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B9" w:rsidRDefault="00A87C26">
      <w:pPr>
        <w:spacing w:after="0" w:line="240" w:lineRule="auto"/>
      </w:pPr>
      <w:r>
        <w:rPr>
          <w:rFonts w:ascii="Trebuchet MS"/>
        </w:rPr>
        <w:t xml:space="preserve">Approved </w:t>
      </w:r>
      <w:r w:rsidR="00D53A7B">
        <w:rPr>
          <w:rFonts w:ascii="Trebuchet MS"/>
        </w:rPr>
        <w:t xml:space="preserve"> </w:t>
      </w:r>
      <w:r w:rsidR="00013D4A">
        <w:rPr>
          <w:rFonts w:ascii="Trebuchet MS"/>
        </w:rPr>
        <w:t>December 2021</w:t>
      </w:r>
    </w:p>
    <w:p w:rsidR="00C96FB9" w:rsidRDefault="00C96FB9">
      <w:pPr>
        <w:spacing w:after="0" w:line="240" w:lineRule="auto"/>
      </w:pPr>
    </w:p>
    <w:p w:rsidR="00C96FB9" w:rsidRDefault="00A87C26">
      <w:pPr>
        <w:spacing w:after="0" w:line="240" w:lineRule="auto"/>
        <w:rPr>
          <w:b/>
          <w:bCs/>
        </w:rPr>
      </w:pPr>
      <w:r>
        <w:rPr>
          <w:b/>
          <w:bCs/>
        </w:rPr>
        <w:t xml:space="preserve">Student Organization Funding Association (SOFA) By-Laws </w:t>
      </w:r>
    </w:p>
    <w:p w:rsidR="00C96FB9" w:rsidRDefault="00C96FB9">
      <w:pPr>
        <w:spacing w:after="0" w:line="240" w:lineRule="auto"/>
        <w:rPr>
          <w:b/>
          <w:bCs/>
        </w:rPr>
      </w:pPr>
    </w:p>
    <w:p w:rsidR="00C96FB9" w:rsidRDefault="00A87C26">
      <w:pPr>
        <w:pStyle w:val="ColorfulList-Accent11"/>
        <w:numPr>
          <w:ilvl w:val="0"/>
          <w:numId w:val="3"/>
        </w:numPr>
        <w:tabs>
          <w:tab w:val="num" w:pos="1080"/>
        </w:tabs>
        <w:spacing w:after="0" w:line="240" w:lineRule="auto"/>
        <w:ind w:left="1080" w:hanging="720"/>
        <w:rPr>
          <w:rFonts w:ascii="Trebuchet MS Bold" w:eastAsia="Trebuchet MS Bold" w:hAnsi="Trebuchet MS Bold" w:cs="Trebuchet MS Bold"/>
          <w:b/>
          <w:bCs/>
        </w:rPr>
      </w:pPr>
      <w:r>
        <w:rPr>
          <w:b/>
          <w:bCs/>
        </w:rPr>
        <w:t xml:space="preserve"> SOFA Mission Statement </w:t>
      </w:r>
    </w:p>
    <w:p w:rsidR="00C96FB9" w:rsidRDefault="00C96FB9">
      <w:pPr>
        <w:pStyle w:val="ColorfulList-Accent11"/>
        <w:spacing w:after="0" w:line="240" w:lineRule="auto"/>
        <w:ind w:left="1080"/>
        <w:rPr>
          <w:b/>
          <w:bCs/>
        </w:rPr>
      </w:pPr>
    </w:p>
    <w:p w:rsidR="00C96FB9" w:rsidRPr="00A55161" w:rsidRDefault="00A87C26">
      <w:pPr>
        <w:pStyle w:val="ColorfulList-Accent11"/>
        <w:spacing w:after="0" w:line="240" w:lineRule="auto"/>
        <w:ind w:left="1080"/>
        <w:rPr>
          <w:color w:val="auto"/>
        </w:rPr>
      </w:pPr>
      <w:r>
        <w:rPr>
          <w:rFonts w:ascii="Trebuchet MS"/>
        </w:rPr>
        <w:t>The Student Organization Funding Association (SOFA) is a standing committee of the Student Government Association (SGA). As a guiding body for student organizations under the SGA, this committee lo</w:t>
      </w:r>
      <w:bookmarkStart w:id="0" w:name="_GoBack"/>
      <w:bookmarkEnd w:id="0"/>
      <w:r>
        <w:rPr>
          <w:rFonts w:ascii="Trebuchet MS"/>
        </w:rPr>
        <w:t xml:space="preserve">oks to ensure equal opportunities for all student organizations involved in planning campus and community events. The purpose of this committee is to promote, facilitate and supplement funding for student organizations wishing to host events for the UIS community. The SOFA </w:t>
      </w:r>
      <w:r w:rsidRPr="00A55161">
        <w:rPr>
          <w:rFonts w:ascii="Trebuchet MS"/>
          <w:color w:val="auto"/>
        </w:rPr>
        <w:t xml:space="preserve">encourages its student organizations to plan activities that promote diversity, learning, community awareness, and civic engagement. </w:t>
      </w:r>
    </w:p>
    <w:p w:rsidR="00C96FB9" w:rsidRPr="00A55161" w:rsidRDefault="00C96FB9">
      <w:pPr>
        <w:pStyle w:val="ColorfulList-Accent11"/>
        <w:spacing w:after="0" w:line="240" w:lineRule="auto"/>
        <w:ind w:left="1080"/>
        <w:rPr>
          <w:b/>
          <w:bCs/>
          <w:color w:val="auto"/>
        </w:rPr>
      </w:pPr>
    </w:p>
    <w:p w:rsidR="00C96FB9" w:rsidRPr="00A55161" w:rsidRDefault="00A87C26">
      <w:pPr>
        <w:pStyle w:val="ColorfulList-Accent11"/>
        <w:numPr>
          <w:ilvl w:val="0"/>
          <w:numId w:val="3"/>
        </w:numPr>
        <w:tabs>
          <w:tab w:val="num" w:pos="1080"/>
        </w:tabs>
        <w:spacing w:after="0" w:line="240" w:lineRule="auto"/>
        <w:ind w:left="1080" w:hanging="720"/>
        <w:rPr>
          <w:rFonts w:ascii="Trebuchet MS Bold" w:eastAsia="Trebuchet MS Bold" w:hAnsi="Trebuchet MS Bold" w:cs="Trebuchet MS Bold"/>
          <w:b/>
          <w:bCs/>
          <w:color w:val="auto"/>
        </w:rPr>
      </w:pPr>
      <w:r w:rsidRPr="00A55161">
        <w:rPr>
          <w:b/>
          <w:bCs/>
          <w:color w:val="auto"/>
        </w:rPr>
        <w:t>SOFA Membership, Duties, and Eligibility</w:t>
      </w:r>
    </w:p>
    <w:p w:rsidR="00C96FB9" w:rsidRPr="00A55161" w:rsidRDefault="00C96FB9">
      <w:pPr>
        <w:pStyle w:val="ColorfulList-Accent11"/>
        <w:spacing w:after="0" w:line="240" w:lineRule="auto"/>
        <w:ind w:left="1080"/>
        <w:rPr>
          <w:b/>
          <w:bCs/>
          <w:color w:val="auto"/>
        </w:rPr>
      </w:pPr>
    </w:p>
    <w:p w:rsidR="00C96FB9" w:rsidRPr="00A55161" w:rsidRDefault="00A87C26">
      <w:pPr>
        <w:pStyle w:val="ColorfulList-Accent11"/>
        <w:numPr>
          <w:ilvl w:val="1"/>
          <w:numId w:val="5"/>
        </w:numPr>
        <w:tabs>
          <w:tab w:val="num" w:pos="1440"/>
        </w:tabs>
        <w:spacing w:after="0" w:line="240" w:lineRule="auto"/>
        <w:ind w:left="1440" w:hanging="360"/>
        <w:rPr>
          <w:rFonts w:ascii="Trebuchet MS Bold" w:eastAsia="Trebuchet MS Bold" w:hAnsi="Trebuchet MS Bold" w:cs="Trebuchet MS Bold"/>
          <w:b/>
          <w:bCs/>
          <w:color w:val="auto"/>
        </w:rPr>
      </w:pPr>
      <w:r w:rsidRPr="00A55161">
        <w:rPr>
          <w:rFonts w:ascii="Trebuchet MS"/>
          <w:color w:val="auto"/>
        </w:rPr>
        <w:t xml:space="preserve">Membership and Duties </w:t>
      </w:r>
    </w:p>
    <w:p w:rsidR="00C96FB9" w:rsidRPr="00A55161" w:rsidRDefault="00A87C26">
      <w:pPr>
        <w:pStyle w:val="ColorfulList-Accent11"/>
        <w:numPr>
          <w:ilvl w:val="2"/>
          <w:numId w:val="7"/>
        </w:numPr>
        <w:tabs>
          <w:tab w:val="num" w:pos="2160"/>
        </w:tabs>
        <w:spacing w:after="0" w:line="240" w:lineRule="auto"/>
        <w:ind w:left="2160" w:hanging="285"/>
        <w:rPr>
          <w:rFonts w:ascii="Trebuchet MS Bold" w:eastAsia="Trebuchet MS Bold" w:hAnsi="Trebuchet MS Bold" w:cs="Trebuchet MS Bold"/>
          <w:b/>
          <w:bCs/>
          <w:color w:val="auto"/>
        </w:rPr>
      </w:pPr>
      <w:r w:rsidRPr="00A55161">
        <w:rPr>
          <w:rFonts w:ascii="Trebuchet MS"/>
          <w:color w:val="auto"/>
        </w:rPr>
        <w:t>Membership to the Student Organization Funding Association shall be comprised of:</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 xml:space="preserve">Chair </w:t>
      </w:r>
      <w:r w:rsidR="005408B1" w:rsidRPr="00A55161">
        <w:rPr>
          <w:rFonts w:ascii="Trebuchet MS"/>
          <w:color w:val="auto"/>
        </w:rPr>
        <w:t>(Treasurer of the SGA)</w:t>
      </w:r>
    </w:p>
    <w:p w:rsidR="00C96FB9" w:rsidRPr="00A55161" w:rsidRDefault="00A55161">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Vice-Chair</w:t>
      </w:r>
      <w:r w:rsidR="00A87C26" w:rsidRPr="00A55161">
        <w:rPr>
          <w:rFonts w:ascii="Trebuchet MS"/>
          <w:color w:val="auto"/>
        </w:rPr>
        <w:t xml:space="preserve"> </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Treasurer</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Secretary</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 xml:space="preserve">Records Keeper </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Board Members (6)</w:t>
      </w:r>
    </w:p>
    <w:p w:rsidR="00C96FB9" w:rsidRPr="00A55161" w:rsidRDefault="00A87C26">
      <w:pPr>
        <w:pStyle w:val="ColorfulList-Accent11"/>
        <w:numPr>
          <w:ilvl w:val="3"/>
          <w:numId w:val="9"/>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Advisor(s)</w:t>
      </w:r>
    </w:p>
    <w:p w:rsidR="00C96FB9" w:rsidRDefault="00A87C26">
      <w:pPr>
        <w:pStyle w:val="ColorfulList-Accent11"/>
        <w:numPr>
          <w:ilvl w:val="2"/>
          <w:numId w:val="7"/>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Duties </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Chair:</w:t>
      </w:r>
      <w:r w:rsidR="005408B1" w:rsidRPr="00A55161">
        <w:rPr>
          <w:rFonts w:ascii="Trebuchet MS"/>
          <w:color w:val="auto"/>
        </w:rPr>
        <w:t xml:space="preserve">The chair of SOFA shall be the Treasurer of the SGA. </w:t>
      </w:r>
      <w:r w:rsidRPr="00A55161">
        <w:rPr>
          <w:rFonts w:ascii="Trebuchet MS"/>
          <w:color w:val="auto"/>
        </w:rPr>
        <w:t xml:space="preserve">The chair will then appoint a </w:t>
      </w:r>
      <w:r w:rsidR="005408B1" w:rsidRPr="00A55161">
        <w:rPr>
          <w:rFonts w:ascii="Trebuchet MS"/>
          <w:color w:val="auto"/>
        </w:rPr>
        <w:t xml:space="preserve">Vice-Chair, </w:t>
      </w:r>
      <w:r w:rsidRPr="00A55161">
        <w:rPr>
          <w:rFonts w:ascii="Trebuchet MS"/>
          <w:color w:val="auto"/>
        </w:rPr>
        <w:t xml:space="preserve">Treasurer, Secretary, and additional committee members with an </w:t>
      </w:r>
      <w:r>
        <w:rPr>
          <w:rFonts w:ascii="Trebuchet MS"/>
        </w:rPr>
        <w:t xml:space="preserve">effort to represent a diverse group of students. The chair must schedule all meetings for the academic year. The chair will conduct all meetings, ensure that SOFA adheres to all regulations, and serve as a tie-breaker. </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Vice-Chair: The Vice-Chair is required to attend all SOFA meetings. The Vice-Chair should work with the Treasurer of SOFA to track account payments and allocations with the Office of Student Life. When acting as Chair, the Vice-Chair will have no vote except in the event of a tie. </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lastRenderedPageBreak/>
        <w:t>Treasurer: The Treasurer shall attend all meetings of the SOFA and keep close track of all money allocations to student organizations. The Treasurer shall keep records of every expense and allocation and shall work with the Vice-Chair to track account payments and allocations with the Office of Student Life. The Treasurer will also track differences in amount allocated and amount spent and report this information to the board every meeting. The Treasurer is a voting member.</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Secretary: The Secretary shall attend all meeting of the SOFA and keep track of member attendance. The Secretary will also keep very detailed minutes of each meeting, while providing for member anonymity. Minutes are to be sent to the board members, Student Life, and the organization representative from the meeting described. The Secretary is a voting member.</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Records Keeper: The Records Keeper shall attend all meeting of the SOFA and shall also track the receiving of event program reports, along with notifying the board if the advisor disapproves a request.  The Records Keeper is a voting member.</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Board members (6): Board members must attend all meetings of the SOFA. The Board members shall participate in discussion of all funding requests and vote on requests. </w:t>
      </w:r>
    </w:p>
    <w:p w:rsidR="00C96FB9" w:rsidRDefault="00A87C26">
      <w:pPr>
        <w:pStyle w:val="ColorfulList-Accent11"/>
        <w:numPr>
          <w:ilvl w:val="3"/>
          <w:numId w:val="10"/>
        </w:numPr>
        <w:tabs>
          <w:tab w:val="num" w:pos="2970"/>
        </w:tabs>
        <w:spacing w:after="0" w:line="240" w:lineRule="auto"/>
        <w:ind w:left="2970" w:hanging="360"/>
        <w:rPr>
          <w:rFonts w:ascii="Trebuchet MS Bold" w:eastAsia="Trebuchet MS Bold" w:hAnsi="Trebuchet MS Bold" w:cs="Trebuchet MS Bold"/>
          <w:b/>
          <w:bCs/>
        </w:rPr>
      </w:pPr>
      <w:r>
        <w:rPr>
          <w:rFonts w:ascii="Trebuchet MS"/>
        </w:rPr>
        <w:t>Advisor(s): The Advisor(s) may be a faculty, staff, or a GA. The advisor(s) is/are a non-voting member.</w:t>
      </w:r>
    </w:p>
    <w:p w:rsidR="00C96FB9" w:rsidRDefault="00A87C26">
      <w:pPr>
        <w:pStyle w:val="ColorfulList-Accent11"/>
        <w:numPr>
          <w:ilvl w:val="1"/>
          <w:numId w:val="5"/>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Eligibility </w:t>
      </w:r>
    </w:p>
    <w:p w:rsidR="00C96FB9" w:rsidRDefault="00A87C26">
      <w:pPr>
        <w:pStyle w:val="ColorfulList-Accent11"/>
        <w:numPr>
          <w:ilvl w:val="2"/>
          <w:numId w:val="11"/>
        </w:numPr>
        <w:tabs>
          <w:tab w:val="num" w:pos="2160"/>
        </w:tabs>
        <w:spacing w:after="0" w:line="240" w:lineRule="auto"/>
        <w:ind w:left="2160" w:hanging="285"/>
        <w:rPr>
          <w:rFonts w:ascii="Trebuchet MS Bold" w:eastAsia="Trebuchet MS Bold" w:hAnsi="Trebuchet MS Bold" w:cs="Trebuchet MS Bold"/>
          <w:b/>
          <w:bCs/>
        </w:rPr>
      </w:pPr>
      <w:r>
        <w:rPr>
          <w:rFonts w:ascii="Trebuchet MS"/>
        </w:rPr>
        <w:t>In order to be eligible for a position on the SOFA you must adhere to the following requirements:</w:t>
      </w:r>
    </w:p>
    <w:p w:rsidR="00C96FB9" w:rsidRDefault="00A87C26">
      <w:pPr>
        <w:pStyle w:val="ColorfulList-Accent11"/>
        <w:numPr>
          <w:ilvl w:val="3"/>
          <w:numId w:val="12"/>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Any member of the SOFA must be a currently enrolled undergraduate or graduate student at UIS. </w:t>
      </w:r>
    </w:p>
    <w:p w:rsidR="00C96FB9" w:rsidRDefault="00A87C26">
      <w:pPr>
        <w:pStyle w:val="ColorfulList-Accent11"/>
        <w:numPr>
          <w:ilvl w:val="3"/>
          <w:numId w:val="12"/>
        </w:numPr>
        <w:tabs>
          <w:tab w:val="num" w:pos="2970"/>
        </w:tabs>
        <w:spacing w:after="0" w:line="240" w:lineRule="auto"/>
        <w:ind w:left="2970" w:hanging="360"/>
        <w:rPr>
          <w:rFonts w:ascii="Trebuchet MS Bold" w:eastAsia="Trebuchet MS Bold" w:hAnsi="Trebuchet MS Bold" w:cs="Trebuchet MS Bold"/>
          <w:b/>
          <w:bCs/>
        </w:rPr>
      </w:pPr>
      <w:r>
        <w:rPr>
          <w:rFonts w:ascii="Trebuchet MS"/>
        </w:rPr>
        <w:t>Any member of the SOFA must not show preference in discussion or decision of funding requests based on race, gender, religion, sexual orientation, political ideology, academic affiliation, etc.</w:t>
      </w:r>
    </w:p>
    <w:p w:rsidR="00C96FB9" w:rsidRDefault="00A87C26">
      <w:pPr>
        <w:pStyle w:val="ColorfulList-Accent11"/>
        <w:numPr>
          <w:ilvl w:val="3"/>
          <w:numId w:val="12"/>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Any member of the SOFA is expected to commit to serve for the entire academic year </w:t>
      </w:r>
    </w:p>
    <w:p w:rsidR="00C96FB9" w:rsidRDefault="00A87C26">
      <w:pPr>
        <w:pStyle w:val="ColorfulList-Accent11"/>
        <w:numPr>
          <w:ilvl w:val="2"/>
          <w:numId w:val="11"/>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Attendance is required at every SOFA meeting </w:t>
      </w:r>
    </w:p>
    <w:p w:rsidR="00C96FB9" w:rsidRDefault="00A87C26">
      <w:pPr>
        <w:pStyle w:val="ColorfulList-Accent11"/>
        <w:numPr>
          <w:ilvl w:val="3"/>
          <w:numId w:val="13"/>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An absence will be deemed excused or unexcused by a majority vote of the board members. To be excused, an absence must be made known to the </w:t>
      </w:r>
      <w:r>
        <w:rPr>
          <w:rFonts w:ascii="Trebuchet MS"/>
        </w:rPr>
        <w:lastRenderedPageBreak/>
        <w:t xml:space="preserve">Chair no later than 48 hours before the said meeting. </w:t>
      </w:r>
    </w:p>
    <w:p w:rsidR="004179E7" w:rsidRPr="00667C8A" w:rsidRDefault="004179E7" w:rsidP="004179E7">
      <w:pPr>
        <w:pStyle w:val="ColorfulList-Accent11"/>
        <w:numPr>
          <w:ilvl w:val="3"/>
          <w:numId w:val="13"/>
        </w:numPr>
        <w:tabs>
          <w:tab w:val="num" w:pos="2970"/>
        </w:tabs>
        <w:spacing w:after="0" w:line="240" w:lineRule="auto"/>
        <w:ind w:left="2970" w:hanging="360"/>
        <w:rPr>
          <w:rFonts w:ascii="Trebuchet MS Bold" w:eastAsia="Trebuchet MS Bold" w:hAnsi="Trebuchet MS Bold" w:cs="Trebuchet MS Bold"/>
          <w:b/>
          <w:bCs/>
          <w:color w:val="auto"/>
        </w:rPr>
      </w:pPr>
      <w:r w:rsidRPr="00667C8A">
        <w:rPr>
          <w:rFonts w:ascii="Trebuchet MS"/>
          <w:color w:val="auto"/>
        </w:rPr>
        <w:t xml:space="preserve">No board member shall have more than two (2) unexcused absences, three (3) excused absences over each academic semester or </w:t>
      </w:r>
      <w:r w:rsidR="00283F8F" w:rsidRPr="00667C8A">
        <w:rPr>
          <w:rFonts w:ascii="Trebuchet MS"/>
          <w:color w:val="auto"/>
        </w:rPr>
        <w:t>three</w:t>
      </w:r>
      <w:r w:rsidR="0055508E" w:rsidRPr="00667C8A">
        <w:rPr>
          <w:rFonts w:ascii="Trebuchet MS"/>
          <w:color w:val="auto"/>
        </w:rPr>
        <w:t xml:space="preserve"> (3)</w:t>
      </w:r>
      <w:r w:rsidRPr="00667C8A">
        <w:rPr>
          <w:rFonts w:ascii="Trebuchet MS"/>
          <w:color w:val="auto"/>
        </w:rPr>
        <w:t xml:space="preserve"> consecutive absences of any kind. Any SOFA member who violates this rule is automatically eligible for removal from their SOFA position and will be notified by the Chair of this. Due Process will be given.</w:t>
      </w:r>
    </w:p>
    <w:p w:rsidR="00C96FB9" w:rsidRDefault="00C96FB9">
      <w:pPr>
        <w:pStyle w:val="ColorfulList-Accent11"/>
        <w:spacing w:after="0" w:line="240" w:lineRule="auto"/>
        <w:ind w:left="2880"/>
        <w:rPr>
          <w:b/>
          <w:bCs/>
        </w:rPr>
      </w:pPr>
    </w:p>
    <w:p w:rsidR="00C96FB9" w:rsidRDefault="00A87C26">
      <w:pPr>
        <w:pStyle w:val="ColorfulList-Accent11"/>
        <w:numPr>
          <w:ilvl w:val="0"/>
          <w:numId w:val="3"/>
        </w:numPr>
        <w:tabs>
          <w:tab w:val="num" w:pos="1080"/>
        </w:tabs>
        <w:spacing w:after="0" w:line="240" w:lineRule="auto"/>
        <w:ind w:left="1080" w:hanging="720"/>
        <w:rPr>
          <w:rFonts w:ascii="Trebuchet MS Bold" w:eastAsia="Trebuchet MS Bold" w:hAnsi="Trebuchet MS Bold" w:cs="Trebuchet MS Bold"/>
          <w:b/>
          <w:bCs/>
        </w:rPr>
      </w:pPr>
      <w:r>
        <w:rPr>
          <w:rFonts w:ascii="Trebuchet MS Bold"/>
        </w:rPr>
        <w:t>Funding Process</w:t>
      </w:r>
    </w:p>
    <w:p w:rsidR="00C96FB9" w:rsidRDefault="00A87C26">
      <w:pPr>
        <w:pStyle w:val="ColorfulList-Accent11"/>
        <w:spacing w:after="0" w:line="240" w:lineRule="auto"/>
        <w:ind w:left="1080"/>
        <w:rPr>
          <w:b/>
          <w:bCs/>
        </w:rPr>
      </w:pPr>
      <w:r>
        <w:rPr>
          <w:b/>
          <w:bCs/>
        </w:rPr>
        <w:t xml:space="preserve"> </w:t>
      </w: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b/>
          <w:bCs/>
        </w:rPr>
      </w:pPr>
      <w:r>
        <w:rPr>
          <w:rFonts w:ascii="Trebuchet MS"/>
        </w:rPr>
        <w:t>Eligibility</w:t>
      </w:r>
      <w:r>
        <w:rPr>
          <w:rFonts w:hAnsi="Trebuchet MS"/>
        </w:rPr>
        <w:t>—</w:t>
      </w:r>
      <w:r>
        <w:rPr>
          <w:rFonts w:ascii="Trebuchet MS"/>
        </w:rPr>
        <w:t>In order to be eligible to receive funding from SOFA, student organizations must meet the following criteria:</w:t>
      </w:r>
    </w:p>
    <w:p w:rsidR="00C96FB9" w:rsidRDefault="00A87C26">
      <w:pPr>
        <w:pStyle w:val="ColorfulList-Accent11"/>
        <w:numPr>
          <w:ilvl w:val="2"/>
          <w:numId w:val="15"/>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The student organization must be recognized by the Office of Student Life and SOFA by completing the following </w:t>
      </w:r>
    </w:p>
    <w:p w:rsidR="00C96FB9" w:rsidRDefault="00A87C26">
      <w:pPr>
        <w:pStyle w:val="ColorfulList-Accent11"/>
        <w:numPr>
          <w:ilvl w:val="3"/>
          <w:numId w:val="16"/>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Complete an organization registration form or renewal form for returning organizations in accordance with Student Life policies. </w:t>
      </w:r>
    </w:p>
    <w:p w:rsidR="00C96FB9" w:rsidRDefault="00A87C26">
      <w:pPr>
        <w:pStyle w:val="ColorfulList-Accent11"/>
        <w:numPr>
          <w:ilvl w:val="3"/>
          <w:numId w:val="16"/>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Must be in accordance with the SOFA requirements listed below </w:t>
      </w:r>
    </w:p>
    <w:p w:rsidR="00C96FB9" w:rsidRDefault="00A87C26">
      <w:pPr>
        <w:pStyle w:val="ColorfulList-Accent11"/>
        <w:numPr>
          <w:ilvl w:val="2"/>
          <w:numId w:val="15"/>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One member of the student organization must complete the Student Organization Funding Association Training. </w:t>
      </w: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rPr>
      </w:pPr>
      <w:r>
        <w:rPr>
          <w:rFonts w:ascii="Trebuchet MS"/>
        </w:rPr>
        <w:t>Process</w:t>
      </w:r>
      <w:r>
        <w:rPr>
          <w:rFonts w:hAnsi="Trebuchet MS"/>
        </w:rPr>
        <w:t>—</w:t>
      </w:r>
      <w:r>
        <w:rPr>
          <w:rFonts w:ascii="Trebuchet MS"/>
        </w:rPr>
        <w:t>Once an organization is registered, certain procedures must be followed in order to receive funding:</w:t>
      </w:r>
    </w:p>
    <w:p w:rsidR="00C96FB9" w:rsidRDefault="00A87C26">
      <w:pPr>
        <w:pStyle w:val="ColorfulList-Accent11"/>
        <w:numPr>
          <w:ilvl w:val="3"/>
          <w:numId w:val="17"/>
        </w:numPr>
        <w:tabs>
          <w:tab w:val="num" w:pos="2970"/>
        </w:tabs>
        <w:spacing w:after="0" w:line="240" w:lineRule="auto"/>
        <w:ind w:left="2970" w:hanging="360"/>
        <w:rPr>
          <w:rFonts w:ascii="Trebuchet MS Bold" w:eastAsia="Trebuchet MS Bold" w:hAnsi="Trebuchet MS Bold" w:cs="Trebuchet MS Bold"/>
        </w:rPr>
      </w:pPr>
      <w:r>
        <w:rPr>
          <w:rFonts w:ascii="Trebuchet MS"/>
        </w:rPr>
        <w:t>To receive funding the student organization should submit a completed funding request through UIS Connection by 5pm the Friday prior to each board meeting.</w:t>
      </w:r>
    </w:p>
    <w:p w:rsidR="00C96FB9" w:rsidRDefault="00A87C26">
      <w:pPr>
        <w:pStyle w:val="ColorfulList-Accent11"/>
        <w:numPr>
          <w:ilvl w:val="3"/>
          <w:numId w:val="17"/>
        </w:numPr>
        <w:tabs>
          <w:tab w:val="num" w:pos="2970"/>
        </w:tabs>
        <w:spacing w:after="0" w:line="240" w:lineRule="auto"/>
        <w:ind w:left="2970" w:hanging="360"/>
        <w:rPr>
          <w:rFonts w:ascii="Trebuchet MS Bold" w:eastAsia="Trebuchet MS Bold" w:hAnsi="Trebuchet MS Bold" w:cs="Trebuchet MS Bold"/>
        </w:rPr>
      </w:pPr>
      <w:r>
        <w:rPr>
          <w:rFonts w:ascii="Trebuchet MS"/>
        </w:rPr>
        <w:t xml:space="preserve">The funding request form must outline the expected cost and the impact of the event. </w:t>
      </w:r>
    </w:p>
    <w:p w:rsidR="00C96FB9" w:rsidRDefault="00A87C26">
      <w:pPr>
        <w:pStyle w:val="ColorfulList-Accent11"/>
        <w:numPr>
          <w:ilvl w:val="3"/>
          <w:numId w:val="17"/>
        </w:numPr>
        <w:tabs>
          <w:tab w:val="num" w:pos="2970"/>
        </w:tabs>
        <w:spacing w:after="0" w:line="240" w:lineRule="auto"/>
        <w:ind w:left="2970" w:hanging="360"/>
        <w:rPr>
          <w:rFonts w:ascii="Trebuchet MS Bold" w:eastAsia="Trebuchet MS Bold" w:hAnsi="Trebuchet MS Bold" w:cs="Trebuchet MS Bold"/>
        </w:rPr>
      </w:pPr>
      <w:r>
        <w:rPr>
          <w:rFonts w:ascii="Trebuchet MS"/>
        </w:rPr>
        <w:t xml:space="preserve">The SOFA will not review submitted requests after the deadline. </w:t>
      </w:r>
    </w:p>
    <w:p w:rsidR="00C96FB9" w:rsidRDefault="00A87C26">
      <w:pPr>
        <w:pStyle w:val="ColorfulList-Accent11"/>
        <w:spacing w:after="0" w:line="240" w:lineRule="auto"/>
        <w:ind w:left="0"/>
        <w:rPr>
          <w:rFonts w:ascii="Trebuchet MS" w:eastAsia="Trebuchet MS" w:hAnsi="Trebuchet MS" w:cs="Trebuchet MS"/>
        </w:rPr>
      </w:pPr>
      <w:r>
        <w:rPr>
          <w:rFonts w:ascii="Trebuchet MS" w:eastAsia="Trebuchet MS" w:hAnsi="Trebuchet MS" w:cs="Trebuchet MS"/>
        </w:rPr>
        <w:tab/>
      </w:r>
      <w:r>
        <w:rPr>
          <w:rFonts w:ascii="Trebuchet MS" w:eastAsia="Trebuchet MS" w:hAnsi="Trebuchet MS" w:cs="Trebuchet MS"/>
        </w:rPr>
        <w:tab/>
        <w:t xml:space="preserve">ii.  The SOFA will meet and discuss funding requests and submit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 xml:space="preserve">allocation decisions 3-5 business days after the funding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 xml:space="preserve">request due date. </w:t>
      </w:r>
    </w:p>
    <w:p w:rsidR="00C96FB9" w:rsidRDefault="00A87C26">
      <w:pPr>
        <w:pStyle w:val="ColorfulList-Accent11"/>
        <w:spacing w:after="0" w:line="240" w:lineRule="auto"/>
        <w:ind w:left="0"/>
        <w:rPr>
          <w:rFonts w:ascii="Trebuchet MS" w:eastAsia="Trebuchet MS" w:hAnsi="Trebuchet MS" w:cs="Trebuchet MS"/>
        </w:rPr>
      </w:pPr>
      <w:r>
        <w:rPr>
          <w:rFonts w:ascii="Trebuchet MS" w:eastAsia="Trebuchet MS" w:hAnsi="Trebuchet MS" w:cs="Trebuchet MS"/>
        </w:rPr>
        <w:tab/>
      </w:r>
      <w:r>
        <w:rPr>
          <w:rFonts w:ascii="Trebuchet MS" w:eastAsia="Trebuchet MS" w:hAnsi="Trebuchet MS" w:cs="Trebuchet MS"/>
        </w:rPr>
        <w:tab/>
      </w:r>
      <w:r w:rsidR="00F653FA">
        <w:rPr>
          <w:rFonts w:ascii="Trebuchet MS" w:eastAsia="Trebuchet MS" w:hAnsi="Trebuchet MS" w:cs="Trebuchet MS"/>
        </w:rPr>
        <w:t>1. Board members can</w:t>
      </w:r>
      <w:r>
        <w:rPr>
          <w:rFonts w:ascii="Trebuchet MS" w:eastAsia="Trebuchet MS" w:hAnsi="Trebuchet MS" w:cs="Trebuchet MS"/>
        </w:rPr>
        <w:t xml:space="preserve">not present or vote on a request for an organization they are a member of, but they may still participate in the discussion. </w:t>
      </w:r>
    </w:p>
    <w:p w:rsidR="00C96FB9" w:rsidRDefault="00A87C26">
      <w:pPr>
        <w:pStyle w:val="ColorfulList-Accent11"/>
        <w:spacing w:after="0" w:line="240" w:lineRule="auto"/>
        <w:ind w:left="0"/>
        <w:rPr>
          <w:rFonts w:ascii="Trebuchet MS" w:eastAsia="Trebuchet MS" w:hAnsi="Trebuchet MS" w:cs="Trebuchet MS"/>
        </w:rPr>
      </w:pPr>
      <w:r>
        <w:rPr>
          <w:rFonts w:ascii="Trebuchet MS" w:eastAsia="Trebuchet MS" w:hAnsi="Trebuchet MS" w:cs="Trebuchet MS"/>
        </w:rPr>
        <w:tab/>
      </w:r>
      <w:r>
        <w:rPr>
          <w:rFonts w:ascii="Trebuchet MS" w:eastAsia="Trebuchet MS" w:hAnsi="Trebuchet MS" w:cs="Trebuchet MS"/>
        </w:rPr>
        <w:tab/>
        <w:t xml:space="preserve">2. Board members part of the specific organization are required to abstain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 xml:space="preserve">from voting for or against the funding request. </w:t>
      </w:r>
    </w:p>
    <w:p w:rsidR="00C96FB9" w:rsidRDefault="00C96FB9">
      <w:pPr>
        <w:pStyle w:val="ColorfulList-Accent11"/>
        <w:spacing w:after="0" w:line="240" w:lineRule="auto"/>
        <w:ind w:left="0"/>
        <w:rPr>
          <w:rFonts w:ascii="Trebuchet MS" w:eastAsia="Trebuchet MS" w:hAnsi="Trebuchet MS" w:cs="Trebuchet MS"/>
          <w:b/>
          <w:bCs/>
        </w:rPr>
      </w:pPr>
    </w:p>
    <w:p w:rsidR="00C96FB9" w:rsidRDefault="00A87C26">
      <w:pPr>
        <w:pStyle w:val="ColorfulList-Accent11"/>
        <w:spacing w:after="0" w:line="240" w:lineRule="auto"/>
        <w:ind w:left="0"/>
        <w:rPr>
          <w:rFonts w:ascii="Trebuchet MS" w:eastAsia="Trebuchet MS" w:hAnsi="Trebuchet MS" w:cs="Trebuchet MS"/>
        </w:rPr>
      </w:pPr>
      <w:r>
        <w:rPr>
          <w:rFonts w:ascii="Trebuchet MS" w:eastAsia="Trebuchet MS" w:hAnsi="Trebuchet MS" w:cs="Trebuchet MS"/>
          <w:b/>
          <w:bCs/>
        </w:rPr>
        <w:tab/>
      </w:r>
      <w:r>
        <w:rPr>
          <w:rFonts w:ascii="Trebuchet MS" w:eastAsia="Trebuchet MS" w:hAnsi="Trebuchet MS" w:cs="Trebuchet MS"/>
          <w:b/>
          <w:bCs/>
        </w:rPr>
        <w:tab/>
        <w:t xml:space="preserve">iii. </w:t>
      </w:r>
      <w:r>
        <w:rPr>
          <w:rFonts w:ascii="Trebuchet MS"/>
        </w:rPr>
        <w:t xml:space="preserve">After receiving funding, the student organization must complete and submit a program report to SOFA and the Secretary within 10 business days after the event. Student organizations will not be eligible to receive additional </w:t>
      </w:r>
      <w:r>
        <w:rPr>
          <w:rFonts w:ascii="Trebuchet MS"/>
        </w:rPr>
        <w:lastRenderedPageBreak/>
        <w:t>funding until the previous program report is completed. If past the 10 business days a letter of appeal will be required along with the program report.</w:t>
      </w:r>
    </w:p>
    <w:p w:rsidR="00C96FB9" w:rsidRDefault="00C96FB9">
      <w:pPr>
        <w:pStyle w:val="ColorfulList-Accent11"/>
        <w:spacing w:after="0" w:line="240" w:lineRule="auto"/>
        <w:ind w:left="0"/>
        <w:rPr>
          <w:b/>
          <w:bCs/>
        </w:rPr>
      </w:pP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Policies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At the </w:t>
      </w:r>
      <w:r w:rsidR="00F653FA">
        <w:rPr>
          <w:rFonts w:ascii="Trebuchet MS"/>
        </w:rPr>
        <w:t>beginning of the academic year</w:t>
      </w:r>
      <w:r>
        <w:rPr>
          <w:rFonts w:ascii="Trebuchet MS"/>
        </w:rPr>
        <w:t>, the board should issue a vision statement for the board, outlining the goals and vision of the</w:t>
      </w:r>
      <w:r w:rsidR="00F653FA">
        <w:rPr>
          <w:rFonts w:ascii="Trebuchet MS"/>
        </w:rPr>
        <w:t xml:space="preserve"> board and</w:t>
      </w:r>
      <w:r>
        <w:rPr>
          <w:rFonts w:ascii="Trebuchet MS"/>
        </w:rPr>
        <w:t xml:space="preserve"> its idea on how to best allocate its funds.</w:t>
      </w:r>
    </w:p>
    <w:p w:rsidR="00C96FB9" w:rsidRPr="00667C8A"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color w:val="auto"/>
        </w:rPr>
      </w:pPr>
      <w:r>
        <w:rPr>
          <w:rFonts w:ascii="Trebuchet MS"/>
        </w:rPr>
        <w:t xml:space="preserve">SOFA meetings shall be held at least once a </w:t>
      </w:r>
      <w:r w:rsidR="00F653FA">
        <w:rPr>
          <w:rFonts w:ascii="Trebuchet MS"/>
        </w:rPr>
        <w:t>month, a minimum of 6 times per fall and spring semester,</w:t>
      </w:r>
      <w:r>
        <w:rPr>
          <w:rFonts w:ascii="Trebuchet MS"/>
        </w:rPr>
        <w:t xml:space="preserve"> and one meeting during the summer (generally concurrent with SGA meetings). The meeting schedule must be approved by </w:t>
      </w:r>
      <w:r w:rsidR="00AC2E91" w:rsidRPr="00667C8A">
        <w:rPr>
          <w:rFonts w:ascii="Trebuchet MS"/>
          <w:color w:val="auto"/>
        </w:rPr>
        <w:t xml:space="preserve">SOFA Board Members </w:t>
      </w:r>
      <w:r w:rsidRPr="00667C8A">
        <w:rPr>
          <w:rFonts w:ascii="Trebuchet MS"/>
          <w:color w:val="auto"/>
        </w:rPr>
        <w:t xml:space="preserve">and SGA Treasurer.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sidRPr="00667C8A">
        <w:rPr>
          <w:rFonts w:ascii="Trebuchet MS"/>
          <w:color w:val="auto"/>
        </w:rPr>
        <w:t xml:space="preserve">Meeting dates will be set at the beginning of the semester by the SOFA Chair. Changes to the meeting schedule may </w:t>
      </w:r>
      <w:r>
        <w:rPr>
          <w:rFonts w:ascii="Trebuchet MS"/>
        </w:rPr>
        <w:t>be made with student body notification ten (10) days prior to the planned meeting.</w:t>
      </w:r>
    </w:p>
    <w:p w:rsidR="00AA72A7" w:rsidRPr="00A55161"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The SOFA must split total budget for the year for every semester. </w:t>
      </w:r>
    </w:p>
    <w:p w:rsidR="00A55161" w:rsidRPr="00AA72A7" w:rsidRDefault="00A55161" w:rsidP="00A55161">
      <w:pPr>
        <w:pStyle w:val="ColorfulList-Accent11"/>
        <w:spacing w:after="0" w:line="240" w:lineRule="auto"/>
        <w:ind w:left="2160"/>
        <w:rPr>
          <w:rFonts w:ascii="Trebuchet MS Bold" w:eastAsia="Trebuchet MS Bold" w:hAnsi="Trebuchet MS Bold" w:cs="Trebuchet MS Bold"/>
          <w:b/>
          <w:bCs/>
        </w:rPr>
      </w:pPr>
    </w:p>
    <w:p w:rsidR="00C96FB9" w:rsidRPr="00A55161" w:rsidRDefault="00A87C26" w:rsidP="00A55161">
      <w:pPr>
        <w:pStyle w:val="ColorfulList-Accent11"/>
        <w:numPr>
          <w:ilvl w:val="6"/>
          <w:numId w:val="18"/>
        </w:numPr>
        <w:spacing w:after="0" w:line="240" w:lineRule="auto"/>
        <w:ind w:left="2160" w:hanging="285"/>
        <w:rPr>
          <w:rFonts w:ascii="Trebuchet MS Bold" w:eastAsia="Trebuchet MS Bold" w:hAnsi="Trebuchet MS Bold" w:cs="Trebuchet MS Bold"/>
          <w:b/>
          <w:bCs/>
          <w:color w:val="auto"/>
        </w:rPr>
      </w:pPr>
      <w:r w:rsidRPr="00A55161">
        <w:rPr>
          <w:rFonts w:ascii="Trebuchet MS"/>
          <w:color w:val="auto"/>
        </w:rPr>
        <w:t xml:space="preserve">40% for fall semester, 40% for spring semester, 10% for summer, and 10% for </w:t>
      </w:r>
      <w:r w:rsidR="00AA72A7" w:rsidRPr="00A55161">
        <w:rPr>
          <w:rFonts w:ascii="Trebuchet MS"/>
          <w:color w:val="auto"/>
        </w:rPr>
        <w:t>facilities usage cost (i.e. police overtime, rental costs)</w:t>
      </w:r>
      <w:r w:rsidRPr="00A55161">
        <w:rPr>
          <w:rFonts w:ascii="Trebuchet MS"/>
          <w:color w:val="auto"/>
        </w:rPr>
        <w:t xml:space="preserve"> </w:t>
      </w:r>
      <w:r w:rsidR="00AA72A7" w:rsidRPr="00A55161">
        <w:rPr>
          <w:rFonts w:ascii="Trebuchet MS"/>
          <w:color w:val="auto"/>
        </w:rPr>
        <w:t>funding</w:t>
      </w:r>
      <w:r w:rsidRPr="00A55161">
        <w:rPr>
          <w:rFonts w:ascii="Trebuchet MS"/>
          <w:color w:val="auto"/>
        </w:rPr>
        <w:t>.</w:t>
      </w:r>
    </w:p>
    <w:p w:rsidR="00A55161" w:rsidRPr="00A55161" w:rsidRDefault="00A55161" w:rsidP="00A55161">
      <w:pPr>
        <w:pStyle w:val="ColorfulList-Accent11"/>
        <w:spacing w:after="0" w:line="240" w:lineRule="auto"/>
        <w:ind w:left="2160"/>
        <w:rPr>
          <w:rFonts w:ascii="Trebuchet MS Bold" w:eastAsia="Trebuchet MS Bold" w:hAnsi="Trebuchet MS Bold" w:cs="Trebuchet MS Bold"/>
          <w:b/>
          <w:bCs/>
          <w:color w:val="auto"/>
        </w:rPr>
      </w:pP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The fundraising efforts of Student Organizations will be considered when making funding decisions. </w:t>
      </w:r>
    </w:p>
    <w:p w:rsidR="00C96FB9" w:rsidRPr="00A55161" w:rsidRDefault="00A87C26" w:rsidP="00A55161">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rPr>
      </w:pPr>
      <w:r>
        <w:rPr>
          <w:rFonts w:ascii="Trebuchet MS"/>
        </w:rPr>
        <w:t xml:space="preserve">SOFA quorum shall be 2/3 of SOFA board members present at a funding meeting, with a minimum of five voting members present. </w:t>
      </w:r>
      <w:r w:rsidR="546EB3E2" w:rsidRPr="00A55161">
        <w:rPr>
          <w:rFonts w:ascii="Trebuchet MS"/>
        </w:rPr>
        <w:t>If quorum is not met at a funding meeting, the SOFA will attempt to obtain quorum through an online means</w:t>
      </w:r>
      <w:r w:rsidR="546EB3E2" w:rsidRPr="00A55161">
        <w:rPr>
          <w:rFonts w:ascii="Trebuchet MS"/>
          <w:color w:val="auto"/>
        </w:rPr>
        <w:t xml:space="preserve">. Those who are considered voting members may vote electronically if a scheduled SOFA meeting is occurring. Voting members may also vote through online means if a campus emergency occurred and the Chair presents a voting matter to the member(s).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A simple majority is required to pass a vote. Roll-call votes are available at any time upon request of a board member. In the event of opposition in voting, individual member</w:t>
      </w:r>
      <w:r>
        <w:rPr>
          <w:rFonts w:hAnsi="Trebuchet MS"/>
        </w:rPr>
        <w:t>’</w:t>
      </w:r>
      <w:r>
        <w:rPr>
          <w:rFonts w:ascii="Trebuchet MS"/>
        </w:rPr>
        <w:t>s votes will be recorded in the meeting</w:t>
      </w:r>
      <w:r>
        <w:rPr>
          <w:rFonts w:hAnsi="Trebuchet MS"/>
        </w:rPr>
        <w:t>’</w:t>
      </w:r>
      <w:r>
        <w:rPr>
          <w:rFonts w:ascii="Trebuchet MS"/>
        </w:rPr>
        <w:t>s minutes.</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Student funds must be used for student organizations only and are not for the personal use of SOFA or SGA.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Student organizations must turn in receipts for reimbursement for events within 2 weeks following the event. Receipts turned in after the deadline will not be reimbursed, unless prior approval has been given.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lastRenderedPageBreak/>
        <w:t xml:space="preserve">Requests that meet all eligibility requirements under the SOFA By-Laws, but for which a quorum of voting SOFA members does not exist, will be presented to the Student Government Association for approval. </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Money that is allocated to an organization for an event, but is not fully used shall be returned to the SOFA fund following the event. This money allocated is for the event, not for the organization</w:t>
      </w:r>
      <w:r>
        <w:rPr>
          <w:rFonts w:hAnsi="Trebuchet MS"/>
        </w:rPr>
        <w:t>’</w:t>
      </w:r>
      <w:r>
        <w:rPr>
          <w:rFonts w:ascii="Trebuchet MS"/>
        </w:rPr>
        <w:t>s other uses.</w:t>
      </w:r>
    </w:p>
    <w:p w:rsidR="00C96FB9" w:rsidRDefault="00A87C26">
      <w:pPr>
        <w:pStyle w:val="ColorfulList-Accent11"/>
        <w:numPr>
          <w:ilvl w:val="2"/>
          <w:numId w:val="18"/>
        </w:numPr>
        <w:tabs>
          <w:tab w:val="num" w:pos="2160"/>
        </w:tabs>
        <w:spacing w:after="0" w:line="240" w:lineRule="auto"/>
        <w:ind w:left="2160" w:hanging="285"/>
        <w:rPr>
          <w:rFonts w:ascii="Trebuchet MS Bold" w:eastAsia="Trebuchet MS Bold" w:hAnsi="Trebuchet MS Bold" w:cs="Trebuchet MS Bold"/>
          <w:b/>
          <w:bCs/>
        </w:rPr>
      </w:pPr>
      <w:r>
        <w:rPr>
          <w:rFonts w:ascii="Trebuchet MS"/>
        </w:rPr>
        <w:t>All events allocated SOFA Funding are required to put the SOFA logo on all advertising materials.</w:t>
      </w: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b/>
          <w:bCs/>
        </w:rPr>
      </w:pPr>
      <w:r>
        <w:rPr>
          <w:rFonts w:ascii="Trebuchet MS"/>
        </w:rPr>
        <w:t>Funding Guidelines</w:t>
      </w:r>
    </w:p>
    <w:p w:rsidR="00C96FB9" w:rsidRDefault="00A87C26">
      <w:pPr>
        <w:pStyle w:val="ColorfulList-Accent11"/>
        <w:spacing w:after="0" w:line="240" w:lineRule="auto"/>
        <w:ind w:left="1440"/>
      </w:pPr>
      <w:r>
        <w:rPr>
          <w:rFonts w:ascii="Trebuchet MS"/>
        </w:rPr>
        <w:t xml:space="preserve">The funding requests will be evaluated by SOFA on a case by case basis while keeping these guidelines, SOFA rules, and the vision of the board in mind. </w:t>
      </w:r>
    </w:p>
    <w:p w:rsidR="00C96FB9" w:rsidRDefault="00A87C26">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Funding requests must be for events open to the general UIS community </w:t>
      </w:r>
    </w:p>
    <w:p w:rsidR="00C96FB9" w:rsidRDefault="00A87C26">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rPr>
      </w:pPr>
      <w:r>
        <w:rPr>
          <w:rFonts w:ascii="Trebuchet MS"/>
        </w:rPr>
        <w:t xml:space="preserve">Start-up funds for student organization fundraising will be available, with a cap of $100 per request. This money must be reimbursed to the SOFA within thirty (30) days of the fundraising event or the student organization will not receive further funding. </w:t>
      </w:r>
    </w:p>
    <w:p w:rsidR="000B1E95" w:rsidRDefault="00A87C26" w:rsidP="000B1E95">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rPr>
      </w:pPr>
      <w:r>
        <w:rPr>
          <w:rFonts w:ascii="Trebuchet MS"/>
        </w:rPr>
        <w:t>Requests over $500 must be turned in at least four weeks prior to the event. The request must also be accompanied by a written explanation of how the event will impact the UIS community.</w:t>
      </w:r>
    </w:p>
    <w:p w:rsidR="00C96FB9" w:rsidRPr="000B1E95" w:rsidRDefault="00A87C26" w:rsidP="000B1E95">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rPr>
      </w:pPr>
      <w:r w:rsidRPr="000B1E95">
        <w:rPr>
          <w:rFonts w:ascii="Trebuchet MS"/>
        </w:rPr>
        <w:t>SOFA will consider all other events occurring on campus when reviewing funding requests</w:t>
      </w:r>
      <w:r w:rsidRPr="000B1E95">
        <w:rPr>
          <w:rFonts w:ascii="Trebuchet MS"/>
          <w:color w:val="FF0000"/>
          <w:u w:color="FF0000"/>
        </w:rPr>
        <w:t>.</w:t>
      </w:r>
    </w:p>
    <w:p w:rsidR="000B1E95" w:rsidRPr="00A55161" w:rsidRDefault="000B1E95" w:rsidP="000B1E95">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color w:val="auto"/>
        </w:rPr>
      </w:pPr>
      <w:r w:rsidRPr="00A55161">
        <w:rPr>
          <w:rFonts w:ascii="Trebuchet MS"/>
          <w:color w:val="auto"/>
        </w:rPr>
        <w:t xml:space="preserve">Events funded by SOFA for over $250 are required to swipe in students to record attendance. After the event, the recorded attendance needs to be reported to SOFA within the program report required within 10 business days after the event. </w:t>
      </w:r>
    </w:p>
    <w:p w:rsidR="000B1E95" w:rsidRPr="000B1E95" w:rsidRDefault="000B1E95" w:rsidP="000B1E95">
      <w:pPr>
        <w:pStyle w:val="ColorfulList-Accent11"/>
        <w:numPr>
          <w:ilvl w:val="2"/>
          <w:numId w:val="19"/>
        </w:numPr>
        <w:tabs>
          <w:tab w:val="num" w:pos="2160"/>
        </w:tabs>
        <w:spacing w:after="0" w:line="240" w:lineRule="auto"/>
        <w:ind w:left="2160" w:hanging="285"/>
        <w:rPr>
          <w:rFonts w:ascii="Trebuchet MS Bold" w:eastAsia="Trebuchet MS Bold" w:hAnsi="Trebuchet MS Bold" w:cs="Trebuchet MS Bold"/>
          <w:b/>
          <w:bCs/>
        </w:rPr>
      </w:pPr>
      <w:r>
        <w:rPr>
          <w:rFonts w:ascii="Trebuchet MS Bold" w:eastAsia="Trebuchet MS Bold" w:hAnsi="Trebuchet MS Bold" w:cs="Trebuchet MS Bold"/>
          <w:b/>
          <w:bCs/>
        </w:rPr>
        <w:t xml:space="preserve"> </w:t>
      </w:r>
      <w:r w:rsidR="00A87C26" w:rsidRPr="000B1E95">
        <w:rPr>
          <w:rFonts w:ascii="Trebuchet MS"/>
        </w:rPr>
        <w:t>SOFA MAY fund:</w:t>
      </w:r>
    </w:p>
    <w:p w:rsidR="002F4F55" w:rsidRPr="00667C8A" w:rsidRDefault="0055508E" w:rsidP="002F4F55">
      <w:pPr>
        <w:pStyle w:val="ColorfulList-Accent11"/>
        <w:numPr>
          <w:ilvl w:val="3"/>
          <w:numId w:val="23"/>
        </w:numPr>
        <w:tabs>
          <w:tab w:val="num" w:pos="2970"/>
        </w:tabs>
        <w:spacing w:after="0" w:line="240" w:lineRule="auto"/>
        <w:ind w:left="2970" w:hanging="360"/>
        <w:rPr>
          <w:rFonts w:ascii="Trebuchet MS Bold" w:eastAsia="Trebuchet MS Bold" w:hAnsi="Trebuchet MS Bold" w:cs="Trebuchet MS Bold"/>
          <w:b/>
          <w:bCs/>
          <w:color w:val="auto"/>
        </w:rPr>
      </w:pPr>
      <w:r w:rsidRPr="00667C8A">
        <w:rPr>
          <w:rFonts w:ascii="Trebuchet MS"/>
          <w:color w:val="auto"/>
        </w:rPr>
        <w:t xml:space="preserve">Apparel (t-shirts, hats, hoodies, sweatshirts etc.) funding requests may not exceed $300 for the total cost of the purchase including tax. No organization shall be granted more than the specified $300 for apparel in a given SOFA year, excluding apparel items such as competition, dance, or reusable apparel kept and maintained by the organization for member use (apparel not kept by. or handed out to, individuals). Apparel purchased with SOFA funds must have some marker clearly visible to indicate the item was purchased by SOFA funds, be it a small SOFA logo, script stating the apparel was </w:t>
      </w:r>
      <w:r w:rsidRPr="00667C8A">
        <w:rPr>
          <w:rFonts w:ascii="Trebuchet MS"/>
          <w:color w:val="auto"/>
        </w:rPr>
        <w:lastRenderedPageBreak/>
        <w:t>sponsored or funded by SOFA, or another similar marker. A reminder that no apparel can be individualized, apparel should be available to all students that wish to receive the apparel and ample opportunity for students across campus to receive the apparel.</w:t>
      </w:r>
    </w:p>
    <w:p w:rsidR="00C96FB9" w:rsidRPr="002F4F55" w:rsidRDefault="00A87C26" w:rsidP="002F4F55">
      <w:pPr>
        <w:pStyle w:val="ColorfulList-Accent11"/>
        <w:numPr>
          <w:ilvl w:val="3"/>
          <w:numId w:val="23"/>
        </w:numPr>
        <w:tabs>
          <w:tab w:val="num" w:pos="2970"/>
        </w:tabs>
        <w:spacing w:after="0" w:line="240" w:lineRule="auto"/>
        <w:ind w:left="2970" w:hanging="360"/>
        <w:rPr>
          <w:rFonts w:ascii="Trebuchet MS Bold" w:eastAsia="Trebuchet MS Bold" w:hAnsi="Trebuchet MS Bold" w:cs="Trebuchet MS Bold"/>
          <w:b/>
          <w:bCs/>
        </w:rPr>
      </w:pPr>
      <w:r w:rsidRPr="002F4F55">
        <w:rPr>
          <w:rFonts w:ascii="Trebuchet MS"/>
        </w:rPr>
        <w:t>For organization</w:t>
      </w:r>
      <w:r w:rsidRPr="002F4F55">
        <w:rPr>
          <w:rFonts w:hAnsi="Trebuchet MS"/>
        </w:rPr>
        <w:t>’</w:t>
      </w:r>
      <w:r w:rsidRPr="002F4F55">
        <w:rPr>
          <w:rFonts w:ascii="Trebuchet MS"/>
        </w:rPr>
        <w:t>s travel to and from events</w:t>
      </w:r>
    </w:p>
    <w:p w:rsidR="00C96FB9" w:rsidRDefault="00A87C26">
      <w:pPr>
        <w:pStyle w:val="ColorfulList-Accent11"/>
        <w:numPr>
          <w:ilvl w:val="3"/>
          <w:numId w:val="23"/>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food for organization</w:t>
      </w:r>
      <w:r>
        <w:rPr>
          <w:rFonts w:hAnsi="Trebuchet MS"/>
        </w:rPr>
        <w:t>’</w:t>
      </w:r>
      <w:r>
        <w:rPr>
          <w:rFonts w:ascii="Trebuchet MS"/>
        </w:rPr>
        <w:t>s events</w:t>
      </w:r>
    </w:p>
    <w:p w:rsidR="00C96FB9" w:rsidRDefault="00A87C26">
      <w:pPr>
        <w:pStyle w:val="ColorfulList-Accent11"/>
        <w:numPr>
          <w:ilvl w:val="3"/>
          <w:numId w:val="23"/>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meeting refreshments up to $40 maximum per meeting.</w:t>
      </w:r>
    </w:p>
    <w:p w:rsidR="00C96FB9" w:rsidRDefault="00A87C26">
      <w:pPr>
        <w:pStyle w:val="ColorfulList-Accent11"/>
        <w:numPr>
          <w:ilvl w:val="3"/>
          <w:numId w:val="23"/>
        </w:numPr>
        <w:tabs>
          <w:tab w:val="num" w:pos="2970"/>
        </w:tabs>
        <w:spacing w:after="0" w:line="240" w:lineRule="auto"/>
        <w:ind w:left="2970" w:hanging="360"/>
      </w:pPr>
      <w:r>
        <w:rPr>
          <w:rFonts w:ascii="Trebuchet MS"/>
        </w:rPr>
        <w:t>The purchase of supplies integral to the advertisement and carrying out of an event.</w:t>
      </w:r>
    </w:p>
    <w:p w:rsidR="00C96FB9" w:rsidRDefault="00A87C26">
      <w:pPr>
        <w:pStyle w:val="ColorfulList-Accent11"/>
        <w:numPr>
          <w:ilvl w:val="3"/>
          <w:numId w:val="23"/>
        </w:numPr>
        <w:tabs>
          <w:tab w:val="num" w:pos="2970"/>
        </w:tabs>
        <w:spacing w:after="0" w:line="240" w:lineRule="auto"/>
        <w:ind w:left="2970" w:hanging="360"/>
      </w:pPr>
      <w:r>
        <w:rPr>
          <w:rFonts w:ascii="Trebuchet MS"/>
        </w:rPr>
        <w:t>The purchase of prizes for an event up to $50, but the amount for prizes should not exceed 10% of total event costs.</w:t>
      </w:r>
      <w:r w:rsidR="002B4DCC">
        <w:rPr>
          <w:rFonts w:ascii="Trebuchet MS"/>
        </w:rPr>
        <w:t xml:space="preserve"> </w:t>
      </w:r>
    </w:p>
    <w:p w:rsidR="00C96FB9" w:rsidRDefault="00A87C26">
      <w:pPr>
        <w:pStyle w:val="ColorfulList-Accent11"/>
        <w:numPr>
          <w:ilvl w:val="3"/>
          <w:numId w:val="23"/>
        </w:numPr>
        <w:tabs>
          <w:tab w:val="num" w:pos="2970"/>
        </w:tabs>
        <w:spacing w:after="0" w:line="240" w:lineRule="auto"/>
        <w:ind w:left="2970" w:hanging="360"/>
      </w:pPr>
      <w:r>
        <w:rPr>
          <w:rFonts w:ascii="Trebuchet MS"/>
        </w:rPr>
        <w:t>No organization shall receive more than 5% of the SOFA funds available in a year except when overridden by the unanimous vote of all SOFA members.</w:t>
      </w:r>
    </w:p>
    <w:p w:rsidR="00C96FB9" w:rsidRDefault="00A87C26">
      <w:pPr>
        <w:pStyle w:val="ColorfulList-Accent11"/>
        <w:numPr>
          <w:ilvl w:val="4"/>
          <w:numId w:val="25"/>
        </w:numPr>
        <w:tabs>
          <w:tab w:val="num" w:pos="3600"/>
        </w:tabs>
        <w:spacing w:after="0" w:line="240" w:lineRule="auto"/>
        <w:ind w:left="3600" w:hanging="360"/>
      </w:pPr>
      <w:r>
        <w:rPr>
          <w:rFonts w:ascii="Trebuchet MS"/>
        </w:rPr>
        <w:t>Due to the ever-increasing demand for limited SOFA funds, student organizations are never guaranteed to receive the maximum amount of funding</w:t>
      </w:r>
    </w:p>
    <w:p w:rsidR="00B50CCA" w:rsidRDefault="00A87C26" w:rsidP="00B50CCA">
      <w:pPr>
        <w:pStyle w:val="ColorfulList-Accent11"/>
        <w:numPr>
          <w:ilvl w:val="3"/>
          <w:numId w:val="23"/>
        </w:numPr>
        <w:tabs>
          <w:tab w:val="num" w:pos="2970"/>
        </w:tabs>
        <w:spacing w:after="0" w:line="240" w:lineRule="auto"/>
        <w:ind w:left="2970" w:hanging="360"/>
      </w:pPr>
      <w:r>
        <w:rPr>
          <w:rFonts w:ascii="Trebuchet MS"/>
        </w:rPr>
        <w:t>No event shall receive more than 7% of the SOFA funds available in a year.</w:t>
      </w:r>
    </w:p>
    <w:p w:rsidR="00C96FB9" w:rsidRPr="00A55161" w:rsidRDefault="00AA72A7" w:rsidP="000B1E95">
      <w:pPr>
        <w:pStyle w:val="ColorfulList-Accent11"/>
        <w:numPr>
          <w:ilvl w:val="3"/>
          <w:numId w:val="23"/>
        </w:numPr>
        <w:tabs>
          <w:tab w:val="num" w:pos="2970"/>
        </w:tabs>
        <w:spacing w:after="0" w:line="240" w:lineRule="auto"/>
        <w:ind w:left="2970" w:hanging="360"/>
        <w:rPr>
          <w:color w:val="auto"/>
        </w:rPr>
      </w:pPr>
      <w:r w:rsidRPr="00A55161">
        <w:rPr>
          <w:rFonts w:ascii="Trebuchet MS" w:hAnsi="Trebuchet MS"/>
          <w:color w:val="auto"/>
        </w:rPr>
        <w:t>P</w:t>
      </w:r>
      <w:r w:rsidR="00B50CCA" w:rsidRPr="00A55161">
        <w:rPr>
          <w:rFonts w:ascii="Trebuchet MS" w:hAnsi="Trebuchet MS"/>
          <w:color w:val="auto"/>
        </w:rPr>
        <w:t>olice security (</w:t>
      </w:r>
      <w:r w:rsidR="002B4DCC" w:rsidRPr="00A55161">
        <w:rPr>
          <w:rFonts w:ascii="Trebuchet MS" w:hAnsi="Trebuchet MS"/>
          <w:color w:val="auto"/>
        </w:rPr>
        <w:t xml:space="preserve">max </w:t>
      </w:r>
      <w:r w:rsidR="00B50CCA" w:rsidRPr="00A55161">
        <w:rPr>
          <w:rFonts w:ascii="Trebuchet MS" w:hAnsi="Trebuchet MS"/>
          <w:color w:val="auto"/>
        </w:rPr>
        <w:t>$400)</w:t>
      </w:r>
      <w:r w:rsidR="002B4DCC" w:rsidRPr="00A55161">
        <w:rPr>
          <w:rFonts w:ascii="Trebuchet MS" w:hAnsi="Trebuchet MS"/>
          <w:color w:val="auto"/>
        </w:rPr>
        <w:t xml:space="preserve"> for parties/dances held in UIS facilities</w:t>
      </w:r>
      <w:r w:rsidR="00B50CCA" w:rsidRPr="00A55161">
        <w:rPr>
          <w:rFonts w:ascii="Trebuchet MS" w:hAnsi="Trebuchet MS"/>
          <w:color w:val="auto"/>
        </w:rPr>
        <w:t xml:space="preserve">. </w:t>
      </w:r>
      <w:r w:rsidRPr="00A55161">
        <w:rPr>
          <w:rFonts w:ascii="Trebuchet MS" w:hAnsi="Trebuchet MS"/>
          <w:color w:val="auto"/>
        </w:rPr>
        <w:t>A separate fund set aside for facilities, as stated in section c1</w:t>
      </w:r>
      <w:r w:rsidR="002B4DCC" w:rsidRPr="00A55161">
        <w:rPr>
          <w:rFonts w:ascii="Trebuchet MS" w:hAnsi="Trebuchet MS"/>
          <w:color w:val="auto"/>
        </w:rPr>
        <w:t xml:space="preserve">, </w:t>
      </w:r>
      <w:r w:rsidRPr="00A55161">
        <w:rPr>
          <w:rFonts w:ascii="Trebuchet MS" w:hAnsi="Trebuchet MS"/>
          <w:color w:val="auto"/>
        </w:rPr>
        <w:t xml:space="preserve">will be utilized </w:t>
      </w:r>
      <w:r w:rsidR="002B4DCC" w:rsidRPr="00A55161">
        <w:rPr>
          <w:rFonts w:ascii="Trebuchet MS" w:hAnsi="Trebuchet MS"/>
          <w:color w:val="auto"/>
        </w:rPr>
        <w:t>so the costs</w:t>
      </w:r>
      <w:r w:rsidR="00B50CCA" w:rsidRPr="00A55161">
        <w:rPr>
          <w:rFonts w:ascii="Trebuchet MS" w:hAnsi="Trebuchet MS"/>
          <w:color w:val="auto"/>
        </w:rPr>
        <w:t xml:space="preserve"> will not count towards </w:t>
      </w:r>
      <w:r w:rsidR="002B4DCC" w:rsidRPr="00A55161">
        <w:rPr>
          <w:rFonts w:ascii="Trebuchet MS" w:hAnsi="Trebuchet MS"/>
          <w:color w:val="auto"/>
        </w:rPr>
        <w:t xml:space="preserve">the </w:t>
      </w:r>
      <w:r w:rsidR="00B50CCA" w:rsidRPr="00A55161">
        <w:rPr>
          <w:rFonts w:ascii="Trebuchet MS" w:hAnsi="Trebuchet MS"/>
          <w:color w:val="auto"/>
        </w:rPr>
        <w:t xml:space="preserve">organization’s </w:t>
      </w:r>
      <w:r w:rsidR="002B4DCC" w:rsidRPr="00A55161">
        <w:rPr>
          <w:rFonts w:ascii="Trebuchet MS" w:hAnsi="Trebuchet MS"/>
          <w:color w:val="auto"/>
        </w:rPr>
        <w:t>maximum funding amount. O</w:t>
      </w:r>
      <w:r w:rsidRPr="00A55161">
        <w:rPr>
          <w:rFonts w:ascii="Trebuchet MS" w:hAnsi="Trebuchet MS"/>
          <w:color w:val="auto"/>
        </w:rPr>
        <w:t>nce this budget</w:t>
      </w:r>
      <w:r w:rsidR="00B50CCA" w:rsidRPr="00A55161">
        <w:rPr>
          <w:rFonts w:ascii="Trebuchet MS" w:hAnsi="Trebuchet MS"/>
          <w:color w:val="auto"/>
        </w:rPr>
        <w:t xml:space="preserve"> for police funds runs out, the costs will </w:t>
      </w:r>
      <w:r w:rsidR="002B4DCC" w:rsidRPr="00A55161">
        <w:rPr>
          <w:rFonts w:ascii="Trebuchet MS" w:hAnsi="Trebuchet MS"/>
          <w:color w:val="auto"/>
        </w:rPr>
        <w:t xml:space="preserve">start counting towards the </w:t>
      </w:r>
      <w:r w:rsidR="00B50CCA" w:rsidRPr="00A55161">
        <w:rPr>
          <w:rFonts w:ascii="Trebuchet MS" w:hAnsi="Trebuchet MS"/>
          <w:color w:val="auto"/>
        </w:rPr>
        <w:t>organization’s maximum funding amount</w:t>
      </w:r>
      <w:r w:rsidR="002B4DCC" w:rsidRPr="00A55161">
        <w:rPr>
          <w:rFonts w:ascii="Trebuchet MS" w:hAnsi="Trebuchet MS"/>
          <w:color w:val="auto"/>
        </w:rPr>
        <w:t xml:space="preserve"> from SOFA</w:t>
      </w:r>
      <w:r w:rsidR="00B50CCA" w:rsidRPr="00A55161">
        <w:rPr>
          <w:rFonts w:ascii="Trebuchet MS" w:hAnsi="Trebuchet MS"/>
          <w:color w:val="auto"/>
        </w:rPr>
        <w:t xml:space="preserve">. </w:t>
      </w:r>
      <w:r w:rsidR="002B4DCC" w:rsidRPr="00A55161">
        <w:rPr>
          <w:rFonts w:ascii="Trebuchet MS" w:hAnsi="Trebuchet MS"/>
          <w:color w:val="auto"/>
        </w:rPr>
        <w:t>First-come, first-s</w:t>
      </w:r>
      <w:r w:rsidR="00B50CCA" w:rsidRPr="00A55161">
        <w:rPr>
          <w:rFonts w:ascii="Trebuchet MS" w:hAnsi="Trebuchet MS"/>
          <w:color w:val="auto"/>
        </w:rPr>
        <w:t>erve basis.</w:t>
      </w:r>
    </w:p>
    <w:p w:rsidR="000B1E95" w:rsidRDefault="000B1E95" w:rsidP="000B1E95">
      <w:pPr>
        <w:pStyle w:val="ColorfulList-Accent11"/>
        <w:spacing w:after="0" w:line="240" w:lineRule="auto"/>
        <w:ind w:left="2160"/>
      </w:pPr>
      <w:r w:rsidRPr="000B1E95">
        <w:rPr>
          <w:rFonts w:ascii="Trebuchet MS"/>
          <w:b/>
        </w:rPr>
        <w:t>vii.</w:t>
      </w:r>
      <w:r>
        <w:rPr>
          <w:rFonts w:ascii="Trebuchet MS"/>
        </w:rPr>
        <w:t xml:space="preserve"> SOFA will NOT fund:</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Events that have already occurred (no retroactive funding is allowed).</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The purchase of computer hardware or software </w:t>
      </w:r>
      <w:r>
        <w:rPr>
          <w:rFonts w:ascii="Trebuchet MS"/>
          <w:u w:val="single"/>
        </w:rPr>
        <w:t>with the possible exception</w:t>
      </w:r>
      <w:r>
        <w:rPr>
          <w:rFonts w:ascii="Trebuchet MS"/>
        </w:rPr>
        <w:t xml:space="preserve"> of flash drives or other computer disks.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products/supplies intended for individual use, rather than organization purposes.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memberships, dues, private lessons, or salaries</w:t>
      </w:r>
    </w:p>
    <w:p w:rsidR="00C96FB9" w:rsidRPr="00A55161"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color w:val="auto"/>
        </w:rPr>
      </w:pPr>
      <w:r w:rsidRPr="00A55161">
        <w:rPr>
          <w:rFonts w:ascii="Trebuchet MS"/>
          <w:color w:val="auto"/>
        </w:rPr>
        <w:t>Receptions and dinners</w:t>
      </w:r>
      <w:r w:rsidR="00494EF8" w:rsidRPr="00A55161">
        <w:rPr>
          <w:rFonts w:ascii="Trebuchet MS"/>
          <w:color w:val="auto"/>
        </w:rPr>
        <w:t xml:space="preserve"> exclusive to that organization, including invite-only events or events not advertised </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lastRenderedPageBreak/>
        <w:t>The purchase of food for events that exceeds $20 per person</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 xml:space="preserve">The purchase of personal clothing, </w:t>
      </w:r>
      <w:r>
        <w:rPr>
          <w:rFonts w:ascii="Trebuchet MS"/>
          <w:u w:val="single"/>
        </w:rPr>
        <w:t>unless</w:t>
      </w:r>
      <w:r>
        <w:rPr>
          <w:rFonts w:ascii="Trebuchet MS"/>
        </w:rPr>
        <w:t xml:space="preserve"> reusable gear or considered integral to the production of the event (costumes).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letterhead, official stationery, or business cards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subscriptions to journals or publications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Monthly service charges for telephone use</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devotional materials</w:t>
      </w:r>
    </w:p>
    <w:p w:rsidR="00C96FB9" w:rsidRDefault="00A87C26">
      <w:pPr>
        <w:pStyle w:val="ColorfulList-Accent11"/>
        <w:numPr>
          <w:ilvl w:val="3"/>
          <w:numId w:val="27"/>
        </w:numPr>
        <w:tabs>
          <w:tab w:val="num" w:pos="2970"/>
        </w:tabs>
        <w:spacing w:after="0" w:line="240" w:lineRule="auto"/>
        <w:ind w:left="2970" w:hanging="360"/>
        <w:rPr>
          <w:rFonts w:ascii="Trebuchet MS Bold" w:eastAsia="Trebuchet MS Bold" w:hAnsi="Trebuchet MS Bold" w:cs="Trebuchet MS Bold"/>
          <w:b/>
          <w:bCs/>
        </w:rPr>
      </w:pPr>
      <w:r>
        <w:rPr>
          <w:rFonts w:ascii="Trebuchet MS"/>
        </w:rPr>
        <w:t>The purchase of film or film processing</w:t>
      </w:r>
    </w:p>
    <w:p w:rsidR="00C96FB9" w:rsidRPr="00B50CCA" w:rsidRDefault="00A87C26">
      <w:pPr>
        <w:pStyle w:val="ColorfulList-Accent11"/>
        <w:numPr>
          <w:ilvl w:val="3"/>
          <w:numId w:val="27"/>
        </w:numPr>
        <w:tabs>
          <w:tab w:val="num" w:pos="2970"/>
        </w:tabs>
        <w:spacing w:after="0" w:line="240" w:lineRule="auto"/>
        <w:ind w:left="2970" w:hanging="360"/>
      </w:pPr>
      <w:r>
        <w:rPr>
          <w:rFonts w:ascii="Trebuchet MS"/>
        </w:rPr>
        <w:t xml:space="preserve">Requests for costs associated with conferences </w:t>
      </w:r>
    </w:p>
    <w:p w:rsidR="00C96FB9" w:rsidRDefault="00C96FB9">
      <w:pPr>
        <w:pStyle w:val="ColorfulList-Accent11"/>
        <w:spacing w:after="0" w:line="240" w:lineRule="auto"/>
        <w:ind w:left="1080"/>
        <w:rPr>
          <w:b/>
          <w:bCs/>
        </w:rPr>
      </w:pP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An organization dissatisfied with SOFA decisions must first, upon submitting a written appeal, return to the next regular meeting of the SOFA for reconsideration of the matter in question. If again dissatisfied with the SOFA decision, they may make, within ten (10) business days, a written appeal delivered to Student Life to be submitted to the Student Government Association (SGA). </w:t>
      </w:r>
    </w:p>
    <w:p w:rsidR="00C96FB9" w:rsidRDefault="00A87C26">
      <w:pPr>
        <w:pStyle w:val="ColorfulList-Accent11"/>
        <w:numPr>
          <w:ilvl w:val="1"/>
          <w:numId w:val="14"/>
        </w:numPr>
        <w:tabs>
          <w:tab w:val="num" w:pos="1440"/>
        </w:tabs>
        <w:spacing w:after="0" w:line="240" w:lineRule="auto"/>
        <w:ind w:left="1440" w:hanging="360"/>
        <w:rPr>
          <w:rFonts w:ascii="Trebuchet MS Bold" w:eastAsia="Trebuchet MS Bold" w:hAnsi="Trebuchet MS Bold" w:cs="Trebuchet MS Bold"/>
          <w:b/>
          <w:bCs/>
        </w:rPr>
      </w:pPr>
      <w:r>
        <w:rPr>
          <w:rFonts w:ascii="Trebuchet MS"/>
        </w:rPr>
        <w:t>The SGA shall then deal with the appeal at their next regularly scheduled meeting. A SOFA representative shall be present at the meeting to explain SOFA's decision. The decision of the SGA shall be final and subject to SOFA, Student Life, and University policies.</w:t>
      </w:r>
    </w:p>
    <w:p w:rsidR="00C96FB9" w:rsidRDefault="00C96FB9">
      <w:pPr>
        <w:pStyle w:val="ColorfulList-Accent11"/>
        <w:spacing w:after="0" w:line="240" w:lineRule="auto"/>
        <w:ind w:left="1440"/>
        <w:rPr>
          <w:b/>
          <w:bCs/>
        </w:rPr>
      </w:pPr>
    </w:p>
    <w:p w:rsidR="00C96FB9" w:rsidRDefault="00A87C26">
      <w:pPr>
        <w:pStyle w:val="ColorfulList-Accent11"/>
        <w:numPr>
          <w:ilvl w:val="0"/>
          <w:numId w:val="3"/>
        </w:numPr>
        <w:tabs>
          <w:tab w:val="num" w:pos="1080"/>
        </w:tabs>
        <w:spacing w:after="0" w:line="240" w:lineRule="auto"/>
        <w:ind w:left="1080" w:hanging="720"/>
        <w:rPr>
          <w:rFonts w:ascii="Trebuchet MS Bold" w:eastAsia="Trebuchet MS Bold" w:hAnsi="Trebuchet MS Bold" w:cs="Trebuchet MS Bold"/>
          <w:b/>
          <w:bCs/>
        </w:rPr>
      </w:pPr>
      <w:r>
        <w:rPr>
          <w:b/>
          <w:bCs/>
        </w:rPr>
        <w:t>Amendments</w:t>
      </w:r>
    </w:p>
    <w:p w:rsidR="00C96FB9" w:rsidRDefault="00C96FB9">
      <w:pPr>
        <w:pStyle w:val="ColorfulList-Accent11"/>
        <w:spacing w:after="0" w:line="240" w:lineRule="auto"/>
        <w:ind w:left="1080"/>
        <w:rPr>
          <w:b/>
          <w:bCs/>
        </w:rPr>
      </w:pPr>
    </w:p>
    <w:p w:rsidR="00C96FB9" w:rsidRDefault="00A87C26">
      <w:pPr>
        <w:pStyle w:val="ColorfulList-Accent11"/>
        <w:numPr>
          <w:ilvl w:val="1"/>
          <w:numId w:val="28"/>
        </w:numPr>
        <w:tabs>
          <w:tab w:val="num" w:pos="1440"/>
        </w:tabs>
        <w:spacing w:after="0" w:line="240" w:lineRule="auto"/>
        <w:ind w:left="1440" w:hanging="360"/>
        <w:rPr>
          <w:rFonts w:ascii="Trebuchet MS Bold" w:eastAsia="Trebuchet MS Bold" w:hAnsi="Trebuchet MS Bold" w:cs="Trebuchet MS Bold"/>
          <w:b/>
          <w:bCs/>
        </w:rPr>
      </w:pPr>
      <w:r>
        <w:rPr>
          <w:rFonts w:ascii="Trebuchet MS"/>
        </w:rPr>
        <w:t>Any member of SOFA may offer, in writing, a proposed amendment to the SOFA By-Laws by submitting it to the board as a whole five days before the next regular meeting.</w:t>
      </w:r>
    </w:p>
    <w:p w:rsidR="00C96FB9" w:rsidRDefault="00A87C26">
      <w:pPr>
        <w:pStyle w:val="ColorfulList-Accent11"/>
        <w:numPr>
          <w:ilvl w:val="1"/>
          <w:numId w:val="28"/>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 All proposed amendments must receive a two-thirds majority of the SOFA members present and voting.</w:t>
      </w:r>
    </w:p>
    <w:p w:rsidR="00C96FB9" w:rsidRDefault="00A87C26">
      <w:pPr>
        <w:pStyle w:val="ColorfulList-Accent11"/>
        <w:numPr>
          <w:ilvl w:val="1"/>
          <w:numId w:val="28"/>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The chair is responsible for informing the SGA of amendments proposed to the by-laws in a timely manner. </w:t>
      </w:r>
    </w:p>
    <w:p w:rsidR="00C96FB9" w:rsidRDefault="00A87C26">
      <w:pPr>
        <w:pStyle w:val="ColorfulList-Accent11"/>
        <w:numPr>
          <w:ilvl w:val="1"/>
          <w:numId w:val="28"/>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Amendments will go into effect the semester following their approval by both SOFA and SGA unless otherwise stated. </w:t>
      </w:r>
    </w:p>
    <w:p w:rsidR="00C96FB9" w:rsidRDefault="00A87C26">
      <w:pPr>
        <w:pStyle w:val="ColorfulList-Accent11"/>
        <w:numPr>
          <w:ilvl w:val="1"/>
          <w:numId w:val="28"/>
        </w:numPr>
        <w:tabs>
          <w:tab w:val="num" w:pos="1440"/>
        </w:tabs>
        <w:spacing w:after="0" w:line="240" w:lineRule="auto"/>
        <w:ind w:left="1440" w:hanging="360"/>
        <w:rPr>
          <w:rFonts w:ascii="Trebuchet MS Bold" w:eastAsia="Trebuchet MS Bold" w:hAnsi="Trebuchet MS Bold" w:cs="Trebuchet MS Bold"/>
          <w:b/>
          <w:bCs/>
        </w:rPr>
      </w:pPr>
      <w:r>
        <w:rPr>
          <w:rFonts w:ascii="Trebuchet MS"/>
        </w:rPr>
        <w:t>As a standing committee of SGA, SOFA By-Laws must be approved by the SGA.</w:t>
      </w:r>
    </w:p>
    <w:p w:rsidR="00C96FB9" w:rsidRDefault="00C96FB9">
      <w:pPr>
        <w:pStyle w:val="ColorfulList-Accent11"/>
        <w:spacing w:after="0" w:line="240" w:lineRule="auto"/>
        <w:ind w:left="1440"/>
        <w:rPr>
          <w:b/>
          <w:bCs/>
        </w:rPr>
      </w:pPr>
    </w:p>
    <w:p w:rsidR="00C96FB9" w:rsidRDefault="00A87C26">
      <w:pPr>
        <w:pStyle w:val="ColorfulList-Accent11"/>
        <w:numPr>
          <w:ilvl w:val="0"/>
          <w:numId w:val="3"/>
        </w:numPr>
        <w:tabs>
          <w:tab w:val="num" w:pos="1080"/>
        </w:tabs>
        <w:spacing w:after="0" w:line="240" w:lineRule="auto"/>
        <w:ind w:left="1080" w:hanging="720"/>
        <w:rPr>
          <w:rFonts w:ascii="Trebuchet MS Bold" w:eastAsia="Trebuchet MS Bold" w:hAnsi="Trebuchet MS Bold" w:cs="Trebuchet MS Bold"/>
          <w:b/>
          <w:bCs/>
        </w:rPr>
      </w:pPr>
      <w:r>
        <w:rPr>
          <w:b/>
          <w:bCs/>
        </w:rPr>
        <w:t xml:space="preserve"> Resignation/Removal/Replacement of Board Members </w:t>
      </w:r>
    </w:p>
    <w:p w:rsidR="00C96FB9" w:rsidRDefault="00C96FB9">
      <w:pPr>
        <w:pStyle w:val="ColorfulList-Accent11"/>
        <w:spacing w:after="0" w:line="240" w:lineRule="auto"/>
        <w:ind w:left="1080"/>
        <w:rPr>
          <w:b/>
          <w:bCs/>
        </w:rPr>
      </w:pPr>
    </w:p>
    <w:p w:rsidR="00C96FB9" w:rsidRPr="00A55161" w:rsidRDefault="00A87C26">
      <w:pPr>
        <w:pStyle w:val="ColorfulList-Accent11"/>
        <w:numPr>
          <w:ilvl w:val="1"/>
          <w:numId w:val="29"/>
        </w:numPr>
        <w:tabs>
          <w:tab w:val="num" w:pos="1440"/>
        </w:tabs>
        <w:spacing w:after="0" w:line="240" w:lineRule="auto"/>
        <w:ind w:left="1440" w:hanging="360"/>
        <w:rPr>
          <w:rFonts w:ascii="Trebuchet MS Bold" w:eastAsia="Trebuchet MS Bold" w:hAnsi="Trebuchet MS Bold" w:cs="Trebuchet MS Bold"/>
          <w:b/>
          <w:bCs/>
          <w:color w:val="auto"/>
        </w:rPr>
      </w:pPr>
      <w:r>
        <w:rPr>
          <w:rFonts w:ascii="Trebuchet MS"/>
        </w:rPr>
        <w:t xml:space="preserve">Disciplinary action may be taken against any elected or appointed board </w:t>
      </w:r>
      <w:r w:rsidRPr="00A55161">
        <w:rPr>
          <w:rFonts w:ascii="Trebuchet MS"/>
          <w:color w:val="auto"/>
        </w:rPr>
        <w:t xml:space="preserve">member of the SOFA. </w:t>
      </w:r>
    </w:p>
    <w:p w:rsidR="00C96FB9" w:rsidRPr="00A55161" w:rsidRDefault="00A87C26">
      <w:pPr>
        <w:pStyle w:val="ColorfulList-Accent11"/>
        <w:numPr>
          <w:ilvl w:val="1"/>
          <w:numId w:val="29"/>
        </w:numPr>
        <w:tabs>
          <w:tab w:val="num" w:pos="1440"/>
        </w:tabs>
        <w:spacing w:after="0" w:line="240" w:lineRule="auto"/>
        <w:ind w:left="1440" w:hanging="360"/>
        <w:rPr>
          <w:rFonts w:ascii="Trebuchet MS Bold" w:eastAsia="Trebuchet MS Bold" w:hAnsi="Trebuchet MS Bold" w:cs="Trebuchet MS Bold"/>
          <w:b/>
          <w:bCs/>
          <w:color w:val="auto"/>
        </w:rPr>
      </w:pPr>
      <w:r w:rsidRPr="00A55161">
        <w:rPr>
          <w:rFonts w:ascii="Trebuchet MS"/>
          <w:color w:val="auto"/>
        </w:rPr>
        <w:lastRenderedPageBreak/>
        <w:t xml:space="preserve">Charges may be brought against any elected or appointed official by any member of the board who is able to show just cause for removal according to SOFA bylaws set within the University of Illinois at Springfield Student Government </w:t>
      </w:r>
      <w:r>
        <w:rPr>
          <w:rFonts w:ascii="Trebuchet MS"/>
        </w:rPr>
        <w:t>Association Constitution and the University of Illinois at Springfield Student Rights and Policies. The SOFA</w:t>
      </w:r>
      <w:r w:rsidRPr="00667C8A">
        <w:rPr>
          <w:rFonts w:ascii="Trebuchet MS"/>
          <w:color w:val="auto"/>
        </w:rPr>
        <w:t>,</w:t>
      </w:r>
      <w:r w:rsidR="004179E7" w:rsidRPr="00667C8A">
        <w:rPr>
          <w:rFonts w:ascii="Trebuchet MS"/>
          <w:color w:val="auto"/>
        </w:rPr>
        <w:t xml:space="preserve"> the SOFA faculty advisor,</w:t>
      </w:r>
      <w:r w:rsidRPr="00667C8A">
        <w:rPr>
          <w:rFonts w:ascii="Trebuchet MS"/>
          <w:color w:val="auto"/>
        </w:rPr>
        <w:t xml:space="preserve"> along</w:t>
      </w:r>
      <w:r>
        <w:rPr>
          <w:rFonts w:ascii="Trebuchet MS"/>
        </w:rPr>
        <w:t xml:space="preserve"> with the director of Student Life and </w:t>
      </w:r>
      <w:r w:rsidRPr="00A55161">
        <w:rPr>
          <w:rFonts w:ascii="Trebuchet MS"/>
          <w:color w:val="auto"/>
        </w:rPr>
        <w:t xml:space="preserve">the </w:t>
      </w:r>
      <w:r w:rsidR="0094254A" w:rsidRPr="00A55161">
        <w:rPr>
          <w:rFonts w:ascii="Trebuchet MS"/>
          <w:color w:val="auto"/>
        </w:rPr>
        <w:t xml:space="preserve">Internal </w:t>
      </w:r>
      <w:r w:rsidRPr="00A55161">
        <w:rPr>
          <w:rFonts w:ascii="Trebuchet MS"/>
          <w:color w:val="auto"/>
        </w:rPr>
        <w:t xml:space="preserve">Vice-President of SGA shall hear the charges from the plaintiff(s). </w:t>
      </w:r>
      <w:r w:rsidR="0094254A" w:rsidRPr="00A55161">
        <w:rPr>
          <w:rFonts w:ascii="Trebuchet MS"/>
          <w:color w:val="auto"/>
        </w:rPr>
        <w:t xml:space="preserve">If the Internal Vice-President of SGA is also a SOFA member, the President of the SGA shall select a different SGA Executive Board member who is not a SOFA member to hear the charges from the plaintiff(s). </w:t>
      </w:r>
    </w:p>
    <w:p w:rsidR="00C96FB9" w:rsidRPr="00A55161" w:rsidRDefault="00A87C26">
      <w:pPr>
        <w:pStyle w:val="ColorfulList-Accent11"/>
        <w:numPr>
          <w:ilvl w:val="2"/>
          <w:numId w:val="30"/>
        </w:numPr>
        <w:tabs>
          <w:tab w:val="num" w:pos="2160"/>
        </w:tabs>
        <w:spacing w:after="0" w:line="240" w:lineRule="auto"/>
        <w:ind w:left="2160" w:hanging="285"/>
        <w:rPr>
          <w:rFonts w:ascii="Trebuchet MS Bold" w:eastAsia="Trebuchet MS Bold" w:hAnsi="Trebuchet MS Bold" w:cs="Trebuchet MS Bold"/>
          <w:b/>
          <w:bCs/>
          <w:color w:val="auto"/>
        </w:rPr>
      </w:pPr>
      <w:r w:rsidRPr="00A55161">
        <w:rPr>
          <w:rFonts w:ascii="Trebuchet MS"/>
          <w:color w:val="auto"/>
        </w:rPr>
        <w:t xml:space="preserve">The member being charged shall be allowed an opportunity to respond to any charges brought against him/her. </w:t>
      </w:r>
    </w:p>
    <w:p w:rsidR="00C96FB9" w:rsidRPr="00A55161" w:rsidRDefault="00A87C26">
      <w:pPr>
        <w:pStyle w:val="ColorfulList-Accent11"/>
        <w:numPr>
          <w:ilvl w:val="2"/>
          <w:numId w:val="30"/>
        </w:numPr>
        <w:tabs>
          <w:tab w:val="num" w:pos="2160"/>
        </w:tabs>
        <w:spacing w:after="0" w:line="240" w:lineRule="auto"/>
        <w:ind w:left="2160" w:hanging="285"/>
        <w:rPr>
          <w:rFonts w:ascii="Trebuchet MS Bold" w:eastAsia="Trebuchet MS Bold" w:hAnsi="Trebuchet MS Bold" w:cs="Trebuchet MS Bold"/>
          <w:b/>
          <w:bCs/>
          <w:color w:val="auto"/>
        </w:rPr>
      </w:pPr>
      <w:r w:rsidRPr="00A55161">
        <w:rPr>
          <w:rFonts w:ascii="Trebuchet MS"/>
          <w:color w:val="auto"/>
        </w:rPr>
        <w:t xml:space="preserve">A three-fourths majority vote of all voting SOFA members in secret ballot shall be necessary to remove the officer from office. </w:t>
      </w:r>
    </w:p>
    <w:p w:rsidR="00C96FB9" w:rsidRDefault="00A87C26">
      <w:pPr>
        <w:pStyle w:val="ColorfulList-Accent11"/>
        <w:numPr>
          <w:ilvl w:val="2"/>
          <w:numId w:val="30"/>
        </w:numPr>
        <w:tabs>
          <w:tab w:val="num" w:pos="2160"/>
        </w:tabs>
        <w:spacing w:after="0" w:line="240" w:lineRule="auto"/>
        <w:ind w:left="2160" w:hanging="285"/>
        <w:rPr>
          <w:rFonts w:ascii="Trebuchet MS Bold" w:eastAsia="Trebuchet MS Bold" w:hAnsi="Trebuchet MS Bold" w:cs="Trebuchet MS Bold"/>
          <w:b/>
          <w:bCs/>
        </w:rPr>
      </w:pPr>
      <w:r w:rsidRPr="00A55161">
        <w:rPr>
          <w:rFonts w:ascii="Trebuchet MS"/>
          <w:color w:val="auto"/>
        </w:rPr>
        <w:t xml:space="preserve">Decisions may be appealed with the </w:t>
      </w:r>
      <w:r w:rsidR="0094254A" w:rsidRPr="00A55161">
        <w:rPr>
          <w:rFonts w:ascii="Trebuchet MS"/>
          <w:color w:val="auto"/>
        </w:rPr>
        <w:t xml:space="preserve">Rules and Constitution Committee </w:t>
      </w:r>
      <w:r>
        <w:rPr>
          <w:rFonts w:ascii="Trebuchet MS"/>
        </w:rPr>
        <w:t xml:space="preserve">of the SGA </w:t>
      </w:r>
    </w:p>
    <w:p w:rsidR="00C96FB9" w:rsidRDefault="00A87C26">
      <w:pPr>
        <w:pStyle w:val="ColorfulList-Accent11"/>
        <w:numPr>
          <w:ilvl w:val="1"/>
          <w:numId w:val="29"/>
        </w:numPr>
        <w:tabs>
          <w:tab w:val="num" w:pos="1440"/>
        </w:tabs>
        <w:spacing w:after="0" w:line="240" w:lineRule="auto"/>
        <w:ind w:left="1440" w:hanging="360"/>
        <w:rPr>
          <w:rFonts w:ascii="Trebuchet MS Bold" w:eastAsia="Trebuchet MS Bold" w:hAnsi="Trebuchet MS Bold" w:cs="Trebuchet MS Bold"/>
          <w:b/>
          <w:bCs/>
        </w:rPr>
      </w:pPr>
      <w:r>
        <w:rPr>
          <w:rFonts w:ascii="Trebuchet MS"/>
        </w:rPr>
        <w:t xml:space="preserve">In the event of a board member not adhering to the attendance policy, removal process will go into effect. </w:t>
      </w:r>
    </w:p>
    <w:p w:rsidR="00C96FB9" w:rsidRDefault="00A87C26">
      <w:pPr>
        <w:pStyle w:val="ColorfulList-Accent11"/>
        <w:numPr>
          <w:ilvl w:val="1"/>
          <w:numId w:val="29"/>
        </w:numPr>
        <w:tabs>
          <w:tab w:val="num" w:pos="1440"/>
        </w:tabs>
        <w:spacing w:after="0" w:line="240" w:lineRule="auto"/>
        <w:ind w:left="1440" w:hanging="360"/>
        <w:rPr>
          <w:rFonts w:ascii="Trebuchet MS Bold" w:eastAsia="Trebuchet MS Bold" w:hAnsi="Trebuchet MS Bold" w:cs="Trebuchet MS Bold"/>
        </w:rPr>
      </w:pPr>
      <w:r>
        <w:rPr>
          <w:rFonts w:ascii="Trebuchet MS"/>
        </w:rPr>
        <w:t xml:space="preserve">In the event of resignation or cause of removal of an SOFA Member, the Chair will accept applications for a two week period. At the closure of the two week period, the Chair will appoint a new SOFA Member to complete the academic year. </w:t>
      </w:r>
    </w:p>
    <w:sectPr w:rsidR="00C96F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B0" w:rsidRDefault="00E459B0">
      <w:pPr>
        <w:spacing w:after="0" w:line="240" w:lineRule="auto"/>
      </w:pPr>
      <w:r>
        <w:separator/>
      </w:r>
    </w:p>
  </w:endnote>
  <w:endnote w:type="continuationSeparator" w:id="0">
    <w:p w:rsidR="00E459B0" w:rsidRDefault="00E4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B0" w:rsidRDefault="00E459B0">
      <w:pPr>
        <w:spacing w:after="0" w:line="240" w:lineRule="auto"/>
      </w:pPr>
      <w:r>
        <w:separator/>
      </w:r>
    </w:p>
  </w:footnote>
  <w:footnote w:type="continuationSeparator" w:id="0">
    <w:p w:rsidR="00E459B0" w:rsidRDefault="00E4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5"/>
    <w:multiLevelType w:val="multilevel"/>
    <w:tmpl w:val="D436D9A6"/>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 w15:restartNumberingAfterBreak="0">
    <w:nsid w:val="0CBB204D"/>
    <w:multiLevelType w:val="multilevel"/>
    <w:tmpl w:val="D13A1A36"/>
    <w:lvl w:ilvl="0">
      <w:start w:val="1"/>
      <w:numFmt w:val="upperRoman"/>
      <w:lvlText w:val="%1."/>
      <w:lvlJc w:val="left"/>
      <w:rPr>
        <w:rFonts w:ascii="Calibri" w:eastAsia="Calibri" w:hAnsi="Calibri" w:cs="Calibri"/>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2" w15:restartNumberingAfterBreak="0">
    <w:nsid w:val="0F710F91"/>
    <w:multiLevelType w:val="multilevel"/>
    <w:tmpl w:val="A038FDA0"/>
    <w:styleLink w:val="List41"/>
    <w:lvl w:ilvl="0">
      <w:start w:val="1"/>
      <w:numFmt w:val="upperRoman"/>
      <w:lvlText w:val="%1."/>
      <w:lvlJc w:val="left"/>
      <w:rPr>
        <w:position w:val="0"/>
        <w:rtl w:val="0"/>
      </w:rPr>
    </w:lvl>
    <w:lvl w:ilvl="1">
      <w:start w:val="1"/>
      <w:numFmt w:val="lowerLetter"/>
      <w:lvlText w:val="%2."/>
      <w:lvlJc w:val="left"/>
      <w:rPr>
        <w:position w:val="0"/>
        <w:rtl w:val="0"/>
      </w:rPr>
    </w:lvl>
    <w:lvl w:ilvl="2">
      <w:start w:val="6"/>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04A296F"/>
    <w:multiLevelType w:val="multilevel"/>
    <w:tmpl w:val="6A722824"/>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4" w15:restartNumberingAfterBreak="0">
    <w:nsid w:val="24F1682A"/>
    <w:multiLevelType w:val="multilevel"/>
    <w:tmpl w:val="A4B07642"/>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5" w15:restartNumberingAfterBreak="0">
    <w:nsid w:val="299D1727"/>
    <w:multiLevelType w:val="multilevel"/>
    <w:tmpl w:val="C526F9A6"/>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6" w15:restartNumberingAfterBreak="0">
    <w:nsid w:val="2AA066D1"/>
    <w:multiLevelType w:val="multilevel"/>
    <w:tmpl w:val="77462D52"/>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7" w15:restartNumberingAfterBreak="0">
    <w:nsid w:val="2AC207D2"/>
    <w:multiLevelType w:val="multilevel"/>
    <w:tmpl w:val="709EDEA4"/>
    <w:styleLink w:val="List1"/>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8" w15:restartNumberingAfterBreak="0">
    <w:nsid w:val="2B9953A1"/>
    <w:multiLevelType w:val="multilevel"/>
    <w:tmpl w:val="04E051E8"/>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9" w15:restartNumberingAfterBreak="0">
    <w:nsid w:val="2CC54CBF"/>
    <w:multiLevelType w:val="multilevel"/>
    <w:tmpl w:val="EC1EFD24"/>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0" w15:restartNumberingAfterBreak="0">
    <w:nsid w:val="2F7E30E9"/>
    <w:multiLevelType w:val="multilevel"/>
    <w:tmpl w:val="29D43890"/>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1" w15:restartNumberingAfterBreak="0">
    <w:nsid w:val="37420BE0"/>
    <w:multiLevelType w:val="multilevel"/>
    <w:tmpl w:val="63C61288"/>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2" w15:restartNumberingAfterBreak="0">
    <w:nsid w:val="3CF24640"/>
    <w:multiLevelType w:val="multilevel"/>
    <w:tmpl w:val="AA76F5EA"/>
    <w:lvl w:ilvl="0">
      <w:start w:val="1"/>
      <w:numFmt w:val="upperRoman"/>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3" w15:restartNumberingAfterBreak="0">
    <w:nsid w:val="3DB62091"/>
    <w:multiLevelType w:val="multilevel"/>
    <w:tmpl w:val="327C3134"/>
    <w:lvl w:ilvl="0">
      <w:start w:val="1"/>
      <w:numFmt w:val="upp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15:restartNumberingAfterBreak="0">
    <w:nsid w:val="4503538F"/>
    <w:multiLevelType w:val="multilevel"/>
    <w:tmpl w:val="D98A2C1E"/>
    <w:styleLink w:val="List31"/>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5" w15:restartNumberingAfterBreak="0">
    <w:nsid w:val="512C3A95"/>
    <w:multiLevelType w:val="multilevel"/>
    <w:tmpl w:val="5FCA434A"/>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5"/>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6" w15:restartNumberingAfterBreak="0">
    <w:nsid w:val="53331059"/>
    <w:multiLevelType w:val="multilevel"/>
    <w:tmpl w:val="CF28D6FA"/>
    <w:styleLink w:val="List0"/>
    <w:lvl w:ilvl="0">
      <w:start w:val="1"/>
      <w:numFmt w:val="upperRoman"/>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7" w15:restartNumberingAfterBreak="0">
    <w:nsid w:val="5EBA5069"/>
    <w:multiLevelType w:val="multilevel"/>
    <w:tmpl w:val="452E8144"/>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8" w15:restartNumberingAfterBreak="0">
    <w:nsid w:val="61007DDA"/>
    <w:multiLevelType w:val="multilevel"/>
    <w:tmpl w:val="D6620076"/>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19" w15:restartNumberingAfterBreak="0">
    <w:nsid w:val="6170525A"/>
    <w:multiLevelType w:val="multilevel"/>
    <w:tmpl w:val="03FAEDC8"/>
    <w:lvl w:ilvl="0">
      <w:start w:val="1"/>
      <w:numFmt w:val="upperRoman"/>
      <w:lvlText w:val="%1."/>
      <w:lvlJc w:val="left"/>
      <w:rPr>
        <w:color w:val="000000"/>
        <w:position w:val="0"/>
      </w:rPr>
    </w:lvl>
    <w:lvl w:ilvl="1">
      <w:start w:val="1"/>
      <w:numFmt w:val="lowerLetter"/>
      <w:lvlText w:val="%2."/>
      <w:lvlJc w:val="left"/>
      <w:rPr>
        <w:color w:val="000000"/>
        <w:position w:val="0"/>
      </w:rPr>
    </w:lvl>
    <w:lvl w:ilvl="2">
      <w:start w:val="4"/>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0" w15:restartNumberingAfterBreak="0">
    <w:nsid w:val="63D93803"/>
    <w:multiLevelType w:val="multilevel"/>
    <w:tmpl w:val="F3EEA868"/>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1" w15:restartNumberingAfterBreak="0">
    <w:nsid w:val="661E5CA4"/>
    <w:multiLevelType w:val="multilevel"/>
    <w:tmpl w:val="9C285B2A"/>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2" w15:restartNumberingAfterBreak="0">
    <w:nsid w:val="6937251D"/>
    <w:multiLevelType w:val="multilevel"/>
    <w:tmpl w:val="F6DE2F30"/>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6F380A49"/>
    <w:multiLevelType w:val="multilevel"/>
    <w:tmpl w:val="9A86A7E4"/>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4" w15:restartNumberingAfterBreak="0">
    <w:nsid w:val="710F2CE4"/>
    <w:multiLevelType w:val="multilevel"/>
    <w:tmpl w:val="C330C34E"/>
    <w:styleLink w:val="List51"/>
    <w:lvl w:ilvl="0">
      <w:start w:val="1"/>
      <w:numFmt w:val="upp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72F7480E"/>
    <w:multiLevelType w:val="multilevel"/>
    <w:tmpl w:val="078CEE68"/>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6" w15:restartNumberingAfterBreak="0">
    <w:nsid w:val="731D02A1"/>
    <w:multiLevelType w:val="multilevel"/>
    <w:tmpl w:val="1B74B370"/>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7" w15:restartNumberingAfterBreak="0">
    <w:nsid w:val="76625F59"/>
    <w:multiLevelType w:val="multilevel"/>
    <w:tmpl w:val="3E6282C4"/>
    <w:styleLink w:val="List21"/>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8" w15:restartNumberingAfterBreak="0">
    <w:nsid w:val="7CBD3EF6"/>
    <w:multiLevelType w:val="multilevel"/>
    <w:tmpl w:val="360CBDB2"/>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29" w15:restartNumberingAfterBreak="0">
    <w:nsid w:val="7F16565C"/>
    <w:multiLevelType w:val="multilevel"/>
    <w:tmpl w:val="B47A18C4"/>
    <w:lvl w:ilvl="0">
      <w:start w:val="1"/>
      <w:numFmt w:val="upperRoman"/>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num w:numId="1">
    <w:abstractNumId w:val="1"/>
  </w:num>
  <w:num w:numId="2">
    <w:abstractNumId w:val="22"/>
  </w:num>
  <w:num w:numId="3">
    <w:abstractNumId w:val="16"/>
  </w:num>
  <w:num w:numId="4">
    <w:abstractNumId w:val="17"/>
  </w:num>
  <w:num w:numId="5">
    <w:abstractNumId w:val="11"/>
  </w:num>
  <w:num w:numId="6">
    <w:abstractNumId w:val="5"/>
  </w:num>
  <w:num w:numId="7">
    <w:abstractNumId w:val="25"/>
  </w:num>
  <w:num w:numId="8">
    <w:abstractNumId w:val="21"/>
  </w:num>
  <w:num w:numId="9">
    <w:abstractNumId w:val="18"/>
  </w:num>
  <w:num w:numId="10">
    <w:abstractNumId w:val="3"/>
  </w:num>
  <w:num w:numId="11">
    <w:abstractNumId w:val="8"/>
  </w:num>
  <w:num w:numId="12">
    <w:abstractNumId w:val="20"/>
  </w:num>
  <w:num w:numId="13">
    <w:abstractNumId w:val="4"/>
  </w:num>
  <w:num w:numId="14">
    <w:abstractNumId w:val="10"/>
  </w:num>
  <w:num w:numId="15">
    <w:abstractNumId w:val="9"/>
  </w:num>
  <w:num w:numId="16">
    <w:abstractNumId w:val="26"/>
  </w:num>
  <w:num w:numId="17">
    <w:abstractNumId w:val="6"/>
  </w:num>
  <w:num w:numId="18">
    <w:abstractNumId w:val="28"/>
  </w:num>
  <w:num w:numId="19">
    <w:abstractNumId w:val="29"/>
  </w:num>
  <w:num w:numId="20">
    <w:abstractNumId w:val="12"/>
  </w:num>
  <w:num w:numId="21">
    <w:abstractNumId w:val="19"/>
  </w:num>
  <w:num w:numId="22">
    <w:abstractNumId w:val="15"/>
  </w:num>
  <w:num w:numId="23">
    <w:abstractNumId w:val="23"/>
  </w:num>
  <w:num w:numId="24">
    <w:abstractNumId w:val="13"/>
  </w:num>
  <w:num w:numId="25">
    <w:abstractNumId w:val="24"/>
  </w:num>
  <w:num w:numId="26">
    <w:abstractNumId w:val="2"/>
  </w:num>
  <w:num w:numId="27">
    <w:abstractNumId w:val="14"/>
  </w:num>
  <w:num w:numId="28">
    <w:abstractNumId w:val="0"/>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B9"/>
    <w:rsid w:val="00013D4A"/>
    <w:rsid w:val="00047255"/>
    <w:rsid w:val="000B1E95"/>
    <w:rsid w:val="001E149C"/>
    <w:rsid w:val="00283F8F"/>
    <w:rsid w:val="00294E76"/>
    <w:rsid w:val="002B4DCC"/>
    <w:rsid w:val="002C462D"/>
    <w:rsid w:val="002F4F55"/>
    <w:rsid w:val="004179E7"/>
    <w:rsid w:val="00494EF8"/>
    <w:rsid w:val="005408B1"/>
    <w:rsid w:val="0055508E"/>
    <w:rsid w:val="00667C8A"/>
    <w:rsid w:val="006816DA"/>
    <w:rsid w:val="0094254A"/>
    <w:rsid w:val="009D4EAC"/>
    <w:rsid w:val="00A55161"/>
    <w:rsid w:val="00A87C26"/>
    <w:rsid w:val="00AA72A7"/>
    <w:rsid w:val="00AB1597"/>
    <w:rsid w:val="00AC2E91"/>
    <w:rsid w:val="00B10C69"/>
    <w:rsid w:val="00B50CCA"/>
    <w:rsid w:val="00C96FB9"/>
    <w:rsid w:val="00D53A7B"/>
    <w:rsid w:val="00E459B0"/>
    <w:rsid w:val="00EB7C95"/>
    <w:rsid w:val="00F01C02"/>
    <w:rsid w:val="00F653FA"/>
    <w:rsid w:val="546EB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9022"/>
  <w15:docId w15:val="{28A2534F-620B-4762-A768-D61BCF53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29"/>
      </w:numPr>
    </w:pPr>
  </w:style>
  <w:style w:type="numbering" w:customStyle="1" w:styleId="List21">
    <w:name w:val="List 21"/>
    <w:basedOn w:val="ImportedStyle1"/>
    <w:pPr>
      <w:numPr>
        <w:numId w:val="30"/>
      </w:numPr>
    </w:pPr>
  </w:style>
  <w:style w:type="numbering" w:customStyle="1" w:styleId="List31">
    <w:name w:val="List 31"/>
    <w:basedOn w:val="ImportedStyle1"/>
    <w:pPr>
      <w:numPr>
        <w:numId w:val="27"/>
      </w:numPr>
    </w:pPr>
  </w:style>
  <w:style w:type="numbering" w:customStyle="1" w:styleId="List41">
    <w:name w:val="List 41"/>
    <w:basedOn w:val="ImportedStyle1"/>
    <w:pPr>
      <w:numPr>
        <w:numId w:val="26"/>
      </w:numPr>
    </w:pPr>
  </w:style>
  <w:style w:type="numbering" w:customStyle="1" w:styleId="List51">
    <w:name w:val="List 51"/>
    <w:basedOn w:val="ImportedStyle1"/>
    <w:pPr>
      <w:numPr>
        <w:numId w:val="25"/>
      </w:numPr>
    </w:pPr>
  </w:style>
  <w:style w:type="character" w:styleId="CommentReference">
    <w:name w:val="annotation reference"/>
    <w:basedOn w:val="DefaultParagraphFont"/>
    <w:uiPriority w:val="99"/>
    <w:semiHidden/>
    <w:unhideWhenUsed/>
    <w:rsid w:val="005408B1"/>
    <w:rPr>
      <w:sz w:val="16"/>
      <w:szCs w:val="16"/>
    </w:rPr>
  </w:style>
  <w:style w:type="paragraph" w:styleId="CommentText">
    <w:name w:val="annotation text"/>
    <w:basedOn w:val="Normal"/>
    <w:link w:val="CommentTextChar"/>
    <w:uiPriority w:val="99"/>
    <w:semiHidden/>
    <w:unhideWhenUsed/>
    <w:rsid w:val="005408B1"/>
    <w:pPr>
      <w:spacing w:line="240" w:lineRule="auto"/>
    </w:pPr>
    <w:rPr>
      <w:sz w:val="20"/>
      <w:szCs w:val="20"/>
    </w:rPr>
  </w:style>
  <w:style w:type="character" w:customStyle="1" w:styleId="CommentTextChar">
    <w:name w:val="Comment Text Char"/>
    <w:basedOn w:val="DefaultParagraphFont"/>
    <w:link w:val="CommentText"/>
    <w:uiPriority w:val="99"/>
    <w:semiHidden/>
    <w:rsid w:val="005408B1"/>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5408B1"/>
    <w:rPr>
      <w:b/>
      <w:bCs/>
    </w:rPr>
  </w:style>
  <w:style w:type="character" w:customStyle="1" w:styleId="CommentSubjectChar">
    <w:name w:val="Comment Subject Char"/>
    <w:basedOn w:val="CommentTextChar"/>
    <w:link w:val="CommentSubject"/>
    <w:uiPriority w:val="99"/>
    <w:semiHidden/>
    <w:rsid w:val="005408B1"/>
    <w:rPr>
      <w:rFonts w:ascii="Calibri" w:eastAsia="Calibri" w:hAnsi="Calibri" w:cs="Calibri"/>
      <w:b/>
      <w:bCs/>
      <w:color w:val="000000"/>
      <w:u w:color="000000"/>
    </w:rPr>
  </w:style>
  <w:style w:type="paragraph" w:styleId="BalloonText">
    <w:name w:val="Balloon Text"/>
    <w:basedOn w:val="Normal"/>
    <w:link w:val="BalloonTextChar"/>
    <w:uiPriority w:val="99"/>
    <w:semiHidden/>
    <w:unhideWhenUsed/>
    <w:rsid w:val="00540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B1"/>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Melissa N</dc:creator>
  <cp:lastModifiedBy>Umbarger, Mary E</cp:lastModifiedBy>
  <cp:revision>2</cp:revision>
  <dcterms:created xsi:type="dcterms:W3CDTF">2022-01-27T17:15:00Z</dcterms:created>
  <dcterms:modified xsi:type="dcterms:W3CDTF">2022-01-27T17:15:00Z</dcterms:modified>
</cp:coreProperties>
</file>