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3E5F1" w14:textId="77777777" w:rsidR="00AA64C2" w:rsidRPr="00376CD5" w:rsidRDefault="00AA64C2" w:rsidP="00BB421B">
      <w:pPr>
        <w:spacing w:after="0"/>
        <w:contextualSpacing/>
        <w:jc w:val="center"/>
        <w:rPr>
          <w:sz w:val="36"/>
          <w:szCs w:val="36"/>
        </w:rPr>
      </w:pPr>
    </w:p>
    <w:p w14:paraId="2FC9113D" w14:textId="77777777" w:rsidR="003A48BD" w:rsidRDefault="003A48BD" w:rsidP="00BB421B">
      <w:pPr>
        <w:spacing w:after="0"/>
        <w:contextualSpacing/>
        <w:jc w:val="center"/>
        <w:rPr>
          <w:sz w:val="36"/>
          <w:szCs w:val="36"/>
        </w:rPr>
      </w:pPr>
    </w:p>
    <w:p w14:paraId="4FA71DF6" w14:textId="77777777" w:rsidR="003A48BD" w:rsidRDefault="003A48BD" w:rsidP="00BB421B">
      <w:pPr>
        <w:spacing w:after="0"/>
        <w:contextualSpacing/>
        <w:jc w:val="center"/>
        <w:rPr>
          <w:sz w:val="36"/>
          <w:szCs w:val="36"/>
        </w:rPr>
      </w:pPr>
    </w:p>
    <w:p w14:paraId="5935472C" w14:textId="77777777" w:rsidR="003A48BD" w:rsidRDefault="003A48BD" w:rsidP="00BB421B">
      <w:pPr>
        <w:spacing w:after="0"/>
        <w:contextualSpacing/>
        <w:jc w:val="center"/>
        <w:rPr>
          <w:sz w:val="36"/>
          <w:szCs w:val="36"/>
        </w:rPr>
      </w:pPr>
    </w:p>
    <w:p w14:paraId="6BF856E5" w14:textId="77777777" w:rsidR="003A48BD" w:rsidRDefault="003A48BD" w:rsidP="00BB421B">
      <w:pPr>
        <w:spacing w:after="0"/>
        <w:contextualSpacing/>
        <w:jc w:val="center"/>
        <w:rPr>
          <w:sz w:val="36"/>
          <w:szCs w:val="36"/>
        </w:rPr>
      </w:pPr>
    </w:p>
    <w:p w14:paraId="312A8F52" w14:textId="77777777" w:rsidR="003A48BD" w:rsidRDefault="003A48BD" w:rsidP="00BB421B">
      <w:pPr>
        <w:spacing w:after="0"/>
        <w:contextualSpacing/>
        <w:jc w:val="center"/>
        <w:rPr>
          <w:sz w:val="36"/>
          <w:szCs w:val="36"/>
        </w:rPr>
      </w:pPr>
    </w:p>
    <w:p w14:paraId="48C907A4" w14:textId="77777777" w:rsidR="00AA64C2" w:rsidRPr="00376CD5" w:rsidRDefault="00AA64C2" w:rsidP="00BB421B">
      <w:pPr>
        <w:spacing w:after="0"/>
        <w:contextualSpacing/>
        <w:jc w:val="center"/>
        <w:rPr>
          <w:sz w:val="36"/>
          <w:szCs w:val="36"/>
        </w:rPr>
      </w:pPr>
      <w:r w:rsidRPr="00376CD5">
        <w:rPr>
          <w:sz w:val="36"/>
          <w:szCs w:val="36"/>
        </w:rPr>
        <w:t>Conducted by the:</w:t>
      </w:r>
    </w:p>
    <w:p w14:paraId="63370A06" w14:textId="77777777" w:rsidR="00AA64C2" w:rsidRPr="00376CD5" w:rsidRDefault="00AA64C2" w:rsidP="00BB421B">
      <w:pPr>
        <w:spacing w:after="0"/>
        <w:contextualSpacing/>
        <w:jc w:val="center"/>
        <w:rPr>
          <w:sz w:val="36"/>
          <w:szCs w:val="36"/>
        </w:rPr>
      </w:pPr>
    </w:p>
    <w:p w14:paraId="51887427" w14:textId="77777777" w:rsidR="00AA64C2" w:rsidRPr="00376CD5" w:rsidRDefault="00AA64C2" w:rsidP="00BB421B">
      <w:pPr>
        <w:spacing w:after="0"/>
        <w:contextualSpacing/>
        <w:jc w:val="center"/>
        <w:rPr>
          <w:sz w:val="36"/>
          <w:szCs w:val="36"/>
        </w:rPr>
      </w:pPr>
      <w:r w:rsidRPr="00376CD5">
        <w:rPr>
          <w:noProof/>
          <w:sz w:val="36"/>
          <w:szCs w:val="36"/>
        </w:rPr>
        <w:drawing>
          <wp:inline distT="0" distB="0" distL="0" distR="0" wp14:anchorId="03E2AD9C" wp14:editId="2A2ADD57">
            <wp:extent cx="3389376" cy="1746504"/>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wordmar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9376" cy="1746504"/>
                    </a:xfrm>
                    <a:prstGeom prst="rect">
                      <a:avLst/>
                    </a:prstGeom>
                  </pic:spPr>
                </pic:pic>
              </a:graphicData>
            </a:graphic>
          </wp:inline>
        </w:drawing>
      </w:r>
    </w:p>
    <w:p w14:paraId="7ADCCC30" w14:textId="77777777" w:rsidR="00AA64C2" w:rsidRPr="00376CD5" w:rsidRDefault="00AA64C2" w:rsidP="00BB421B">
      <w:pPr>
        <w:spacing w:after="0"/>
        <w:contextualSpacing/>
        <w:jc w:val="center"/>
        <w:rPr>
          <w:sz w:val="36"/>
          <w:szCs w:val="36"/>
        </w:rPr>
      </w:pPr>
    </w:p>
    <w:p w14:paraId="03924D58" w14:textId="77777777" w:rsidR="00AA64C2" w:rsidRPr="00376CD5" w:rsidRDefault="00AA64C2" w:rsidP="00BB421B">
      <w:pPr>
        <w:spacing w:after="0"/>
        <w:contextualSpacing/>
        <w:jc w:val="center"/>
        <w:rPr>
          <w:b/>
          <w:sz w:val="36"/>
          <w:szCs w:val="36"/>
        </w:rPr>
      </w:pPr>
    </w:p>
    <w:p w14:paraId="1EADDED8" w14:textId="77777777" w:rsidR="00AA64C2" w:rsidRPr="00376CD5" w:rsidRDefault="00AA64C2" w:rsidP="00BB421B">
      <w:pPr>
        <w:spacing w:after="0"/>
        <w:contextualSpacing/>
        <w:jc w:val="center"/>
        <w:rPr>
          <w:sz w:val="32"/>
          <w:szCs w:val="32"/>
        </w:rPr>
      </w:pPr>
      <w:r w:rsidRPr="00376CD5">
        <w:rPr>
          <w:sz w:val="32"/>
          <w:szCs w:val="32"/>
        </w:rPr>
        <w:t xml:space="preserve">Sponsored by the University </w:t>
      </w:r>
      <w:proofErr w:type="gramStart"/>
      <w:r w:rsidRPr="00376CD5">
        <w:rPr>
          <w:sz w:val="32"/>
          <w:szCs w:val="32"/>
        </w:rPr>
        <w:t>of</w:t>
      </w:r>
      <w:proofErr w:type="gramEnd"/>
      <w:r w:rsidRPr="00376CD5">
        <w:rPr>
          <w:sz w:val="32"/>
          <w:szCs w:val="32"/>
        </w:rPr>
        <w:t xml:space="preserve"> Illinois Springfield Chancellor’s Office, </w:t>
      </w:r>
    </w:p>
    <w:p w14:paraId="0F4ACEF3" w14:textId="77777777" w:rsidR="00AA64C2" w:rsidRPr="00376CD5" w:rsidRDefault="00AA64C2" w:rsidP="00BB421B">
      <w:pPr>
        <w:spacing w:after="0"/>
        <w:contextualSpacing/>
        <w:jc w:val="center"/>
        <w:rPr>
          <w:sz w:val="32"/>
          <w:szCs w:val="32"/>
        </w:rPr>
      </w:pPr>
      <w:proofErr w:type="gramStart"/>
      <w:r w:rsidRPr="00376CD5">
        <w:rPr>
          <w:sz w:val="32"/>
          <w:szCs w:val="32"/>
        </w:rPr>
        <w:t>the</w:t>
      </w:r>
      <w:proofErr w:type="gramEnd"/>
      <w:r w:rsidRPr="00376CD5">
        <w:rPr>
          <w:sz w:val="32"/>
          <w:szCs w:val="32"/>
        </w:rPr>
        <w:t xml:space="preserve"> Center for State Policy and Leadership at UIS, </w:t>
      </w:r>
    </w:p>
    <w:p w14:paraId="43F208E2" w14:textId="77777777" w:rsidR="00AA64C2" w:rsidRPr="00376CD5" w:rsidRDefault="00AA64C2" w:rsidP="00BB421B">
      <w:pPr>
        <w:spacing w:after="0"/>
        <w:contextualSpacing/>
        <w:jc w:val="center"/>
        <w:rPr>
          <w:sz w:val="32"/>
          <w:szCs w:val="32"/>
        </w:rPr>
      </w:pPr>
      <w:proofErr w:type="gramStart"/>
      <w:r w:rsidRPr="00376CD5">
        <w:rPr>
          <w:sz w:val="32"/>
          <w:szCs w:val="32"/>
        </w:rPr>
        <w:t>and</w:t>
      </w:r>
      <w:proofErr w:type="gramEnd"/>
      <w:r w:rsidRPr="00376CD5">
        <w:rPr>
          <w:sz w:val="32"/>
          <w:szCs w:val="32"/>
        </w:rPr>
        <w:t xml:space="preserve"> The Greater Springfield Chamber of Commerce</w:t>
      </w:r>
    </w:p>
    <w:p w14:paraId="374BA051" w14:textId="77777777" w:rsidR="00AA64C2" w:rsidRDefault="00AA64C2" w:rsidP="00BB421B">
      <w:pPr>
        <w:contextualSpacing/>
        <w:rPr>
          <w:rFonts w:eastAsia="Calibri" w:cs="Times New Roman"/>
          <w:b/>
        </w:rPr>
      </w:pPr>
      <w:r>
        <w:rPr>
          <w:rFonts w:eastAsia="Calibri" w:cs="Times New Roman"/>
          <w:b/>
        </w:rPr>
        <w:br w:type="page"/>
      </w:r>
    </w:p>
    <w:p w14:paraId="6B521193" w14:textId="77777777" w:rsidR="00AA64C2" w:rsidRPr="00376CD5" w:rsidRDefault="00AA64C2" w:rsidP="00BB421B">
      <w:pPr>
        <w:spacing w:after="0"/>
        <w:contextualSpacing/>
        <w:jc w:val="center"/>
        <w:rPr>
          <w:b/>
          <w:sz w:val="28"/>
          <w:szCs w:val="28"/>
        </w:rPr>
      </w:pPr>
      <w:r>
        <w:rPr>
          <w:b/>
          <w:sz w:val="28"/>
          <w:szCs w:val="28"/>
        </w:rPr>
        <w:lastRenderedPageBreak/>
        <w:t>Project Overview</w:t>
      </w:r>
    </w:p>
    <w:p w14:paraId="46791F8D" w14:textId="77777777" w:rsidR="00AA64C2" w:rsidRPr="00376CD5" w:rsidRDefault="00AA64C2" w:rsidP="00BB421B">
      <w:pPr>
        <w:spacing w:after="0"/>
        <w:contextualSpacing/>
        <w:rPr>
          <w:sz w:val="24"/>
        </w:rPr>
      </w:pPr>
    </w:p>
    <w:p w14:paraId="2FBC3479" w14:textId="77777777" w:rsidR="00AA64C2" w:rsidRDefault="00AA64C2" w:rsidP="00BB421B">
      <w:pPr>
        <w:spacing w:after="0"/>
        <w:contextualSpacing/>
      </w:pPr>
      <w:r w:rsidRPr="00376CD5">
        <w:t xml:space="preserve">The Sangamon County Economic Outlook Survey is a </w:t>
      </w:r>
      <w:r>
        <w:t>survey</w:t>
      </w:r>
      <w:r w:rsidRPr="00376CD5">
        <w:t xml:space="preserve"> examining the economic perceptions, expectations, and evaluations of Sangamon County businesses, public, and non-profit organizations. The survey has been conducted biannually (March and September) since 2008</w:t>
      </w:r>
      <w:r w:rsidRPr="00376CD5">
        <w:rPr>
          <w:rStyle w:val="FootnoteReference"/>
        </w:rPr>
        <w:footnoteReference w:id="1"/>
      </w:r>
      <w:r w:rsidRPr="00376CD5">
        <w:t xml:space="preserve"> with the goal of providing a longitudinal analysis of the local economy through the lens of area organizations.</w:t>
      </w:r>
    </w:p>
    <w:p w14:paraId="6235CE09" w14:textId="77777777" w:rsidR="00AA64C2" w:rsidRDefault="00AA64C2" w:rsidP="00BB421B">
      <w:pPr>
        <w:spacing w:after="0"/>
        <w:contextualSpacing/>
      </w:pPr>
    </w:p>
    <w:p w14:paraId="452E256E" w14:textId="77777777" w:rsidR="00AA64C2" w:rsidRDefault="00AA64C2" w:rsidP="00BB421B">
      <w:pPr>
        <w:spacing w:after="0"/>
        <w:contextualSpacing/>
      </w:pPr>
      <w:r>
        <w:t xml:space="preserve">The </w:t>
      </w:r>
      <w:r w:rsidR="00911428">
        <w:t>2015 survey results are from 249</w:t>
      </w:r>
      <w:r>
        <w:t xml:space="preserve"> local organizations who were contacted in March 2015 by interviewers at the University of Illinois Springfield’s Survey Research Office (SRO). A detailed discussion of this project’s methodology is available in the Transparency Initiative Methodological Report- available at the end of this report.</w:t>
      </w:r>
      <w:r>
        <w:rPr>
          <w:rStyle w:val="FootnoteReference"/>
        </w:rPr>
        <w:footnoteReference w:id="2"/>
      </w:r>
      <w:r>
        <w:t xml:space="preserve"> </w:t>
      </w:r>
    </w:p>
    <w:p w14:paraId="165ED7F6" w14:textId="77777777" w:rsidR="00AA64C2" w:rsidRDefault="00AA64C2" w:rsidP="00BB421B">
      <w:pPr>
        <w:spacing w:after="0"/>
        <w:contextualSpacing/>
      </w:pPr>
    </w:p>
    <w:p w14:paraId="4F8FBA87" w14:textId="77777777" w:rsidR="00AA64C2" w:rsidRPr="00376CD5" w:rsidRDefault="00AA64C2" w:rsidP="00BB421B">
      <w:pPr>
        <w:spacing w:after="0"/>
        <w:contextualSpacing/>
      </w:pPr>
      <w:r w:rsidRPr="00376CD5">
        <w:t xml:space="preserve">For more information about this survey, please contact Dr. Ashley Kirzinger at akirz2@uis.edu or (217) 206-6591. Special thanks to Richard Schuldt, Dr. Beverly Bunch, Dr. Patricia Byrnes at the University of Illinois Springfield, and </w:t>
      </w:r>
      <w:r>
        <w:t>Josh Collins</w:t>
      </w:r>
      <w:r w:rsidRPr="00376CD5">
        <w:t xml:space="preserve"> at the Greater Springfield Chamber of Commerce for their guidance on this project. </w:t>
      </w:r>
    </w:p>
    <w:p w14:paraId="57F3B5CB" w14:textId="77777777" w:rsidR="00AA64C2" w:rsidRPr="00376CD5" w:rsidRDefault="00AA64C2" w:rsidP="00BB421B">
      <w:pPr>
        <w:spacing w:after="0"/>
        <w:contextualSpacing/>
      </w:pPr>
    </w:p>
    <w:p w14:paraId="3B92040A" w14:textId="77777777" w:rsidR="00AA64C2" w:rsidRPr="00376CD5" w:rsidRDefault="00AA64C2" w:rsidP="00BB421B">
      <w:pPr>
        <w:spacing w:after="0"/>
        <w:contextualSpacing/>
      </w:pPr>
      <w:r w:rsidRPr="00376CD5">
        <w:t xml:space="preserve">Report written by: </w:t>
      </w:r>
    </w:p>
    <w:p w14:paraId="6BB1BE8F" w14:textId="77777777" w:rsidR="00AA64C2" w:rsidRPr="00376CD5" w:rsidRDefault="00AA64C2" w:rsidP="00BB421B">
      <w:pPr>
        <w:spacing w:after="0"/>
        <w:contextualSpacing/>
      </w:pPr>
      <w:r w:rsidRPr="00376CD5">
        <w:t xml:space="preserve">Ashley Kirzinger, SRO Director </w:t>
      </w:r>
    </w:p>
    <w:p w14:paraId="1CE8665E" w14:textId="77777777" w:rsidR="00AA64C2" w:rsidRPr="00376CD5" w:rsidRDefault="00AA64C2" w:rsidP="00BB421B">
      <w:pPr>
        <w:spacing w:after="0"/>
        <w:contextualSpacing/>
      </w:pPr>
      <w:r>
        <w:t>Luke Banning, SRO Undergraduate Intern</w:t>
      </w:r>
    </w:p>
    <w:p w14:paraId="1AABE5B7" w14:textId="77777777" w:rsidR="00AA64C2" w:rsidRPr="00376CD5" w:rsidRDefault="00AA64C2" w:rsidP="00BB421B">
      <w:pPr>
        <w:spacing w:after="0"/>
        <w:contextualSpacing/>
      </w:pPr>
      <w:proofErr w:type="gramStart"/>
      <w:r w:rsidRPr="00376CD5">
        <w:t>with</w:t>
      </w:r>
      <w:proofErr w:type="gramEnd"/>
      <w:r w:rsidRPr="00376CD5">
        <w:t xml:space="preserve"> help from </w:t>
      </w:r>
      <w:r>
        <w:t>Matthew Case</w:t>
      </w:r>
      <w:r w:rsidR="00731063">
        <w:t xml:space="preserve"> and</w:t>
      </w:r>
      <w:r w:rsidR="00731063" w:rsidRPr="00376CD5">
        <w:t xml:space="preserve"> Tondalaya Reece</w:t>
      </w:r>
      <w:r w:rsidR="00731063">
        <w:t xml:space="preserve"> </w:t>
      </w:r>
    </w:p>
    <w:p w14:paraId="4F984E7C" w14:textId="77777777" w:rsidR="00AA64C2" w:rsidRPr="00376CD5" w:rsidRDefault="00AA64C2" w:rsidP="00BB421B">
      <w:pPr>
        <w:spacing w:after="0"/>
        <w:contextualSpacing/>
        <w:rPr>
          <w:rFonts w:eastAsia="Calibri" w:cs="Times New Roman"/>
          <w:b/>
        </w:rPr>
      </w:pPr>
    </w:p>
    <w:p w14:paraId="2107BCF2" w14:textId="77777777" w:rsidR="00AA64C2" w:rsidRPr="00376CD5" w:rsidRDefault="00AA64C2" w:rsidP="00BB421B">
      <w:pPr>
        <w:spacing w:after="0"/>
        <w:contextualSpacing/>
        <w:rPr>
          <w:b/>
          <w:sz w:val="24"/>
        </w:rPr>
      </w:pPr>
    </w:p>
    <w:p w14:paraId="40E857D8" w14:textId="77777777" w:rsidR="00AA64C2" w:rsidRPr="00376CD5" w:rsidRDefault="00AA64C2" w:rsidP="00BB421B">
      <w:pPr>
        <w:spacing w:after="0"/>
        <w:contextualSpacing/>
        <w:rPr>
          <w:b/>
        </w:rPr>
      </w:pPr>
      <w:r w:rsidRPr="00376CD5">
        <w:rPr>
          <w:b/>
        </w:rPr>
        <w:t>Intensity Index Scores</w:t>
      </w:r>
    </w:p>
    <w:p w14:paraId="2C7EE1B2" w14:textId="77777777" w:rsidR="00AA64C2" w:rsidRPr="00376CD5" w:rsidRDefault="00AA64C2" w:rsidP="00BB421B">
      <w:pPr>
        <w:spacing w:after="0"/>
        <w:contextualSpacing/>
      </w:pPr>
      <w:r w:rsidRPr="00376CD5">
        <w:t xml:space="preserve">The “Intensity Index Score” is developed using the economic indicator questions, which have consistently appeared in every Outlook Survey. The score is the average of all ratings when the following values are assigned to each response: large decline (-100), small decline (-50), stay the same (0), small increase (+50), and large increase (+100). The Intensity Index score measures the expected change in each of the economic factors over the next 12 months. </w:t>
      </w:r>
    </w:p>
    <w:p w14:paraId="1AA5368B" w14:textId="77777777" w:rsidR="00AA64C2" w:rsidRDefault="00AA64C2" w:rsidP="00BB421B">
      <w:pPr>
        <w:contextualSpacing/>
        <w:rPr>
          <w:rFonts w:eastAsia="Calibri" w:cs="Times New Roman"/>
          <w:b/>
        </w:rPr>
      </w:pPr>
      <w:r>
        <w:rPr>
          <w:rFonts w:eastAsia="Calibri" w:cs="Times New Roman"/>
          <w:b/>
        </w:rPr>
        <w:br w:type="page"/>
      </w:r>
    </w:p>
    <w:p w14:paraId="4F2A33E8" w14:textId="77777777" w:rsidR="003A48BD" w:rsidRPr="009A2339" w:rsidRDefault="003A48BD" w:rsidP="00BB421B">
      <w:pPr>
        <w:spacing w:after="0"/>
        <w:contextualSpacing/>
        <w:rPr>
          <w:b/>
        </w:rPr>
      </w:pPr>
      <w:r w:rsidRPr="009A2339">
        <w:rPr>
          <w:b/>
        </w:rPr>
        <w:lastRenderedPageBreak/>
        <w:t>Table 1</w:t>
      </w:r>
      <w:r>
        <w:rPr>
          <w:b/>
        </w:rPr>
        <w:t xml:space="preserve">. </w:t>
      </w:r>
      <w:r w:rsidRPr="009A2339">
        <w:rPr>
          <w:b/>
        </w:rPr>
        <w:t xml:space="preserve"> Business demographics of respondents</w:t>
      </w:r>
    </w:p>
    <w:tbl>
      <w:tblPr>
        <w:tblStyle w:val="LightShading-Accent4"/>
        <w:tblW w:w="0" w:type="auto"/>
        <w:tblLook w:val="04A0" w:firstRow="1" w:lastRow="0" w:firstColumn="1" w:lastColumn="0" w:noHBand="0" w:noVBand="1"/>
      </w:tblPr>
      <w:tblGrid>
        <w:gridCol w:w="4893"/>
        <w:gridCol w:w="2448"/>
        <w:gridCol w:w="2147"/>
      </w:tblGrid>
      <w:tr w:rsidR="003A48BD" w:rsidRPr="003A48BD" w14:paraId="1B80F8C5" w14:textId="77777777" w:rsidTr="00A61DA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left w:val="single" w:sz="4" w:space="0" w:color="auto"/>
            </w:tcBorders>
          </w:tcPr>
          <w:p w14:paraId="21163B14" w14:textId="77777777" w:rsidR="003A48BD" w:rsidRPr="003A48BD" w:rsidRDefault="003A48BD" w:rsidP="00BB421B">
            <w:pPr>
              <w:contextualSpacing/>
              <w:rPr>
                <w:b w:val="0"/>
                <w:color w:val="auto"/>
              </w:rPr>
            </w:pPr>
          </w:p>
        </w:tc>
        <w:tc>
          <w:tcPr>
            <w:tcW w:w="2448" w:type="dxa"/>
            <w:tcBorders>
              <w:top w:val="single" w:sz="4" w:space="0" w:color="auto"/>
            </w:tcBorders>
          </w:tcPr>
          <w:p w14:paraId="6CE5220A" w14:textId="77777777" w:rsidR="003A48BD" w:rsidRPr="003A48BD" w:rsidRDefault="003A48BD" w:rsidP="00BB421B">
            <w:pPr>
              <w:contextual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3A48BD">
              <w:rPr>
                <w:b w:val="0"/>
                <w:color w:val="auto"/>
              </w:rPr>
              <w:t>Responses</w:t>
            </w:r>
          </w:p>
        </w:tc>
        <w:tc>
          <w:tcPr>
            <w:tcW w:w="2147" w:type="dxa"/>
            <w:tcBorders>
              <w:top w:val="single" w:sz="4" w:space="0" w:color="auto"/>
              <w:right w:val="single" w:sz="4" w:space="0" w:color="auto"/>
            </w:tcBorders>
          </w:tcPr>
          <w:p w14:paraId="2D57C72E" w14:textId="77777777" w:rsidR="003A48BD" w:rsidRPr="003A48BD" w:rsidRDefault="003A48BD" w:rsidP="00BB421B">
            <w:pPr>
              <w:contextual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3A48BD">
              <w:rPr>
                <w:b w:val="0"/>
                <w:color w:val="auto"/>
              </w:rPr>
              <w:t>Valid frequency</w:t>
            </w:r>
          </w:p>
        </w:tc>
      </w:tr>
      <w:tr w:rsidR="003A48BD" w:rsidRPr="00376CD5" w14:paraId="62E86327" w14:textId="77777777" w:rsidTr="00A61DA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3DD454DD" w14:textId="77777777" w:rsidR="003A48BD" w:rsidRPr="00376CD5" w:rsidRDefault="003A48BD" w:rsidP="00BB421B">
            <w:pPr>
              <w:contextualSpacing/>
              <w:rPr>
                <w:color w:val="auto"/>
                <w:sz w:val="24"/>
              </w:rPr>
            </w:pPr>
            <w:r w:rsidRPr="00376CD5">
              <w:rPr>
                <w:color w:val="auto"/>
                <w:sz w:val="24"/>
              </w:rPr>
              <w:t>Sector</w:t>
            </w:r>
          </w:p>
        </w:tc>
        <w:tc>
          <w:tcPr>
            <w:tcW w:w="2448" w:type="dxa"/>
          </w:tcPr>
          <w:p w14:paraId="15C87E13" w14:textId="77777777" w:rsidR="003A48BD" w:rsidRPr="00376CD5"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sz w:val="24"/>
              </w:rPr>
            </w:pPr>
          </w:p>
        </w:tc>
        <w:tc>
          <w:tcPr>
            <w:tcW w:w="2147" w:type="dxa"/>
            <w:tcBorders>
              <w:right w:val="single" w:sz="4" w:space="0" w:color="auto"/>
            </w:tcBorders>
          </w:tcPr>
          <w:p w14:paraId="479965EF" w14:textId="77777777" w:rsidR="003A48BD" w:rsidRPr="00376CD5"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sz w:val="24"/>
              </w:rPr>
            </w:pPr>
          </w:p>
        </w:tc>
      </w:tr>
      <w:tr w:rsidR="003A48BD" w:rsidRPr="00376CD5" w14:paraId="2DFCAB63"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0830CD80" w14:textId="77777777" w:rsidR="003A48BD" w:rsidRPr="00376CD5" w:rsidRDefault="003A48BD" w:rsidP="00BB421B">
            <w:pPr>
              <w:contextualSpacing/>
              <w:rPr>
                <w:b w:val="0"/>
                <w:color w:val="auto"/>
              </w:rPr>
            </w:pPr>
            <w:r w:rsidRPr="00376CD5">
              <w:rPr>
                <w:b w:val="0"/>
                <w:color w:val="auto"/>
              </w:rPr>
              <w:t>Private sector (for-profit)</w:t>
            </w:r>
          </w:p>
        </w:tc>
        <w:tc>
          <w:tcPr>
            <w:tcW w:w="2448" w:type="dxa"/>
          </w:tcPr>
          <w:p w14:paraId="5348646A" w14:textId="77777777" w:rsidR="003A48BD" w:rsidRPr="00376CD5"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172</w:t>
            </w:r>
          </w:p>
        </w:tc>
        <w:tc>
          <w:tcPr>
            <w:tcW w:w="2147" w:type="dxa"/>
            <w:tcBorders>
              <w:right w:val="single" w:sz="4" w:space="0" w:color="auto"/>
            </w:tcBorders>
          </w:tcPr>
          <w:p w14:paraId="1B412A33" w14:textId="77777777" w:rsidR="003A48BD" w:rsidRPr="00376CD5"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69.4%</w:t>
            </w:r>
          </w:p>
        </w:tc>
      </w:tr>
      <w:tr w:rsidR="003A48BD" w:rsidRPr="00376CD5" w14:paraId="27E79E1F"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5147CC08" w14:textId="77777777" w:rsidR="003A48BD" w:rsidRPr="00376CD5" w:rsidRDefault="003A48BD" w:rsidP="00BB421B">
            <w:pPr>
              <w:contextualSpacing/>
              <w:rPr>
                <w:b w:val="0"/>
                <w:color w:val="auto"/>
              </w:rPr>
            </w:pPr>
            <w:r w:rsidRPr="00376CD5">
              <w:rPr>
                <w:b w:val="0"/>
                <w:color w:val="auto"/>
              </w:rPr>
              <w:t>Non-profit sector</w:t>
            </w:r>
          </w:p>
        </w:tc>
        <w:tc>
          <w:tcPr>
            <w:tcW w:w="2448" w:type="dxa"/>
          </w:tcPr>
          <w:p w14:paraId="4A6B2B4B" w14:textId="77777777" w:rsidR="003A48BD" w:rsidRPr="00376CD5"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42</w:t>
            </w:r>
          </w:p>
        </w:tc>
        <w:tc>
          <w:tcPr>
            <w:tcW w:w="2147" w:type="dxa"/>
            <w:tcBorders>
              <w:right w:val="single" w:sz="4" w:space="0" w:color="auto"/>
            </w:tcBorders>
          </w:tcPr>
          <w:p w14:paraId="0C68B4AA" w14:textId="77777777" w:rsidR="003A48BD" w:rsidRPr="00376CD5"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r>
      <w:tr w:rsidR="003A48BD" w:rsidRPr="00376CD5" w14:paraId="39649805"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7BA9E639" w14:textId="77777777" w:rsidR="003A48BD" w:rsidRPr="00376CD5" w:rsidRDefault="003A48BD" w:rsidP="00BB421B">
            <w:pPr>
              <w:contextualSpacing/>
              <w:rPr>
                <w:b w:val="0"/>
                <w:color w:val="auto"/>
              </w:rPr>
            </w:pPr>
            <w:r w:rsidRPr="00376CD5">
              <w:rPr>
                <w:b w:val="0"/>
                <w:color w:val="auto"/>
              </w:rPr>
              <w:t>Public sector (government)</w:t>
            </w:r>
          </w:p>
        </w:tc>
        <w:tc>
          <w:tcPr>
            <w:tcW w:w="2448" w:type="dxa"/>
          </w:tcPr>
          <w:p w14:paraId="3FF2062D" w14:textId="77777777" w:rsidR="003A48BD" w:rsidRPr="00376CD5"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33</w:t>
            </w:r>
          </w:p>
        </w:tc>
        <w:tc>
          <w:tcPr>
            <w:tcW w:w="2147" w:type="dxa"/>
            <w:tcBorders>
              <w:right w:val="single" w:sz="4" w:space="0" w:color="auto"/>
            </w:tcBorders>
          </w:tcPr>
          <w:p w14:paraId="42E3D4B9" w14:textId="77777777" w:rsidR="003A48BD" w:rsidRPr="00376CD5"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13.4%</w:t>
            </w:r>
          </w:p>
        </w:tc>
      </w:tr>
      <w:tr w:rsidR="003A48BD" w:rsidRPr="00376CD5" w14:paraId="51E4634A" w14:textId="77777777" w:rsidTr="00A61DA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6328D759" w14:textId="77777777" w:rsidR="003A48BD" w:rsidRPr="00376CD5" w:rsidRDefault="003A48BD" w:rsidP="00BB421B">
            <w:pPr>
              <w:contextualSpacing/>
              <w:rPr>
                <w:color w:val="auto"/>
                <w:sz w:val="24"/>
              </w:rPr>
            </w:pPr>
            <w:r w:rsidRPr="00376CD5">
              <w:rPr>
                <w:color w:val="auto"/>
                <w:sz w:val="24"/>
              </w:rPr>
              <w:t>Primary Economic Activity</w:t>
            </w:r>
          </w:p>
        </w:tc>
        <w:tc>
          <w:tcPr>
            <w:tcW w:w="2448" w:type="dxa"/>
          </w:tcPr>
          <w:p w14:paraId="30DA61E0" w14:textId="77777777" w:rsidR="003A48BD" w:rsidRPr="00376CD5"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sz w:val="24"/>
              </w:rPr>
            </w:pPr>
          </w:p>
        </w:tc>
        <w:tc>
          <w:tcPr>
            <w:tcW w:w="2147" w:type="dxa"/>
            <w:tcBorders>
              <w:right w:val="single" w:sz="4" w:space="0" w:color="auto"/>
            </w:tcBorders>
          </w:tcPr>
          <w:p w14:paraId="44E9A178" w14:textId="77777777" w:rsidR="003A48BD" w:rsidRPr="00376CD5"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sz w:val="24"/>
              </w:rPr>
            </w:pPr>
          </w:p>
        </w:tc>
      </w:tr>
      <w:tr w:rsidR="003A48BD" w:rsidRPr="00376CD5" w14:paraId="19A38E58"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41C200E6"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Construction</w:t>
            </w:r>
          </w:p>
        </w:tc>
        <w:tc>
          <w:tcPr>
            <w:tcW w:w="2448" w:type="dxa"/>
          </w:tcPr>
          <w:p w14:paraId="4AA94A6D"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32</w:t>
            </w:r>
          </w:p>
        </w:tc>
        <w:tc>
          <w:tcPr>
            <w:tcW w:w="2147" w:type="dxa"/>
            <w:tcBorders>
              <w:right w:val="single" w:sz="4" w:space="0" w:color="auto"/>
            </w:tcBorders>
          </w:tcPr>
          <w:p w14:paraId="5B990D64"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13.8%</w:t>
            </w:r>
          </w:p>
        </w:tc>
      </w:tr>
      <w:tr w:rsidR="003A48BD" w:rsidRPr="00376CD5" w14:paraId="176D3CBF"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329897B7"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Manufacturing</w:t>
            </w:r>
          </w:p>
        </w:tc>
        <w:tc>
          <w:tcPr>
            <w:tcW w:w="2448" w:type="dxa"/>
          </w:tcPr>
          <w:p w14:paraId="230127D7"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5</w:t>
            </w:r>
          </w:p>
        </w:tc>
        <w:tc>
          <w:tcPr>
            <w:tcW w:w="2147" w:type="dxa"/>
            <w:tcBorders>
              <w:right w:val="single" w:sz="4" w:space="0" w:color="auto"/>
            </w:tcBorders>
          </w:tcPr>
          <w:p w14:paraId="7E622D35"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sidRPr="003A48BD">
              <w:rPr>
                <w:rFonts w:eastAsia="Calibri" w:cs="Times New Roman"/>
                <w:color w:val="auto"/>
              </w:rPr>
              <w:t>2.2</w:t>
            </w:r>
            <w:r w:rsidR="00BC65B0">
              <w:rPr>
                <w:rFonts w:eastAsia="Calibri" w:cs="Times New Roman"/>
                <w:color w:val="auto"/>
              </w:rPr>
              <w:t>%</w:t>
            </w:r>
          </w:p>
        </w:tc>
      </w:tr>
      <w:tr w:rsidR="003A48BD" w:rsidRPr="00376CD5" w14:paraId="7DA936C3"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54C033D7"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Wholesale trade</w:t>
            </w:r>
          </w:p>
        </w:tc>
        <w:tc>
          <w:tcPr>
            <w:tcW w:w="2448" w:type="dxa"/>
          </w:tcPr>
          <w:p w14:paraId="6C91B1BE"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5</w:t>
            </w:r>
          </w:p>
        </w:tc>
        <w:tc>
          <w:tcPr>
            <w:tcW w:w="2147" w:type="dxa"/>
            <w:tcBorders>
              <w:right w:val="single" w:sz="4" w:space="0" w:color="auto"/>
            </w:tcBorders>
          </w:tcPr>
          <w:p w14:paraId="2C5CC2C8"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2.2%</w:t>
            </w:r>
          </w:p>
        </w:tc>
      </w:tr>
      <w:tr w:rsidR="003A48BD" w:rsidRPr="00376CD5" w14:paraId="0A7EE260"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5FA6DB50"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Retail trade</w:t>
            </w:r>
          </w:p>
        </w:tc>
        <w:tc>
          <w:tcPr>
            <w:tcW w:w="2448" w:type="dxa"/>
          </w:tcPr>
          <w:p w14:paraId="1F386B4C"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31</w:t>
            </w:r>
          </w:p>
        </w:tc>
        <w:tc>
          <w:tcPr>
            <w:tcW w:w="2147" w:type="dxa"/>
            <w:tcBorders>
              <w:right w:val="single" w:sz="4" w:space="0" w:color="auto"/>
            </w:tcBorders>
          </w:tcPr>
          <w:p w14:paraId="52791747"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A48BD">
              <w:rPr>
                <w:color w:val="auto"/>
              </w:rPr>
              <w:t>13.4%</w:t>
            </w:r>
          </w:p>
        </w:tc>
      </w:tr>
      <w:tr w:rsidR="003A48BD" w:rsidRPr="00376CD5" w14:paraId="2DF9B6ED"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40BF3FB6"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Transportation/warehousing</w:t>
            </w:r>
          </w:p>
        </w:tc>
        <w:tc>
          <w:tcPr>
            <w:tcW w:w="2448" w:type="dxa"/>
          </w:tcPr>
          <w:p w14:paraId="03FC03DC"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11</w:t>
            </w:r>
          </w:p>
        </w:tc>
        <w:tc>
          <w:tcPr>
            <w:tcW w:w="2147" w:type="dxa"/>
            <w:tcBorders>
              <w:right w:val="single" w:sz="4" w:space="0" w:color="auto"/>
            </w:tcBorders>
          </w:tcPr>
          <w:p w14:paraId="762CC11F"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4.7%</w:t>
            </w:r>
          </w:p>
        </w:tc>
      </w:tr>
      <w:tr w:rsidR="003A48BD" w:rsidRPr="00376CD5" w14:paraId="5F64B43A"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5FEB74E4"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Finance/insurance/real estate</w:t>
            </w:r>
          </w:p>
        </w:tc>
        <w:tc>
          <w:tcPr>
            <w:tcW w:w="2448" w:type="dxa"/>
          </w:tcPr>
          <w:p w14:paraId="66F04404"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37</w:t>
            </w:r>
          </w:p>
        </w:tc>
        <w:tc>
          <w:tcPr>
            <w:tcW w:w="2147" w:type="dxa"/>
            <w:tcBorders>
              <w:right w:val="single" w:sz="4" w:space="0" w:color="auto"/>
            </w:tcBorders>
          </w:tcPr>
          <w:p w14:paraId="2A6E2A97"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sidRPr="003A48BD">
              <w:rPr>
                <w:rFonts w:eastAsia="Calibri" w:cs="Times New Roman"/>
                <w:color w:val="auto"/>
              </w:rPr>
              <w:t>15.9%</w:t>
            </w:r>
          </w:p>
        </w:tc>
      </w:tr>
      <w:tr w:rsidR="003A48BD" w:rsidRPr="00376CD5" w14:paraId="3BBEE952"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3562F8F3"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Medical/health care</w:t>
            </w:r>
          </w:p>
        </w:tc>
        <w:tc>
          <w:tcPr>
            <w:tcW w:w="2448" w:type="dxa"/>
          </w:tcPr>
          <w:p w14:paraId="30F560FD"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19</w:t>
            </w:r>
          </w:p>
        </w:tc>
        <w:tc>
          <w:tcPr>
            <w:tcW w:w="2147" w:type="dxa"/>
            <w:tcBorders>
              <w:right w:val="single" w:sz="4" w:space="0" w:color="auto"/>
            </w:tcBorders>
          </w:tcPr>
          <w:p w14:paraId="5096942A"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8.2%</w:t>
            </w:r>
          </w:p>
        </w:tc>
      </w:tr>
      <w:tr w:rsidR="003A48BD" w:rsidRPr="00376CD5" w14:paraId="527C3137"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2609D55E"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Education/educational services</w:t>
            </w:r>
          </w:p>
        </w:tc>
        <w:tc>
          <w:tcPr>
            <w:tcW w:w="2448" w:type="dxa"/>
          </w:tcPr>
          <w:p w14:paraId="624B442C"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17</w:t>
            </w:r>
          </w:p>
        </w:tc>
        <w:tc>
          <w:tcPr>
            <w:tcW w:w="2147" w:type="dxa"/>
            <w:tcBorders>
              <w:right w:val="single" w:sz="4" w:space="0" w:color="auto"/>
            </w:tcBorders>
          </w:tcPr>
          <w:p w14:paraId="7C8341B1"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A48BD">
              <w:rPr>
                <w:color w:val="auto"/>
              </w:rPr>
              <w:t>7.3%</w:t>
            </w:r>
          </w:p>
        </w:tc>
      </w:tr>
      <w:tr w:rsidR="003A48BD" w:rsidRPr="00376CD5" w14:paraId="7628D272"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0178E606"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Accommodations/food/entertainment/recreation</w:t>
            </w:r>
          </w:p>
        </w:tc>
        <w:tc>
          <w:tcPr>
            <w:tcW w:w="2448" w:type="dxa"/>
          </w:tcPr>
          <w:p w14:paraId="161D1BE5"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16</w:t>
            </w:r>
          </w:p>
        </w:tc>
        <w:tc>
          <w:tcPr>
            <w:tcW w:w="2147" w:type="dxa"/>
            <w:tcBorders>
              <w:right w:val="single" w:sz="4" w:space="0" w:color="auto"/>
            </w:tcBorders>
          </w:tcPr>
          <w:p w14:paraId="75C3DE01"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6.9%</w:t>
            </w:r>
          </w:p>
        </w:tc>
      </w:tr>
      <w:tr w:rsidR="003A48BD" w:rsidRPr="00376CD5" w14:paraId="2CD0448A"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171E4E3C"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Information and communication systems</w:t>
            </w:r>
          </w:p>
        </w:tc>
        <w:tc>
          <w:tcPr>
            <w:tcW w:w="2448" w:type="dxa"/>
          </w:tcPr>
          <w:p w14:paraId="00AC2027"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9</w:t>
            </w:r>
          </w:p>
        </w:tc>
        <w:tc>
          <w:tcPr>
            <w:tcW w:w="2147" w:type="dxa"/>
            <w:tcBorders>
              <w:right w:val="single" w:sz="4" w:space="0" w:color="auto"/>
            </w:tcBorders>
          </w:tcPr>
          <w:p w14:paraId="665A2F2A"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sidRPr="003A48BD">
              <w:rPr>
                <w:rFonts w:eastAsia="Calibri" w:cs="Times New Roman"/>
                <w:color w:val="auto"/>
              </w:rPr>
              <w:t>3.9%</w:t>
            </w:r>
          </w:p>
        </w:tc>
      </w:tr>
      <w:tr w:rsidR="003A48BD" w:rsidRPr="00376CD5" w14:paraId="296BC063"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4CE21EC0"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Business and professional support services</w:t>
            </w:r>
          </w:p>
        </w:tc>
        <w:tc>
          <w:tcPr>
            <w:tcW w:w="2448" w:type="dxa"/>
          </w:tcPr>
          <w:p w14:paraId="19C28392"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24</w:t>
            </w:r>
          </w:p>
        </w:tc>
        <w:tc>
          <w:tcPr>
            <w:tcW w:w="2147" w:type="dxa"/>
            <w:tcBorders>
              <w:right w:val="single" w:sz="4" w:space="0" w:color="auto"/>
            </w:tcBorders>
          </w:tcPr>
          <w:p w14:paraId="563E2705"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10.3%</w:t>
            </w:r>
          </w:p>
        </w:tc>
      </w:tr>
      <w:tr w:rsidR="003A48BD" w:rsidRPr="00376CD5" w14:paraId="7C9F7FD1"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25C05A14"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Personal services</w:t>
            </w:r>
          </w:p>
        </w:tc>
        <w:tc>
          <w:tcPr>
            <w:tcW w:w="2448" w:type="dxa"/>
          </w:tcPr>
          <w:p w14:paraId="5F4C6903"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17</w:t>
            </w:r>
          </w:p>
        </w:tc>
        <w:tc>
          <w:tcPr>
            <w:tcW w:w="2147" w:type="dxa"/>
            <w:tcBorders>
              <w:right w:val="single" w:sz="4" w:space="0" w:color="auto"/>
            </w:tcBorders>
          </w:tcPr>
          <w:p w14:paraId="11657754"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A48BD">
              <w:rPr>
                <w:color w:val="auto"/>
              </w:rPr>
              <w:t>7.3%</w:t>
            </w:r>
          </w:p>
        </w:tc>
      </w:tr>
      <w:tr w:rsidR="003A48BD" w:rsidRPr="00376CD5" w14:paraId="20BE717F"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0DF77EDF"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Natural resources and mining</w:t>
            </w:r>
          </w:p>
        </w:tc>
        <w:tc>
          <w:tcPr>
            <w:tcW w:w="2448" w:type="dxa"/>
          </w:tcPr>
          <w:p w14:paraId="6ACAF3EC" w14:textId="77777777" w:rsidR="003A48BD" w:rsidRPr="003A48BD" w:rsidRDefault="00BC65B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3</w:t>
            </w:r>
          </w:p>
        </w:tc>
        <w:tc>
          <w:tcPr>
            <w:tcW w:w="2147" w:type="dxa"/>
            <w:tcBorders>
              <w:right w:val="single" w:sz="4" w:space="0" w:color="auto"/>
            </w:tcBorders>
          </w:tcPr>
          <w:p w14:paraId="06FC8672"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1.3%</w:t>
            </w:r>
          </w:p>
        </w:tc>
      </w:tr>
      <w:tr w:rsidR="003A48BD" w:rsidRPr="00376CD5" w14:paraId="4EEC8845"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4514E3D0"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Public administration</w:t>
            </w:r>
          </w:p>
        </w:tc>
        <w:tc>
          <w:tcPr>
            <w:tcW w:w="2448" w:type="dxa"/>
          </w:tcPr>
          <w:p w14:paraId="4D7471C3" w14:textId="77777777" w:rsidR="003A48BD" w:rsidRPr="003A48BD" w:rsidRDefault="00BC65B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6</w:t>
            </w:r>
          </w:p>
        </w:tc>
        <w:tc>
          <w:tcPr>
            <w:tcW w:w="2147" w:type="dxa"/>
            <w:tcBorders>
              <w:right w:val="single" w:sz="4" w:space="0" w:color="auto"/>
            </w:tcBorders>
          </w:tcPr>
          <w:p w14:paraId="073D1F75"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sidRPr="003A48BD">
              <w:rPr>
                <w:rFonts w:eastAsia="Calibri" w:cs="Times New Roman"/>
                <w:color w:val="auto"/>
              </w:rPr>
              <w:t>2.6%</w:t>
            </w:r>
          </w:p>
        </w:tc>
      </w:tr>
      <w:tr w:rsidR="003A48BD" w:rsidRPr="00376CD5" w14:paraId="5147485F"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6334A4D1" w14:textId="77777777" w:rsidR="003A48BD" w:rsidRPr="00376CD5" w:rsidRDefault="003A48BD" w:rsidP="00BB421B">
            <w:pPr>
              <w:contextualSpacing/>
              <w:rPr>
                <w:sz w:val="24"/>
              </w:rPr>
            </w:pPr>
            <w:r w:rsidRPr="00376CD5">
              <w:rPr>
                <w:color w:val="auto"/>
                <w:sz w:val="24"/>
              </w:rPr>
              <w:t>Years in operation</w:t>
            </w:r>
          </w:p>
        </w:tc>
        <w:tc>
          <w:tcPr>
            <w:tcW w:w="2448" w:type="dxa"/>
          </w:tcPr>
          <w:p w14:paraId="75A3D963" w14:textId="440FBF15" w:rsidR="003A48BD" w:rsidRPr="00527BFA" w:rsidRDefault="004E300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27BFA">
              <w:rPr>
                <w:color w:val="auto"/>
              </w:rPr>
              <w:t>Mean</w:t>
            </w:r>
          </w:p>
        </w:tc>
        <w:tc>
          <w:tcPr>
            <w:tcW w:w="2147" w:type="dxa"/>
            <w:tcBorders>
              <w:right w:val="single" w:sz="4" w:space="0" w:color="auto"/>
            </w:tcBorders>
          </w:tcPr>
          <w:p w14:paraId="29D7A7A6" w14:textId="2B22659E" w:rsidR="003A48BD" w:rsidRPr="00527BFA" w:rsidRDefault="004E300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27BFA">
              <w:rPr>
                <w:color w:val="auto"/>
              </w:rPr>
              <w:t>Median</w:t>
            </w:r>
          </w:p>
        </w:tc>
      </w:tr>
      <w:tr w:rsidR="004E3006" w:rsidRPr="00376CD5" w14:paraId="5A9DCF76" w14:textId="77777777" w:rsidTr="00527B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36B03FC6" w14:textId="463E2E0C" w:rsidR="004E3006" w:rsidRPr="00376CD5" w:rsidRDefault="004E3006" w:rsidP="00BB421B">
            <w:pPr>
              <w:contextualSpacing/>
              <w:rPr>
                <w:b w:val="0"/>
                <w:color w:val="auto"/>
              </w:rPr>
            </w:pPr>
            <w:r>
              <w:rPr>
                <w:b w:val="0"/>
                <w:color w:val="auto"/>
              </w:rPr>
              <w:t>Number</w:t>
            </w:r>
            <w:r w:rsidRPr="00376CD5">
              <w:rPr>
                <w:b w:val="0"/>
                <w:color w:val="auto"/>
              </w:rPr>
              <w:t xml:space="preserve"> of years in current location</w:t>
            </w:r>
          </w:p>
        </w:tc>
        <w:tc>
          <w:tcPr>
            <w:tcW w:w="2448" w:type="dxa"/>
            <w:tcBorders>
              <w:top w:val="nil"/>
              <w:bottom w:val="nil"/>
            </w:tcBorders>
          </w:tcPr>
          <w:p w14:paraId="6FEE82CD" w14:textId="5DAC3E0B" w:rsidR="004E3006" w:rsidRPr="004E3006" w:rsidRDefault="004E3006" w:rsidP="004E300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22.9</w:t>
            </w:r>
          </w:p>
        </w:tc>
        <w:tc>
          <w:tcPr>
            <w:tcW w:w="2147" w:type="dxa"/>
            <w:tcBorders>
              <w:right w:val="single" w:sz="4" w:space="0" w:color="auto"/>
            </w:tcBorders>
          </w:tcPr>
          <w:p w14:paraId="228B71E9" w14:textId="36FFA00B" w:rsidR="004E3006" w:rsidRPr="00376CD5" w:rsidRDefault="004E300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w:t>
            </w:r>
            <w:r w:rsidR="00527BFA">
              <w:rPr>
                <w:color w:val="auto"/>
              </w:rPr>
              <w:t>.0</w:t>
            </w:r>
          </w:p>
        </w:tc>
      </w:tr>
      <w:tr w:rsidR="004E3006" w:rsidRPr="00376CD5" w14:paraId="0712BDB3" w14:textId="77777777" w:rsidTr="00527BFA">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732CB735" w14:textId="274BE005" w:rsidR="004E3006" w:rsidRPr="00376CD5" w:rsidRDefault="004E3006" w:rsidP="004E3006">
            <w:pPr>
              <w:contextualSpacing/>
              <w:rPr>
                <w:b w:val="0"/>
                <w:color w:val="auto"/>
              </w:rPr>
            </w:pPr>
            <w:r>
              <w:rPr>
                <w:b w:val="0"/>
                <w:color w:val="auto"/>
              </w:rPr>
              <w:t>Number</w:t>
            </w:r>
            <w:r w:rsidRPr="00376CD5">
              <w:rPr>
                <w:b w:val="0"/>
                <w:color w:val="auto"/>
              </w:rPr>
              <w:t xml:space="preserve"> of years in Sangamon County</w:t>
            </w:r>
          </w:p>
        </w:tc>
        <w:tc>
          <w:tcPr>
            <w:tcW w:w="2448" w:type="dxa"/>
            <w:tcBorders>
              <w:top w:val="nil"/>
              <w:bottom w:val="nil"/>
              <w:right w:val="nil"/>
            </w:tcBorders>
          </w:tcPr>
          <w:p w14:paraId="1C28CE8E" w14:textId="4B0894F6" w:rsidR="004E3006" w:rsidRPr="00376CD5" w:rsidRDefault="004E3006" w:rsidP="00BB421B">
            <w:pPr>
              <w:contextualSpacing/>
              <w:jc w:val="center"/>
              <w:cnfStyle w:val="000000000000" w:firstRow="0" w:lastRow="0" w:firstColumn="0" w:lastColumn="0" w:oddVBand="0" w:evenVBand="0" w:oddHBand="0" w:evenHBand="0" w:firstRowFirstColumn="0" w:firstRowLastColumn="0" w:lastRowFirstColumn="0" w:lastRowLastColumn="0"/>
            </w:pPr>
            <w:r>
              <w:rPr>
                <w:color w:val="auto"/>
              </w:rPr>
              <w:t>32.0</w:t>
            </w:r>
          </w:p>
        </w:tc>
        <w:tc>
          <w:tcPr>
            <w:tcW w:w="2147" w:type="dxa"/>
            <w:tcBorders>
              <w:left w:val="nil"/>
              <w:right w:val="single" w:sz="4" w:space="0" w:color="auto"/>
            </w:tcBorders>
          </w:tcPr>
          <w:p w14:paraId="157D6830" w14:textId="07AB8BD5" w:rsidR="004E3006" w:rsidRPr="00376CD5" w:rsidRDefault="004E300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w:t>
            </w:r>
            <w:r w:rsidR="00527BFA">
              <w:rPr>
                <w:color w:val="auto"/>
              </w:rPr>
              <w:t>.0</w:t>
            </w:r>
          </w:p>
        </w:tc>
      </w:tr>
      <w:tr w:rsidR="004E3006" w:rsidRPr="00376CD5" w14:paraId="704599AA" w14:textId="77777777" w:rsidTr="00527BF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750441B5" w14:textId="6FBD165C" w:rsidR="004E3006" w:rsidRPr="00376CD5" w:rsidRDefault="004E3006" w:rsidP="00BB421B">
            <w:pPr>
              <w:contextualSpacing/>
              <w:rPr>
                <w:b w:val="0"/>
                <w:color w:val="auto"/>
              </w:rPr>
            </w:pPr>
            <w:r>
              <w:rPr>
                <w:b w:val="0"/>
                <w:color w:val="auto"/>
              </w:rPr>
              <w:t>N</w:t>
            </w:r>
            <w:r w:rsidRPr="00376CD5">
              <w:rPr>
                <w:b w:val="0"/>
                <w:color w:val="auto"/>
              </w:rPr>
              <w:t>umber of years in Illinois</w:t>
            </w:r>
          </w:p>
        </w:tc>
        <w:tc>
          <w:tcPr>
            <w:tcW w:w="2448" w:type="dxa"/>
            <w:tcBorders>
              <w:top w:val="nil"/>
              <w:bottom w:val="nil"/>
            </w:tcBorders>
          </w:tcPr>
          <w:p w14:paraId="12455C5D" w14:textId="2D3A9F24" w:rsidR="004E3006" w:rsidRPr="00376CD5" w:rsidRDefault="004E3006" w:rsidP="00BB421B">
            <w:pPr>
              <w:contextualSpacing/>
              <w:jc w:val="center"/>
              <w:cnfStyle w:val="000000100000" w:firstRow="0" w:lastRow="0" w:firstColumn="0" w:lastColumn="0" w:oddVBand="0" w:evenVBand="0" w:oddHBand="1" w:evenHBand="0" w:firstRowFirstColumn="0" w:firstRowLastColumn="0" w:lastRowFirstColumn="0" w:lastRowLastColumn="0"/>
            </w:pPr>
            <w:r>
              <w:rPr>
                <w:color w:val="auto"/>
              </w:rPr>
              <w:t>37.2</w:t>
            </w:r>
          </w:p>
        </w:tc>
        <w:tc>
          <w:tcPr>
            <w:tcW w:w="2147" w:type="dxa"/>
            <w:tcBorders>
              <w:right w:val="single" w:sz="4" w:space="0" w:color="auto"/>
            </w:tcBorders>
          </w:tcPr>
          <w:p w14:paraId="3F59BA1C" w14:textId="5B2028F1" w:rsidR="004E3006" w:rsidRPr="00376CD5" w:rsidRDefault="004E300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25</w:t>
            </w:r>
            <w:r w:rsidR="00527BFA">
              <w:rPr>
                <w:color w:val="auto"/>
              </w:rPr>
              <w:t>.0</w:t>
            </w:r>
          </w:p>
        </w:tc>
      </w:tr>
      <w:tr w:rsidR="003A48BD" w:rsidRPr="00376CD5" w14:paraId="552CB8BF"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3924F243" w14:textId="77777777" w:rsidR="003A48BD" w:rsidRPr="00376CD5" w:rsidRDefault="003A48BD" w:rsidP="00BB421B">
            <w:pPr>
              <w:contextualSpacing/>
              <w:rPr>
                <w:color w:val="auto"/>
                <w:sz w:val="24"/>
              </w:rPr>
            </w:pPr>
            <w:r w:rsidRPr="00376CD5">
              <w:rPr>
                <w:color w:val="auto"/>
                <w:sz w:val="24"/>
              </w:rPr>
              <w:t>Number of employees</w:t>
            </w:r>
          </w:p>
        </w:tc>
        <w:tc>
          <w:tcPr>
            <w:tcW w:w="2448" w:type="dxa"/>
          </w:tcPr>
          <w:p w14:paraId="596ED692" w14:textId="77777777" w:rsidR="003A48BD" w:rsidRPr="00376CD5"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sz w:val="24"/>
              </w:rPr>
            </w:pPr>
          </w:p>
        </w:tc>
        <w:tc>
          <w:tcPr>
            <w:tcW w:w="2147" w:type="dxa"/>
            <w:tcBorders>
              <w:right w:val="single" w:sz="4" w:space="0" w:color="auto"/>
            </w:tcBorders>
          </w:tcPr>
          <w:p w14:paraId="0C2A7DE7" w14:textId="77777777" w:rsidR="003A48BD" w:rsidRPr="00376CD5"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sz w:val="24"/>
              </w:rPr>
            </w:pPr>
          </w:p>
        </w:tc>
      </w:tr>
      <w:tr w:rsidR="003A48BD" w:rsidRPr="00376CD5" w14:paraId="0E249C0A"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2FB84936"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Less than 5</w:t>
            </w:r>
            <w:r>
              <w:rPr>
                <w:rFonts w:eastAsia="Calibri" w:cs="Times New Roman"/>
                <w:b w:val="0"/>
                <w:color w:val="auto"/>
              </w:rPr>
              <w:t xml:space="preserve"> employees</w:t>
            </w:r>
          </w:p>
        </w:tc>
        <w:tc>
          <w:tcPr>
            <w:tcW w:w="2448" w:type="dxa"/>
          </w:tcPr>
          <w:p w14:paraId="4BDD5D94"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sidRPr="003A48BD">
              <w:rPr>
                <w:rFonts w:eastAsia="Calibri" w:cs="Times New Roman"/>
                <w:color w:val="auto"/>
              </w:rPr>
              <w:t>82</w:t>
            </w:r>
          </w:p>
        </w:tc>
        <w:tc>
          <w:tcPr>
            <w:tcW w:w="2147" w:type="dxa"/>
            <w:tcBorders>
              <w:right w:val="single" w:sz="4" w:space="0" w:color="auto"/>
            </w:tcBorders>
          </w:tcPr>
          <w:p w14:paraId="065BE31E"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33.3%</w:t>
            </w:r>
          </w:p>
        </w:tc>
      </w:tr>
      <w:tr w:rsidR="003A48BD" w:rsidRPr="00376CD5" w14:paraId="2C927665"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2D82F091"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5-14 employees</w:t>
            </w:r>
          </w:p>
        </w:tc>
        <w:tc>
          <w:tcPr>
            <w:tcW w:w="2448" w:type="dxa"/>
          </w:tcPr>
          <w:p w14:paraId="1353C8B7"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75</w:t>
            </w:r>
          </w:p>
        </w:tc>
        <w:tc>
          <w:tcPr>
            <w:tcW w:w="2147" w:type="dxa"/>
            <w:tcBorders>
              <w:right w:val="single" w:sz="4" w:space="0" w:color="auto"/>
            </w:tcBorders>
          </w:tcPr>
          <w:p w14:paraId="1047C663"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30.5%</w:t>
            </w:r>
          </w:p>
        </w:tc>
      </w:tr>
      <w:tr w:rsidR="003A48BD" w:rsidRPr="00376CD5" w14:paraId="53CA81C9"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09D4BD89"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15-29 employees</w:t>
            </w:r>
          </w:p>
        </w:tc>
        <w:tc>
          <w:tcPr>
            <w:tcW w:w="2448" w:type="dxa"/>
          </w:tcPr>
          <w:p w14:paraId="4177F721"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27</w:t>
            </w:r>
          </w:p>
        </w:tc>
        <w:tc>
          <w:tcPr>
            <w:tcW w:w="2147" w:type="dxa"/>
            <w:tcBorders>
              <w:right w:val="single" w:sz="4" w:space="0" w:color="auto"/>
            </w:tcBorders>
          </w:tcPr>
          <w:p w14:paraId="325075F8"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11.0%</w:t>
            </w:r>
          </w:p>
        </w:tc>
      </w:tr>
      <w:tr w:rsidR="003A48BD" w:rsidRPr="00376CD5" w14:paraId="6B23A952"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1AE1DBEE"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30-44 employees</w:t>
            </w:r>
          </w:p>
        </w:tc>
        <w:tc>
          <w:tcPr>
            <w:tcW w:w="2448" w:type="dxa"/>
          </w:tcPr>
          <w:p w14:paraId="65BF001E"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17</w:t>
            </w:r>
          </w:p>
        </w:tc>
        <w:tc>
          <w:tcPr>
            <w:tcW w:w="2147" w:type="dxa"/>
            <w:tcBorders>
              <w:right w:val="single" w:sz="4" w:space="0" w:color="auto"/>
            </w:tcBorders>
          </w:tcPr>
          <w:p w14:paraId="6B7463C0"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6.9%</w:t>
            </w:r>
          </w:p>
        </w:tc>
      </w:tr>
      <w:tr w:rsidR="003A48BD" w:rsidRPr="00376CD5" w14:paraId="1AFE0D52"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52239045"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45-59 employees</w:t>
            </w:r>
          </w:p>
        </w:tc>
        <w:tc>
          <w:tcPr>
            <w:tcW w:w="2448" w:type="dxa"/>
          </w:tcPr>
          <w:p w14:paraId="39628D0B"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10</w:t>
            </w:r>
          </w:p>
        </w:tc>
        <w:tc>
          <w:tcPr>
            <w:tcW w:w="2147" w:type="dxa"/>
            <w:tcBorders>
              <w:right w:val="single" w:sz="4" w:space="0" w:color="auto"/>
            </w:tcBorders>
          </w:tcPr>
          <w:p w14:paraId="14C9C101"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4.1%</w:t>
            </w:r>
          </w:p>
        </w:tc>
      </w:tr>
      <w:tr w:rsidR="003A48BD" w:rsidRPr="00376CD5" w14:paraId="0AD7B7ED"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1F51C0FB"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60-79 employees</w:t>
            </w:r>
          </w:p>
        </w:tc>
        <w:tc>
          <w:tcPr>
            <w:tcW w:w="2448" w:type="dxa"/>
          </w:tcPr>
          <w:p w14:paraId="1E652DE2"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5</w:t>
            </w:r>
          </w:p>
        </w:tc>
        <w:tc>
          <w:tcPr>
            <w:tcW w:w="2147" w:type="dxa"/>
            <w:tcBorders>
              <w:right w:val="single" w:sz="4" w:space="0" w:color="auto"/>
            </w:tcBorders>
          </w:tcPr>
          <w:p w14:paraId="2A9E02A2"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2.0%</w:t>
            </w:r>
          </w:p>
        </w:tc>
      </w:tr>
      <w:tr w:rsidR="003A48BD" w:rsidRPr="00376CD5" w14:paraId="16A4B4FE"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10B7C5FC"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80-99 employees</w:t>
            </w:r>
          </w:p>
        </w:tc>
        <w:tc>
          <w:tcPr>
            <w:tcW w:w="2448" w:type="dxa"/>
          </w:tcPr>
          <w:p w14:paraId="75330193"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5</w:t>
            </w:r>
          </w:p>
        </w:tc>
        <w:tc>
          <w:tcPr>
            <w:tcW w:w="2147" w:type="dxa"/>
            <w:tcBorders>
              <w:right w:val="single" w:sz="4" w:space="0" w:color="auto"/>
            </w:tcBorders>
          </w:tcPr>
          <w:p w14:paraId="40D06AF9"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2.0%</w:t>
            </w:r>
          </w:p>
        </w:tc>
      </w:tr>
      <w:tr w:rsidR="003A48BD" w:rsidRPr="00376CD5" w14:paraId="2E79238D"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47C02247"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100-149 employees</w:t>
            </w:r>
          </w:p>
        </w:tc>
        <w:tc>
          <w:tcPr>
            <w:tcW w:w="2448" w:type="dxa"/>
          </w:tcPr>
          <w:p w14:paraId="30EFEBDD"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5</w:t>
            </w:r>
          </w:p>
        </w:tc>
        <w:tc>
          <w:tcPr>
            <w:tcW w:w="2147" w:type="dxa"/>
            <w:tcBorders>
              <w:right w:val="single" w:sz="4" w:space="0" w:color="auto"/>
            </w:tcBorders>
          </w:tcPr>
          <w:p w14:paraId="7F38509A"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2.0%</w:t>
            </w:r>
          </w:p>
        </w:tc>
      </w:tr>
      <w:tr w:rsidR="003A48BD" w:rsidRPr="00376CD5" w14:paraId="44D170B7" w14:textId="77777777" w:rsidTr="00A61D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tcBorders>
          </w:tcPr>
          <w:p w14:paraId="78559895"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150-299 employees</w:t>
            </w:r>
          </w:p>
        </w:tc>
        <w:tc>
          <w:tcPr>
            <w:tcW w:w="2448" w:type="dxa"/>
          </w:tcPr>
          <w:p w14:paraId="06CB8D75"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11</w:t>
            </w:r>
          </w:p>
        </w:tc>
        <w:tc>
          <w:tcPr>
            <w:tcW w:w="2147" w:type="dxa"/>
            <w:tcBorders>
              <w:right w:val="single" w:sz="4" w:space="0" w:color="auto"/>
            </w:tcBorders>
          </w:tcPr>
          <w:p w14:paraId="49FE88C3" w14:textId="77777777" w:rsidR="003A48BD" w:rsidRPr="003A48BD" w:rsidRDefault="003A48B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rPr>
            </w:pPr>
            <w:r>
              <w:rPr>
                <w:rFonts w:eastAsia="Calibri" w:cs="Times New Roman"/>
                <w:color w:val="auto"/>
              </w:rPr>
              <w:t>4.5%</w:t>
            </w:r>
          </w:p>
        </w:tc>
      </w:tr>
      <w:tr w:rsidR="003A48BD" w:rsidRPr="00376CD5" w14:paraId="22E594AE" w14:textId="77777777" w:rsidTr="00A61DA5">
        <w:trPr>
          <w:trHeight w:val="273"/>
        </w:trPr>
        <w:tc>
          <w:tcPr>
            <w:cnfStyle w:val="001000000000" w:firstRow="0" w:lastRow="0" w:firstColumn="1" w:lastColumn="0" w:oddVBand="0" w:evenVBand="0" w:oddHBand="0" w:evenHBand="0" w:firstRowFirstColumn="0" w:firstRowLastColumn="0" w:lastRowFirstColumn="0" w:lastRowLastColumn="0"/>
            <w:tcW w:w="4893" w:type="dxa"/>
            <w:tcBorders>
              <w:left w:val="single" w:sz="4" w:space="0" w:color="auto"/>
              <w:bottom w:val="single" w:sz="4" w:space="0" w:color="auto"/>
            </w:tcBorders>
          </w:tcPr>
          <w:p w14:paraId="31DDE816" w14:textId="77777777" w:rsidR="003A48BD" w:rsidRPr="003A48BD" w:rsidRDefault="003A48BD" w:rsidP="00BB421B">
            <w:pPr>
              <w:contextualSpacing/>
              <w:rPr>
                <w:rFonts w:eastAsia="Calibri" w:cs="Times New Roman"/>
                <w:b w:val="0"/>
                <w:color w:val="auto"/>
              </w:rPr>
            </w:pPr>
            <w:r w:rsidRPr="003A48BD">
              <w:rPr>
                <w:rFonts w:eastAsia="Calibri" w:cs="Times New Roman"/>
                <w:b w:val="0"/>
                <w:color w:val="auto"/>
              </w:rPr>
              <w:t>300 or more employees</w:t>
            </w:r>
          </w:p>
        </w:tc>
        <w:tc>
          <w:tcPr>
            <w:tcW w:w="2448" w:type="dxa"/>
            <w:tcBorders>
              <w:bottom w:val="single" w:sz="4" w:space="0" w:color="auto"/>
            </w:tcBorders>
          </w:tcPr>
          <w:p w14:paraId="291D5209"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Pr>
                <w:rFonts w:eastAsia="Calibri" w:cs="Times New Roman"/>
                <w:color w:val="auto"/>
              </w:rPr>
              <w:t>9</w:t>
            </w:r>
          </w:p>
        </w:tc>
        <w:tc>
          <w:tcPr>
            <w:tcW w:w="2147" w:type="dxa"/>
            <w:tcBorders>
              <w:bottom w:val="single" w:sz="4" w:space="0" w:color="auto"/>
              <w:right w:val="single" w:sz="4" w:space="0" w:color="auto"/>
            </w:tcBorders>
          </w:tcPr>
          <w:p w14:paraId="64E0E607" w14:textId="77777777" w:rsidR="003A48BD" w:rsidRPr="003A48BD" w:rsidRDefault="003A48B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rPr>
            </w:pPr>
            <w:r w:rsidRPr="003A48BD">
              <w:rPr>
                <w:rFonts w:eastAsia="Calibri" w:cs="Times New Roman"/>
                <w:color w:val="auto"/>
              </w:rPr>
              <w:t>3.7%</w:t>
            </w:r>
          </w:p>
        </w:tc>
      </w:tr>
    </w:tbl>
    <w:p w14:paraId="5C858D88" w14:textId="77777777" w:rsidR="003A48BD" w:rsidRPr="00376CD5" w:rsidRDefault="003A48BD" w:rsidP="00BB421B">
      <w:pPr>
        <w:spacing w:after="0"/>
        <w:contextualSpacing/>
        <w:jc w:val="center"/>
        <w:rPr>
          <w:b/>
          <w:sz w:val="28"/>
          <w:szCs w:val="28"/>
        </w:rPr>
      </w:pPr>
    </w:p>
    <w:p w14:paraId="0A938EB3" w14:textId="77777777" w:rsidR="003A48BD" w:rsidRDefault="003A48BD" w:rsidP="00BB421B">
      <w:pPr>
        <w:spacing w:after="0" w:line="240" w:lineRule="auto"/>
        <w:contextualSpacing/>
        <w:jc w:val="center"/>
        <w:rPr>
          <w:b/>
        </w:rPr>
      </w:pPr>
    </w:p>
    <w:p w14:paraId="59D618E8" w14:textId="77777777" w:rsidR="003A48BD" w:rsidRDefault="003A48BD" w:rsidP="00BB421B">
      <w:pPr>
        <w:spacing w:after="0" w:line="240" w:lineRule="auto"/>
        <w:contextualSpacing/>
        <w:jc w:val="center"/>
        <w:rPr>
          <w:b/>
        </w:rPr>
      </w:pPr>
    </w:p>
    <w:p w14:paraId="058658BF" w14:textId="77777777" w:rsidR="003A48BD" w:rsidRDefault="003A48BD" w:rsidP="00BB421B">
      <w:pPr>
        <w:spacing w:after="0" w:line="240" w:lineRule="auto"/>
        <w:contextualSpacing/>
        <w:jc w:val="center"/>
        <w:rPr>
          <w:b/>
        </w:rPr>
      </w:pPr>
    </w:p>
    <w:p w14:paraId="0E075069" w14:textId="77777777" w:rsidR="003A48BD" w:rsidRDefault="003A48BD" w:rsidP="00BB421B">
      <w:pPr>
        <w:spacing w:after="0" w:line="240" w:lineRule="auto"/>
        <w:contextualSpacing/>
        <w:jc w:val="center"/>
        <w:rPr>
          <w:b/>
        </w:rPr>
      </w:pPr>
    </w:p>
    <w:p w14:paraId="49A48863" w14:textId="77777777" w:rsidR="003A48BD" w:rsidRDefault="003A48BD" w:rsidP="00BB421B">
      <w:pPr>
        <w:contextualSpacing/>
        <w:rPr>
          <w:b/>
        </w:rPr>
      </w:pPr>
      <w:r>
        <w:rPr>
          <w:b/>
        </w:rPr>
        <w:br w:type="page"/>
      </w:r>
    </w:p>
    <w:p w14:paraId="4811194D" w14:textId="77777777" w:rsidR="00BC65B0" w:rsidRPr="00376CD5" w:rsidRDefault="00BC65B0" w:rsidP="00BB421B">
      <w:pPr>
        <w:spacing w:after="0"/>
        <w:contextualSpacing/>
        <w:jc w:val="center"/>
        <w:rPr>
          <w:b/>
          <w:sz w:val="28"/>
          <w:szCs w:val="28"/>
        </w:rPr>
      </w:pPr>
      <w:r w:rsidRPr="00376CD5">
        <w:rPr>
          <w:b/>
          <w:sz w:val="28"/>
          <w:szCs w:val="28"/>
        </w:rPr>
        <w:lastRenderedPageBreak/>
        <w:t>Executive Summary</w:t>
      </w:r>
    </w:p>
    <w:p w14:paraId="530488EC" w14:textId="77777777" w:rsidR="00BC65B0" w:rsidRPr="009C6854" w:rsidRDefault="00BC65B0" w:rsidP="00BB421B">
      <w:pPr>
        <w:spacing w:after="0"/>
        <w:contextualSpacing/>
        <w:rPr>
          <w:sz w:val="16"/>
          <w:szCs w:val="24"/>
        </w:rPr>
      </w:pPr>
    </w:p>
    <w:p w14:paraId="7005996D" w14:textId="392C7160" w:rsidR="00BC65B0" w:rsidRPr="00376CD5" w:rsidRDefault="0028577A" w:rsidP="00BB421B">
      <w:pPr>
        <w:spacing w:after="0"/>
        <w:contextualSpacing/>
      </w:pPr>
      <w:r>
        <w:rPr>
          <w:noProof/>
        </w:rPr>
        <w:drawing>
          <wp:anchor distT="0" distB="0" distL="114300" distR="114300" simplePos="0" relativeHeight="251660288" behindDoc="0" locked="0" layoutInCell="1" allowOverlap="1" wp14:anchorId="497A17C4" wp14:editId="7F4384CB">
            <wp:simplePos x="0" y="0"/>
            <wp:positionH relativeFrom="column">
              <wp:posOffset>38100</wp:posOffset>
            </wp:positionH>
            <wp:positionV relativeFrom="paragraph">
              <wp:posOffset>2079625</wp:posOffset>
            </wp:positionV>
            <wp:extent cx="5800725" cy="4343400"/>
            <wp:effectExtent l="0" t="0" r="9525" b="1905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C65B0" w:rsidRPr="00376CD5">
        <w:rPr>
          <w:szCs w:val="24"/>
        </w:rPr>
        <w:t>The Sangamon County Economic Outlook Survey studies local businesses</w:t>
      </w:r>
      <w:r w:rsidR="00362957">
        <w:rPr>
          <w:szCs w:val="24"/>
        </w:rPr>
        <w:t>/firms as well as non-profit and public organizations in order to gauge expectations for the next twelve months across several economic indicators</w:t>
      </w:r>
      <w:r w:rsidR="00BC65B0" w:rsidRPr="00376CD5">
        <w:rPr>
          <w:szCs w:val="24"/>
        </w:rPr>
        <w:t xml:space="preserve">. </w:t>
      </w:r>
      <w:r>
        <w:rPr>
          <w:szCs w:val="24"/>
        </w:rPr>
        <w:t>For over two years,</w:t>
      </w:r>
      <w:r w:rsidR="00DE02DF">
        <w:rPr>
          <w:szCs w:val="24"/>
        </w:rPr>
        <w:t xml:space="preserve"> local businesses and organizations’ </w:t>
      </w:r>
      <w:r>
        <w:rPr>
          <w:szCs w:val="24"/>
        </w:rPr>
        <w:t xml:space="preserve">positive </w:t>
      </w:r>
      <w:r w:rsidR="00DE02DF">
        <w:rPr>
          <w:szCs w:val="24"/>
        </w:rPr>
        <w:t xml:space="preserve">expectations have increased significantly. The Intensity Index Scores (the main indicator for economic expectations) have grown increasingly positive for </w:t>
      </w:r>
      <w:r w:rsidR="00BC65B0" w:rsidRPr="00376CD5">
        <w:rPr>
          <w:szCs w:val="24"/>
        </w:rPr>
        <w:t>individual firms, their firm’s sectors, and the overall Sangamon County</w:t>
      </w:r>
      <w:r w:rsidR="00E00D19">
        <w:rPr>
          <w:szCs w:val="24"/>
        </w:rPr>
        <w:t xml:space="preserve"> economy</w:t>
      </w:r>
      <w:r w:rsidR="00DE02DF">
        <w:rPr>
          <w:szCs w:val="24"/>
        </w:rPr>
        <w:t xml:space="preserve">. Since </w:t>
      </w:r>
      <w:proofErr w:type="gramStart"/>
      <w:r w:rsidR="00DE02DF">
        <w:rPr>
          <w:szCs w:val="24"/>
        </w:rPr>
        <w:t>Fall</w:t>
      </w:r>
      <w:proofErr w:type="gramEnd"/>
      <w:r w:rsidR="00DE02DF">
        <w:rPr>
          <w:szCs w:val="24"/>
        </w:rPr>
        <w:t xml:space="preserve"> 2012, local firms’ expectations for their own firms have increased 30 points, expectations for their firm’s sector have increased 23 points, and expectations for the overall Sangamon</w:t>
      </w:r>
      <w:r w:rsidR="002A3A20">
        <w:rPr>
          <w:szCs w:val="24"/>
        </w:rPr>
        <w:t xml:space="preserve"> County economy have increased 3</w:t>
      </w:r>
      <w:r w:rsidR="00DE02DF">
        <w:rPr>
          <w:szCs w:val="24"/>
        </w:rPr>
        <w:t xml:space="preserve">6 points. All three measures indicate strong positive expectations for the economy over the next 12 months. </w:t>
      </w:r>
      <w:r>
        <w:rPr>
          <w:szCs w:val="24"/>
        </w:rPr>
        <w:t xml:space="preserve"> </w:t>
      </w:r>
      <w:r w:rsidR="00BC65B0" w:rsidRPr="00376CD5">
        <w:t>Figure 1 displays the longitudinal analysis of Intensity Index Scores (</w:t>
      </w:r>
      <w:r w:rsidR="00BC65B0" w:rsidRPr="00376CD5">
        <w:rPr>
          <w:i/>
        </w:rPr>
        <w:t>IIS</w:t>
      </w:r>
      <w:r w:rsidR="00BC65B0" w:rsidRPr="00376CD5">
        <w:t>) for the overall Sangamon County economy, respondents’ firm’s sector, and individual firms/businesses/organizations</w:t>
      </w:r>
      <w:r w:rsidR="00BC65B0" w:rsidRPr="00376CD5">
        <w:rPr>
          <w:sz w:val="20"/>
        </w:rPr>
        <w:t>.</w:t>
      </w:r>
      <w:r w:rsidR="00DE02DF">
        <w:rPr>
          <w:sz w:val="20"/>
        </w:rPr>
        <w:t xml:space="preserve"> </w:t>
      </w:r>
    </w:p>
    <w:p w14:paraId="21DBE6AE" w14:textId="77777777" w:rsidR="00BC65B0" w:rsidRDefault="00BC65B0" w:rsidP="00BB421B">
      <w:pPr>
        <w:spacing w:after="0"/>
        <w:contextualSpacing/>
        <w:rPr>
          <w:b/>
        </w:rPr>
      </w:pPr>
    </w:p>
    <w:p w14:paraId="0C2D7343" w14:textId="77777777" w:rsidR="00E00D19" w:rsidRDefault="0028577A" w:rsidP="00BB421B">
      <w:pPr>
        <w:contextualSpacing/>
      </w:pPr>
      <w:r>
        <w:t>As seen in the figure, local employers report positive expectations for the overall Sangamon County economy (</w:t>
      </w:r>
      <w:proofErr w:type="gramStart"/>
      <w:r>
        <w:rPr>
          <w:i/>
        </w:rPr>
        <w:t xml:space="preserve">IIS </w:t>
      </w:r>
      <w:r>
        <w:t xml:space="preserve"> of</w:t>
      </w:r>
      <w:proofErr w:type="gramEnd"/>
      <w:r>
        <w:t xml:space="preserve"> +22) and their firm’s sector (</w:t>
      </w:r>
      <w:r>
        <w:rPr>
          <w:i/>
        </w:rPr>
        <w:t xml:space="preserve">IIS </w:t>
      </w:r>
      <w:r>
        <w:t xml:space="preserve"> of +25), but their most positive expectations are for their own organization/firm/business</w:t>
      </w:r>
      <w:r w:rsidR="00E00D19">
        <w:t>,</w:t>
      </w:r>
      <w:r>
        <w:t xml:space="preserve"> with an increase in </w:t>
      </w:r>
      <w:r>
        <w:rPr>
          <w:i/>
        </w:rPr>
        <w:t>II</w:t>
      </w:r>
      <w:r w:rsidRPr="0028577A">
        <w:rPr>
          <w:i/>
        </w:rPr>
        <w:t>S</w:t>
      </w:r>
      <w:r>
        <w:rPr>
          <w:i/>
        </w:rPr>
        <w:t xml:space="preserve"> </w:t>
      </w:r>
      <w:r>
        <w:t>of 18 points</w:t>
      </w:r>
      <w:r w:rsidR="00E00D19">
        <w:t>,</w:t>
      </w:r>
      <w:r>
        <w:t xml:space="preserve"> from  an </w:t>
      </w:r>
      <w:r>
        <w:rPr>
          <w:i/>
        </w:rPr>
        <w:t xml:space="preserve">IIS </w:t>
      </w:r>
      <w:r>
        <w:t xml:space="preserve"> of +14 in Fall 2014 to an </w:t>
      </w:r>
      <w:r>
        <w:rPr>
          <w:i/>
        </w:rPr>
        <w:t xml:space="preserve">IIS </w:t>
      </w:r>
      <w:r>
        <w:t xml:space="preserve"> of +32 in Spring 2015. This is the larges</w:t>
      </w:r>
      <w:r w:rsidR="00E00D19">
        <w:t xml:space="preserve">t increase in expectations </w:t>
      </w:r>
      <w:r>
        <w:t>measured in the survey</w:t>
      </w:r>
      <w:r w:rsidR="00E00D19">
        <w:t xml:space="preserve"> to date</w:t>
      </w:r>
      <w:r>
        <w:t>.</w:t>
      </w:r>
    </w:p>
    <w:p w14:paraId="46AB80D8" w14:textId="77777777" w:rsidR="0028577A" w:rsidRPr="0028577A" w:rsidRDefault="0028577A" w:rsidP="00BB421B">
      <w:pPr>
        <w:contextualSpacing/>
      </w:pPr>
      <w:r>
        <w:t xml:space="preserve"> </w:t>
      </w:r>
    </w:p>
    <w:p w14:paraId="3C7ABE74" w14:textId="5AACD159" w:rsidR="001B1E3E" w:rsidRPr="00376CD5" w:rsidRDefault="001B1E3E" w:rsidP="00BB421B">
      <w:pPr>
        <w:spacing w:after="0"/>
        <w:contextualSpacing/>
        <w:rPr>
          <w:b/>
          <w:color w:val="0D0D0D" w:themeColor="text1" w:themeTint="F2"/>
          <w:sz w:val="24"/>
          <w:szCs w:val="24"/>
        </w:rPr>
      </w:pPr>
      <w:r>
        <w:rPr>
          <w:b/>
          <w:color w:val="0D0D0D" w:themeColor="text1" w:themeTint="F2"/>
          <w:sz w:val="24"/>
          <w:szCs w:val="24"/>
        </w:rPr>
        <w:lastRenderedPageBreak/>
        <w:t>Workers’ Compensation in Illinois</w:t>
      </w:r>
    </w:p>
    <w:p w14:paraId="4BE935C4" w14:textId="1039588E" w:rsidR="006C4DAB" w:rsidRDefault="006C4DAB" w:rsidP="00BB421B">
      <w:pPr>
        <w:spacing w:after="0"/>
        <w:contextualSpacing/>
        <w:rPr>
          <w:szCs w:val="24"/>
        </w:rPr>
      </w:pPr>
      <w:r>
        <w:rPr>
          <w:szCs w:val="24"/>
        </w:rPr>
        <w:t xml:space="preserve">In 2011, </w:t>
      </w:r>
      <w:r w:rsidR="00E00D19">
        <w:rPr>
          <w:szCs w:val="24"/>
        </w:rPr>
        <w:t xml:space="preserve">the </w:t>
      </w:r>
      <w:r>
        <w:rPr>
          <w:szCs w:val="24"/>
        </w:rPr>
        <w:t xml:space="preserve">Illinois General Assembly passed </w:t>
      </w:r>
      <w:r w:rsidRPr="006C4DAB">
        <w:rPr>
          <w:i/>
          <w:szCs w:val="24"/>
        </w:rPr>
        <w:t>The Illinois Workers’ Compensation Act</w:t>
      </w:r>
      <w:r>
        <w:rPr>
          <w:szCs w:val="24"/>
        </w:rPr>
        <w:t xml:space="preserve"> in </w:t>
      </w:r>
      <w:r w:rsidR="00611B23">
        <w:rPr>
          <w:szCs w:val="24"/>
        </w:rPr>
        <w:t>order</w:t>
      </w:r>
      <w:r>
        <w:rPr>
          <w:szCs w:val="24"/>
        </w:rPr>
        <w:t xml:space="preserve"> to institute workers’ compensation reforms </w:t>
      </w:r>
      <w:r w:rsidR="00611B23">
        <w:rPr>
          <w:szCs w:val="24"/>
        </w:rPr>
        <w:t>in the state</w:t>
      </w:r>
      <w:r>
        <w:rPr>
          <w:szCs w:val="24"/>
        </w:rPr>
        <w:t>. In an effort to examine the effectiveness of this reform, o</w:t>
      </w:r>
      <w:r w:rsidR="00496876" w:rsidRPr="00496876">
        <w:rPr>
          <w:szCs w:val="24"/>
        </w:rPr>
        <w:t>n</w:t>
      </w:r>
      <w:r w:rsidR="00496876">
        <w:rPr>
          <w:szCs w:val="24"/>
        </w:rPr>
        <w:t xml:space="preserve">e of the topical sections in the </w:t>
      </w:r>
      <w:proofErr w:type="gramStart"/>
      <w:r w:rsidR="00496876">
        <w:rPr>
          <w:szCs w:val="24"/>
        </w:rPr>
        <w:t>Spring</w:t>
      </w:r>
      <w:proofErr w:type="gramEnd"/>
      <w:r w:rsidR="00496876">
        <w:rPr>
          <w:szCs w:val="24"/>
        </w:rPr>
        <w:t xml:space="preserve"> 2015 survey </w:t>
      </w:r>
      <w:r w:rsidR="00611B23">
        <w:rPr>
          <w:szCs w:val="24"/>
        </w:rPr>
        <w:t>includes questions about</w:t>
      </w:r>
      <w:r w:rsidR="00496876">
        <w:rPr>
          <w:szCs w:val="24"/>
        </w:rPr>
        <w:t xml:space="preserve"> workers’ compensation in Illinois. </w:t>
      </w:r>
      <w:r>
        <w:rPr>
          <w:szCs w:val="24"/>
        </w:rPr>
        <w:t>Respondents were asked h</w:t>
      </w:r>
      <w:bookmarkStart w:id="0" w:name="_GoBack"/>
      <w:bookmarkEnd w:id="0"/>
      <w:r>
        <w:rPr>
          <w:szCs w:val="24"/>
        </w:rPr>
        <w:t xml:space="preserve">ow compensation premiums and requirements affect their business, the number of workers’ compensation claims filed within their organization, and how they deal with workplace injuries. </w:t>
      </w:r>
    </w:p>
    <w:p w14:paraId="4CC080EF" w14:textId="0306E6A1" w:rsidR="004D0CD5" w:rsidRPr="00CF75E6" w:rsidRDefault="00997DCD" w:rsidP="00BB421B">
      <w:pPr>
        <w:spacing w:after="0"/>
        <w:contextualSpacing/>
        <w:rPr>
          <w:sz w:val="16"/>
          <w:szCs w:val="24"/>
        </w:rPr>
      </w:pPr>
      <w:r w:rsidRPr="00CF75E6">
        <w:rPr>
          <w:noProof/>
          <w:sz w:val="16"/>
          <w:szCs w:val="24"/>
        </w:rPr>
        <w:drawing>
          <wp:anchor distT="0" distB="0" distL="114300" distR="114300" simplePos="0" relativeHeight="251664384" behindDoc="0" locked="0" layoutInCell="1" allowOverlap="1" wp14:anchorId="38B5728F" wp14:editId="1D1BB08C">
            <wp:simplePos x="0" y="0"/>
            <wp:positionH relativeFrom="column">
              <wp:posOffset>2543175</wp:posOffset>
            </wp:positionH>
            <wp:positionV relativeFrom="paragraph">
              <wp:posOffset>123825</wp:posOffset>
            </wp:positionV>
            <wp:extent cx="3400425" cy="27908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01F3DC6" w14:textId="77777777" w:rsidR="004D0CD5" w:rsidRDefault="00611B23" w:rsidP="00BB421B">
      <w:pPr>
        <w:spacing w:after="0"/>
        <w:contextualSpacing/>
        <w:rPr>
          <w:szCs w:val="24"/>
        </w:rPr>
      </w:pPr>
      <w:r>
        <w:rPr>
          <w:szCs w:val="24"/>
        </w:rPr>
        <w:t>More than half</w:t>
      </w:r>
      <w:r w:rsidR="006C4DAB">
        <w:rPr>
          <w:szCs w:val="24"/>
        </w:rPr>
        <w:t xml:space="preserve">, </w:t>
      </w:r>
      <w:r w:rsidR="00A4379F">
        <w:rPr>
          <w:szCs w:val="24"/>
        </w:rPr>
        <w:t>52.6 percent</w:t>
      </w:r>
      <w:r>
        <w:rPr>
          <w:szCs w:val="24"/>
        </w:rPr>
        <w:t>,</w:t>
      </w:r>
      <w:r w:rsidR="00A4379F">
        <w:rPr>
          <w:szCs w:val="24"/>
        </w:rPr>
        <w:t xml:space="preserve"> of Sangamon County employers report that Illinois workers’ compensation requirements are unfair to businesses and organizations.</w:t>
      </w:r>
      <w:r w:rsidR="004D0CD5">
        <w:rPr>
          <w:szCs w:val="24"/>
        </w:rPr>
        <w:t xml:space="preserve"> In addition, 17.8 percent of respondents report that complying with Illinois workers’ compensation requirements places a </w:t>
      </w:r>
      <w:r w:rsidR="00594AEC">
        <w:rPr>
          <w:szCs w:val="24"/>
        </w:rPr>
        <w:t>“</w:t>
      </w:r>
      <w:r w:rsidR="004D0CD5">
        <w:rPr>
          <w:szCs w:val="24"/>
        </w:rPr>
        <w:t>significant burden</w:t>
      </w:r>
      <w:r w:rsidR="00594AEC">
        <w:rPr>
          <w:szCs w:val="24"/>
        </w:rPr>
        <w:t>”</w:t>
      </w:r>
      <w:r w:rsidR="004D0CD5">
        <w:rPr>
          <w:szCs w:val="24"/>
        </w:rPr>
        <w:t xml:space="preserve"> on their firm or organization </w:t>
      </w:r>
      <w:r w:rsidR="00594AEC">
        <w:rPr>
          <w:szCs w:val="24"/>
        </w:rPr>
        <w:t xml:space="preserve">and 36 percent report that it places “somewhat of a burden” </w:t>
      </w:r>
      <w:r w:rsidR="004D0CD5">
        <w:rPr>
          <w:szCs w:val="24"/>
        </w:rPr>
        <w:t xml:space="preserve">(see figure </w:t>
      </w:r>
      <w:r>
        <w:rPr>
          <w:szCs w:val="24"/>
        </w:rPr>
        <w:t>2</w:t>
      </w:r>
      <w:r w:rsidR="004D0CD5">
        <w:rPr>
          <w:szCs w:val="24"/>
        </w:rPr>
        <w:t xml:space="preserve">). </w:t>
      </w:r>
      <w:r>
        <w:rPr>
          <w:szCs w:val="24"/>
        </w:rPr>
        <w:t>Despite this, only 6.8 percent report that the current workers’ compensation system in Illinois is preventing their firm from hiring new employees.</w:t>
      </w:r>
    </w:p>
    <w:p w14:paraId="19918C74" w14:textId="77777777" w:rsidR="00E21C3D" w:rsidRPr="00CF75E6" w:rsidRDefault="00E21C3D" w:rsidP="00BB421B">
      <w:pPr>
        <w:spacing w:after="0"/>
        <w:contextualSpacing/>
        <w:rPr>
          <w:sz w:val="10"/>
          <w:szCs w:val="24"/>
        </w:rPr>
      </w:pPr>
    </w:p>
    <w:p w14:paraId="7FC60877" w14:textId="6253091E" w:rsidR="004D0CD5" w:rsidRDefault="00611B23" w:rsidP="00BB421B">
      <w:pPr>
        <w:spacing w:after="0"/>
        <w:contextualSpacing/>
        <w:rPr>
          <w:szCs w:val="24"/>
        </w:rPr>
      </w:pPr>
      <w:r w:rsidRPr="00611B23">
        <w:rPr>
          <w:noProof/>
          <w:szCs w:val="24"/>
        </w:rPr>
        <mc:AlternateContent>
          <mc:Choice Requires="wps">
            <w:drawing>
              <wp:anchor distT="0" distB="0" distL="114300" distR="114300" simplePos="0" relativeHeight="251666432" behindDoc="0" locked="0" layoutInCell="1" allowOverlap="1" wp14:anchorId="16CF23CD" wp14:editId="7CC046F5">
                <wp:simplePos x="0" y="0"/>
                <wp:positionH relativeFrom="column">
                  <wp:posOffset>0</wp:posOffset>
                </wp:positionH>
                <wp:positionV relativeFrom="paragraph">
                  <wp:posOffset>714375</wp:posOffset>
                </wp:positionV>
                <wp:extent cx="2590800" cy="1885950"/>
                <wp:effectExtent l="0" t="0" r="1905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85950"/>
                        </a:xfrm>
                        <a:prstGeom prst="rect">
                          <a:avLst/>
                        </a:prstGeom>
                        <a:solidFill>
                          <a:srgbClr val="FFFFFF"/>
                        </a:solidFill>
                        <a:ln w="9525">
                          <a:solidFill>
                            <a:schemeClr val="accent4">
                              <a:lumMod val="75000"/>
                            </a:schemeClr>
                          </a:solidFill>
                          <a:miter lim="800000"/>
                          <a:headEnd/>
                          <a:tailEnd/>
                        </a:ln>
                      </wps:spPr>
                      <wps:txbx>
                        <w:txbxContent>
                          <w:p w14:paraId="523F6722"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In 2011, Illinois had the third highest workers’ compensation premiums.</w:t>
                            </w:r>
                          </w:p>
                          <w:p w14:paraId="65645BC4" w14:textId="77777777" w:rsidR="00720E00" w:rsidRPr="00CF75E6" w:rsidRDefault="00720E00" w:rsidP="00CF75E6">
                            <w:pPr>
                              <w:spacing w:after="0"/>
                              <w:ind w:left="90" w:hanging="180"/>
                              <w:rPr>
                                <w:b/>
                                <w:color w:val="806000" w:themeColor="accent4" w:themeShade="80"/>
                                <w:sz w:val="6"/>
                              </w:rPr>
                            </w:pPr>
                          </w:p>
                          <w:p w14:paraId="562154EE"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In 2014, Illinois had the seventh highest workers’ compensation premiums.</w:t>
                            </w:r>
                          </w:p>
                          <w:p w14:paraId="57C4096C" w14:textId="77777777" w:rsidR="00720E00" w:rsidRPr="00CF75E6" w:rsidRDefault="00720E00" w:rsidP="00CF75E6">
                            <w:pPr>
                              <w:spacing w:after="0"/>
                              <w:ind w:left="90" w:hanging="180"/>
                              <w:rPr>
                                <w:b/>
                                <w:color w:val="806000" w:themeColor="accent4" w:themeShade="80"/>
                                <w:sz w:val="6"/>
                              </w:rPr>
                            </w:pPr>
                          </w:p>
                          <w:p w14:paraId="16AA61B5"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The average survey respondent thought that Illinois had the 13</w:t>
                            </w:r>
                            <w:r w:rsidRPr="00CF75E6">
                              <w:rPr>
                                <w:b/>
                                <w:color w:val="806000" w:themeColor="accent4" w:themeShade="80"/>
                                <w:sz w:val="24"/>
                                <w:vertAlign w:val="superscript"/>
                              </w:rPr>
                              <w:t>th</w:t>
                            </w:r>
                            <w:r w:rsidRPr="00CF75E6">
                              <w:rPr>
                                <w:b/>
                                <w:color w:val="806000" w:themeColor="accent4" w:themeShade="80"/>
                                <w:sz w:val="24"/>
                              </w:rPr>
                              <w:t xml:space="preserve"> highest workers’ compensation premiums.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6.25pt;width:204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" strokecolor="#bf8f00 [2407]">
                <v:textbox>
                  <w:txbxContent>
                    <w:p w14:paraId="523F6722"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In 2011, Illinois had the third highest workers’ compensation premiums.</w:t>
                      </w:r>
                    </w:p>
                    <w:p w14:paraId="65645BC4" w14:textId="77777777" w:rsidR="00720E00" w:rsidRPr="00CF75E6" w:rsidRDefault="00720E00" w:rsidP="00CF75E6">
                      <w:pPr>
                        <w:spacing w:after="0"/>
                        <w:ind w:left="90" w:hanging="180"/>
                        <w:rPr>
                          <w:b/>
                          <w:color w:val="806000" w:themeColor="accent4" w:themeShade="80"/>
                          <w:sz w:val="6"/>
                        </w:rPr>
                      </w:pPr>
                    </w:p>
                    <w:p w14:paraId="562154EE"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In 2014, Illinois had the seventh highest workers’ compensation premiums.</w:t>
                      </w:r>
                    </w:p>
                    <w:p w14:paraId="57C4096C" w14:textId="77777777" w:rsidR="00720E00" w:rsidRPr="00CF75E6" w:rsidRDefault="00720E00" w:rsidP="00CF75E6">
                      <w:pPr>
                        <w:spacing w:after="0"/>
                        <w:ind w:left="90" w:hanging="180"/>
                        <w:rPr>
                          <w:b/>
                          <w:color w:val="806000" w:themeColor="accent4" w:themeShade="80"/>
                          <w:sz w:val="6"/>
                        </w:rPr>
                      </w:pPr>
                    </w:p>
                    <w:p w14:paraId="16AA61B5" w14:textId="77777777" w:rsidR="00720E00" w:rsidRPr="00CF75E6" w:rsidRDefault="00720E00" w:rsidP="00CF75E6">
                      <w:pPr>
                        <w:pStyle w:val="ListParagraph"/>
                        <w:numPr>
                          <w:ilvl w:val="0"/>
                          <w:numId w:val="2"/>
                        </w:numPr>
                        <w:spacing w:after="0"/>
                        <w:ind w:left="90" w:hanging="180"/>
                        <w:rPr>
                          <w:b/>
                          <w:color w:val="806000" w:themeColor="accent4" w:themeShade="80"/>
                          <w:sz w:val="24"/>
                        </w:rPr>
                      </w:pPr>
                      <w:r w:rsidRPr="00CF75E6">
                        <w:rPr>
                          <w:b/>
                          <w:color w:val="806000" w:themeColor="accent4" w:themeShade="80"/>
                          <w:sz w:val="24"/>
                        </w:rPr>
                        <w:t>The average survey respondent thought that Illinois had the 13</w:t>
                      </w:r>
                      <w:r w:rsidRPr="00CF75E6">
                        <w:rPr>
                          <w:b/>
                          <w:color w:val="806000" w:themeColor="accent4" w:themeShade="80"/>
                          <w:sz w:val="24"/>
                          <w:vertAlign w:val="superscript"/>
                        </w:rPr>
                        <w:t>th</w:t>
                      </w:r>
                      <w:r w:rsidRPr="00CF75E6">
                        <w:rPr>
                          <w:b/>
                          <w:color w:val="806000" w:themeColor="accent4" w:themeShade="80"/>
                          <w:sz w:val="24"/>
                        </w:rPr>
                        <w:t xml:space="preserve"> highest workers’ compensation premiums.</w:t>
                      </w:r>
                    </w:p>
                  </w:txbxContent>
                </v:textbox>
                <w10:wrap type="square"/>
              </v:shape>
            </w:pict>
          </mc:Fallback>
        </mc:AlternateContent>
      </w:r>
      <w:r w:rsidR="00E21C3D">
        <w:rPr>
          <w:szCs w:val="24"/>
        </w:rPr>
        <w:t xml:space="preserve">Illinois </w:t>
      </w:r>
      <w:r w:rsidR="00CF75E6">
        <w:rPr>
          <w:szCs w:val="24"/>
        </w:rPr>
        <w:t>is a state with</w:t>
      </w:r>
      <w:r w:rsidR="00E21C3D">
        <w:rPr>
          <w:szCs w:val="24"/>
        </w:rPr>
        <w:t xml:space="preserve"> one of the highest workers’ compensation premiums. However, it is important to note that its ranking has </w:t>
      </w:r>
      <w:r w:rsidR="00A4379F">
        <w:rPr>
          <w:szCs w:val="24"/>
        </w:rPr>
        <w:t>improved</w:t>
      </w:r>
      <w:r w:rsidR="00E21C3D">
        <w:rPr>
          <w:szCs w:val="24"/>
        </w:rPr>
        <w:t xml:space="preserve"> </w:t>
      </w:r>
      <w:r w:rsidR="00CF75E6">
        <w:rPr>
          <w:szCs w:val="24"/>
        </w:rPr>
        <w:t xml:space="preserve">somewhat </w:t>
      </w:r>
      <w:r w:rsidR="00E21C3D">
        <w:rPr>
          <w:szCs w:val="24"/>
        </w:rPr>
        <w:t>in recent years.</w:t>
      </w:r>
      <w:r w:rsidR="00527BFA">
        <w:rPr>
          <w:szCs w:val="24"/>
        </w:rPr>
        <w:t xml:space="preserve"> In 2011 (prior to the reform)</w:t>
      </w:r>
      <w:r w:rsidR="00E21C3D">
        <w:rPr>
          <w:szCs w:val="24"/>
        </w:rPr>
        <w:t xml:space="preserve">, Illinois was the state with the </w:t>
      </w:r>
      <w:r w:rsidR="00A4379F">
        <w:rPr>
          <w:szCs w:val="24"/>
        </w:rPr>
        <w:t>third</w:t>
      </w:r>
      <w:r w:rsidR="00E21C3D">
        <w:rPr>
          <w:szCs w:val="24"/>
        </w:rPr>
        <w:t xml:space="preserve"> highest workers’ compensation premium rate (according to a study conducted by Oregon’s Department of Consumer and Business Services).</w:t>
      </w:r>
      <w:r w:rsidR="00E21C3D">
        <w:rPr>
          <w:rStyle w:val="FootnoteReference"/>
          <w:szCs w:val="24"/>
        </w:rPr>
        <w:footnoteReference w:id="3"/>
      </w:r>
      <w:r w:rsidR="00E21C3D">
        <w:rPr>
          <w:szCs w:val="24"/>
        </w:rPr>
        <w:t xml:space="preserve">  In 2014, Illinois was ranked as the state with the seventh highest workers’ compensation premium rate with $2.35 </w:t>
      </w:r>
      <w:r w:rsidR="00E21C3D" w:rsidRPr="00E21C3D">
        <w:rPr>
          <w:szCs w:val="24"/>
        </w:rPr>
        <w:t xml:space="preserve">per $100 of payroll, or </w:t>
      </w:r>
      <w:r w:rsidR="00E21C3D">
        <w:rPr>
          <w:szCs w:val="24"/>
        </w:rPr>
        <w:t>127</w:t>
      </w:r>
      <w:r w:rsidR="00E21C3D" w:rsidRPr="00E21C3D">
        <w:rPr>
          <w:szCs w:val="24"/>
        </w:rPr>
        <w:t xml:space="preserve"> percent of the national median</w:t>
      </w:r>
      <w:r w:rsidR="00E21C3D">
        <w:rPr>
          <w:szCs w:val="24"/>
        </w:rPr>
        <w:t xml:space="preserve">. </w:t>
      </w:r>
      <w:r w:rsidR="00594AEC">
        <w:rPr>
          <w:szCs w:val="24"/>
        </w:rPr>
        <w:t xml:space="preserve">A </w:t>
      </w:r>
      <w:r w:rsidR="00A4379F">
        <w:rPr>
          <w:szCs w:val="24"/>
        </w:rPr>
        <w:t>study by the Workers Compensation Research Institute showed that since instituting the reform</w:t>
      </w:r>
      <w:r w:rsidR="00E00D19">
        <w:rPr>
          <w:szCs w:val="24"/>
        </w:rPr>
        <w:t>s</w:t>
      </w:r>
      <w:r w:rsidR="00A4379F">
        <w:rPr>
          <w:szCs w:val="24"/>
        </w:rPr>
        <w:t>, there have been significant decreases in medical fees associated with workers’ compensation</w:t>
      </w:r>
      <w:r w:rsidR="00594AEC">
        <w:rPr>
          <w:szCs w:val="24"/>
        </w:rPr>
        <w:t xml:space="preserve"> in Illinois</w:t>
      </w:r>
      <w:r w:rsidR="00A4379F">
        <w:rPr>
          <w:szCs w:val="24"/>
        </w:rPr>
        <w:t>.</w:t>
      </w:r>
      <w:r w:rsidR="00527BFA">
        <w:rPr>
          <w:rStyle w:val="FootnoteReference"/>
          <w:szCs w:val="24"/>
        </w:rPr>
        <w:footnoteReference w:id="4"/>
      </w:r>
      <w:r w:rsidR="00594AEC">
        <w:rPr>
          <w:szCs w:val="24"/>
        </w:rPr>
        <w:t xml:space="preserve"> </w:t>
      </w:r>
      <w:r w:rsidR="00527BFA">
        <w:rPr>
          <w:szCs w:val="24"/>
        </w:rPr>
        <w:t xml:space="preserve">Interestingly, </w:t>
      </w:r>
      <w:r w:rsidR="00594AEC">
        <w:rPr>
          <w:szCs w:val="24"/>
        </w:rPr>
        <w:t>while</w:t>
      </w:r>
      <w:r w:rsidR="004D0CD5">
        <w:rPr>
          <w:szCs w:val="24"/>
        </w:rPr>
        <w:t xml:space="preserve"> Sangamon County employers have negative evaluations of Illinois compensation premiums, when they are asked to guess where Illinois places on the rankings, they actually gave Illinois a higher ranking (13</w:t>
      </w:r>
      <w:r w:rsidR="004D0CD5" w:rsidRPr="004D0CD5">
        <w:rPr>
          <w:szCs w:val="24"/>
          <w:vertAlign w:val="superscript"/>
        </w:rPr>
        <w:t>th</w:t>
      </w:r>
      <w:r w:rsidR="004D0CD5">
        <w:rPr>
          <w:szCs w:val="24"/>
        </w:rPr>
        <w:t>), instead of the 7</w:t>
      </w:r>
      <w:r w:rsidR="004D0CD5" w:rsidRPr="004D0CD5">
        <w:rPr>
          <w:szCs w:val="24"/>
          <w:vertAlign w:val="superscript"/>
        </w:rPr>
        <w:t>th</w:t>
      </w:r>
      <w:r w:rsidR="004D0CD5">
        <w:rPr>
          <w:szCs w:val="24"/>
        </w:rPr>
        <w:t xml:space="preserve"> ranking that it earned in 2014. </w:t>
      </w:r>
    </w:p>
    <w:p w14:paraId="6B3FC4A0" w14:textId="65F567F1" w:rsidR="00DE02DF" w:rsidRDefault="00997DCD" w:rsidP="00997DCD">
      <w:pPr>
        <w:jc w:val="center"/>
        <w:rPr>
          <w:rFonts w:eastAsia="Calibri" w:cs="Times New Roman"/>
          <w:b/>
          <w:sz w:val="28"/>
          <w:szCs w:val="24"/>
        </w:rPr>
      </w:pPr>
      <w:r>
        <w:rPr>
          <w:rFonts w:eastAsia="Calibri" w:cs="Times New Roman"/>
          <w:b/>
          <w:sz w:val="28"/>
          <w:szCs w:val="24"/>
        </w:rPr>
        <w:br w:type="page"/>
      </w:r>
      <w:r w:rsidR="00DE02DF" w:rsidRPr="00911428">
        <w:rPr>
          <w:rFonts w:eastAsia="Calibri" w:cs="Times New Roman"/>
          <w:b/>
          <w:sz w:val="28"/>
          <w:szCs w:val="24"/>
        </w:rPr>
        <w:lastRenderedPageBreak/>
        <w:t>The Sangamon County Economy</w:t>
      </w:r>
    </w:p>
    <w:p w14:paraId="74F6D179" w14:textId="77777777" w:rsidR="00DE02DF" w:rsidRDefault="00DE02DF" w:rsidP="00BB421B">
      <w:pPr>
        <w:spacing w:line="240" w:lineRule="auto"/>
        <w:contextualSpacing/>
        <w:rPr>
          <w:rFonts w:eastAsia="Calibri" w:cs="Times New Roman"/>
          <w:szCs w:val="24"/>
        </w:rPr>
      </w:pPr>
      <w:r w:rsidRPr="00376CD5">
        <w:rPr>
          <w:rFonts w:eastAsia="Calibri" w:cs="Times New Roman"/>
        </w:rPr>
        <w:t xml:space="preserve">The </w:t>
      </w:r>
      <w:proofErr w:type="gramStart"/>
      <w:r w:rsidR="00192BA8">
        <w:rPr>
          <w:rFonts w:eastAsia="Calibri" w:cs="Times New Roman"/>
        </w:rPr>
        <w:t>Spring</w:t>
      </w:r>
      <w:proofErr w:type="gramEnd"/>
      <w:r w:rsidR="00192BA8">
        <w:rPr>
          <w:rFonts w:eastAsia="Calibri" w:cs="Times New Roman"/>
        </w:rPr>
        <w:t xml:space="preserve"> 2015 survey indicates </w:t>
      </w:r>
      <w:r w:rsidR="00911428">
        <w:rPr>
          <w:rFonts w:eastAsia="Calibri" w:cs="Times New Roman"/>
        </w:rPr>
        <w:t xml:space="preserve">very </w:t>
      </w:r>
      <w:r w:rsidR="00192BA8">
        <w:rPr>
          <w:rFonts w:eastAsia="Calibri" w:cs="Times New Roman"/>
        </w:rPr>
        <w:t>positive expectations for the overall Sangamon County economy.</w:t>
      </w:r>
      <w:r w:rsidR="00911428">
        <w:rPr>
          <w:rFonts w:eastAsia="Calibri" w:cs="Times New Roman"/>
        </w:rPr>
        <w:t xml:space="preserve"> </w:t>
      </w:r>
      <w:r w:rsidRPr="00376CD5">
        <w:rPr>
          <w:rFonts w:eastAsia="Calibri" w:cs="Times New Roman"/>
          <w:szCs w:val="24"/>
        </w:rPr>
        <w:t xml:space="preserve">Table </w:t>
      </w:r>
      <w:r>
        <w:rPr>
          <w:rFonts w:eastAsia="Calibri" w:cs="Times New Roman"/>
          <w:szCs w:val="24"/>
        </w:rPr>
        <w:t>3</w:t>
      </w:r>
      <w:r w:rsidRPr="00376CD5">
        <w:rPr>
          <w:rFonts w:eastAsia="Calibri" w:cs="Times New Roman"/>
          <w:szCs w:val="24"/>
        </w:rPr>
        <w:t xml:space="preserve"> displays the current Intensity Index Scores, the </w:t>
      </w:r>
      <w:proofErr w:type="gramStart"/>
      <w:r w:rsidR="00EE4EC6">
        <w:rPr>
          <w:rFonts w:eastAsia="Calibri" w:cs="Times New Roman"/>
          <w:szCs w:val="24"/>
        </w:rPr>
        <w:t>Fall</w:t>
      </w:r>
      <w:proofErr w:type="gramEnd"/>
      <w:r w:rsidR="00EE4EC6">
        <w:rPr>
          <w:rFonts w:eastAsia="Calibri" w:cs="Times New Roman"/>
          <w:szCs w:val="24"/>
        </w:rPr>
        <w:t xml:space="preserve"> </w:t>
      </w:r>
      <w:r w:rsidR="00187AAD">
        <w:rPr>
          <w:rFonts w:eastAsia="Calibri" w:cs="Times New Roman"/>
          <w:szCs w:val="24"/>
        </w:rPr>
        <w:t xml:space="preserve">2014 </w:t>
      </w:r>
      <w:r w:rsidRPr="00376CD5">
        <w:rPr>
          <w:rFonts w:eastAsia="Calibri" w:cs="Times New Roman"/>
          <w:szCs w:val="24"/>
        </w:rPr>
        <w:t>Intensity Index scores, as well as the changes between the scores. In general, respondents’ expectations are more positive for Sangamon County</w:t>
      </w:r>
      <w:r>
        <w:rPr>
          <w:rFonts w:eastAsia="Calibri" w:cs="Times New Roman"/>
          <w:szCs w:val="24"/>
        </w:rPr>
        <w:t xml:space="preserve"> now than in the </w:t>
      </w:r>
      <w:r w:rsidR="00EE4EC6">
        <w:rPr>
          <w:rFonts w:eastAsia="Calibri" w:cs="Times New Roman"/>
          <w:szCs w:val="24"/>
        </w:rPr>
        <w:t>fall</w:t>
      </w:r>
      <w:r>
        <w:rPr>
          <w:rFonts w:eastAsia="Calibri" w:cs="Times New Roman"/>
          <w:szCs w:val="24"/>
        </w:rPr>
        <w:t>.</w:t>
      </w:r>
      <w:r w:rsidRPr="00376CD5">
        <w:rPr>
          <w:rFonts w:eastAsia="Calibri" w:cs="Times New Roman"/>
          <w:szCs w:val="24"/>
        </w:rPr>
        <w:t xml:space="preserve"> </w:t>
      </w:r>
    </w:p>
    <w:p w14:paraId="3BCF03FF" w14:textId="77777777" w:rsidR="00DE02DF" w:rsidRPr="00376CD5" w:rsidRDefault="00DE02DF" w:rsidP="00BB421B">
      <w:pPr>
        <w:spacing w:line="240" w:lineRule="auto"/>
        <w:contextualSpacing/>
        <w:rPr>
          <w:rFonts w:eastAsia="Calibri" w:cs="Times New Roman"/>
          <w:sz w:val="4"/>
          <w:szCs w:val="24"/>
        </w:rPr>
      </w:pPr>
    </w:p>
    <w:tbl>
      <w:tblPr>
        <w:tblStyle w:val="LightShading-Accent4"/>
        <w:tblpPr w:leftFromText="180" w:rightFromText="180" w:vertAnchor="text" w:horzAnchor="margin" w:tblpX="108" w:tblpY="151"/>
        <w:tblW w:w="9391" w:type="dxa"/>
        <w:tblLayout w:type="fixed"/>
        <w:tblLook w:val="04A0" w:firstRow="1" w:lastRow="0" w:firstColumn="1" w:lastColumn="0" w:noHBand="0" w:noVBand="1"/>
      </w:tblPr>
      <w:tblGrid>
        <w:gridCol w:w="3360"/>
        <w:gridCol w:w="1674"/>
        <w:gridCol w:w="1791"/>
        <w:gridCol w:w="448"/>
        <w:gridCol w:w="269"/>
        <w:gridCol w:w="1189"/>
        <w:gridCol w:w="660"/>
      </w:tblGrid>
      <w:tr w:rsidR="00DE02DF" w:rsidRPr="00376CD5" w14:paraId="6BC9D7A3" w14:textId="77777777" w:rsidTr="00187AA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273" w:type="dxa"/>
            <w:gridSpan w:val="4"/>
            <w:tcBorders>
              <w:top w:val="single" w:sz="4" w:space="0" w:color="auto"/>
              <w:left w:val="single" w:sz="4" w:space="0" w:color="auto"/>
            </w:tcBorders>
          </w:tcPr>
          <w:p w14:paraId="0FD91CFD" w14:textId="77777777" w:rsidR="00DE02DF" w:rsidRPr="00376CD5" w:rsidRDefault="00DE02DF" w:rsidP="00BB421B">
            <w:pPr>
              <w:spacing w:after="160"/>
              <w:contextualSpacing/>
              <w:rPr>
                <w:rFonts w:eastAsia="Calibri"/>
                <w:color w:val="auto"/>
              </w:rPr>
            </w:pPr>
            <w:r w:rsidRPr="00376CD5">
              <w:rPr>
                <w:rFonts w:eastAsia="Calibri"/>
                <w:color w:val="auto"/>
              </w:rPr>
              <w:t>Table</w:t>
            </w:r>
            <w:r>
              <w:rPr>
                <w:rFonts w:eastAsia="Calibri"/>
                <w:color w:val="auto"/>
              </w:rPr>
              <w:t xml:space="preserve"> 3</w:t>
            </w:r>
            <w:r w:rsidRPr="00376CD5">
              <w:rPr>
                <w:rFonts w:eastAsia="Calibri"/>
                <w:color w:val="auto"/>
              </w:rPr>
              <w:t>. Intensity Index Scores for overall Sangamon County factors</w:t>
            </w:r>
          </w:p>
        </w:tc>
        <w:tc>
          <w:tcPr>
            <w:tcW w:w="269" w:type="dxa"/>
            <w:tcBorders>
              <w:top w:val="single" w:sz="4" w:space="0" w:color="auto"/>
            </w:tcBorders>
          </w:tcPr>
          <w:p w14:paraId="1739D71A" w14:textId="77777777" w:rsidR="00DE02DF" w:rsidRPr="00376CD5" w:rsidRDefault="00DE02DF" w:rsidP="00BB421B">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1189" w:type="dxa"/>
            <w:tcBorders>
              <w:top w:val="single" w:sz="4" w:space="0" w:color="auto"/>
            </w:tcBorders>
          </w:tcPr>
          <w:p w14:paraId="20FDB4F9" w14:textId="77777777" w:rsidR="00DE02DF" w:rsidRPr="00376CD5" w:rsidRDefault="00DE02DF" w:rsidP="00BB421B">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660" w:type="dxa"/>
            <w:tcBorders>
              <w:top w:val="single" w:sz="4" w:space="0" w:color="auto"/>
              <w:right w:val="single" w:sz="4" w:space="0" w:color="auto"/>
            </w:tcBorders>
          </w:tcPr>
          <w:p w14:paraId="40147499" w14:textId="77777777" w:rsidR="00DE02DF" w:rsidRPr="00376CD5" w:rsidRDefault="00DE02DF" w:rsidP="00BB421B">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rPr>
            </w:pPr>
          </w:p>
        </w:tc>
      </w:tr>
      <w:tr w:rsidR="00EE4EC6" w:rsidRPr="00376CD5" w14:paraId="40CA4BC1" w14:textId="77777777" w:rsidTr="00187A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3962820D" w14:textId="77777777" w:rsidR="00EE4EC6" w:rsidRPr="00376CD5" w:rsidRDefault="00EE4EC6" w:rsidP="00BB421B">
            <w:pPr>
              <w:spacing w:after="160"/>
              <w:contextualSpacing/>
              <w:rPr>
                <w:rFonts w:eastAsia="Calibri"/>
                <w:color w:val="auto"/>
              </w:rPr>
            </w:pPr>
          </w:p>
        </w:tc>
        <w:tc>
          <w:tcPr>
            <w:tcW w:w="1674" w:type="dxa"/>
          </w:tcPr>
          <w:p w14:paraId="1323EDB0" w14:textId="77777777" w:rsidR="00EE4EC6" w:rsidRPr="00EE4EC6"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i/>
                <w:color w:val="auto"/>
              </w:rPr>
            </w:pPr>
            <w:r>
              <w:rPr>
                <w:rFonts w:eastAsia="Calibri"/>
                <w:b/>
                <w:color w:val="auto"/>
              </w:rPr>
              <w:t xml:space="preserve">Spring 2015 </w:t>
            </w:r>
            <w:r>
              <w:rPr>
                <w:rFonts w:eastAsia="Calibri"/>
                <w:b/>
                <w:i/>
                <w:color w:val="auto"/>
              </w:rPr>
              <w:t>IIS</w:t>
            </w:r>
          </w:p>
        </w:tc>
        <w:tc>
          <w:tcPr>
            <w:tcW w:w="1791" w:type="dxa"/>
          </w:tcPr>
          <w:p w14:paraId="64623EEB"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 xml:space="preserve">Fall 2014 </w:t>
            </w:r>
            <w:r w:rsidRPr="00376CD5">
              <w:rPr>
                <w:rFonts w:eastAsia="Calibri"/>
                <w:b/>
                <w:i/>
                <w:color w:val="auto"/>
              </w:rPr>
              <w:t>IIS</w:t>
            </w:r>
          </w:p>
        </w:tc>
        <w:tc>
          <w:tcPr>
            <w:tcW w:w="2566" w:type="dxa"/>
            <w:gridSpan w:val="4"/>
            <w:tcBorders>
              <w:right w:val="single" w:sz="4" w:space="0" w:color="auto"/>
            </w:tcBorders>
          </w:tcPr>
          <w:p w14:paraId="2814B03D"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 xml:space="preserve">Difference </w:t>
            </w:r>
          </w:p>
          <w:p w14:paraId="3CB9D918"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(Spring 201</w:t>
            </w:r>
            <w:r>
              <w:rPr>
                <w:rFonts w:eastAsia="Calibri"/>
                <w:b/>
                <w:color w:val="auto"/>
              </w:rPr>
              <w:t>5- Fall 2014</w:t>
            </w:r>
            <w:r w:rsidRPr="00376CD5">
              <w:rPr>
                <w:rFonts w:eastAsia="Calibri"/>
                <w:b/>
                <w:color w:val="auto"/>
              </w:rPr>
              <w:t>)</w:t>
            </w:r>
          </w:p>
        </w:tc>
      </w:tr>
      <w:tr w:rsidR="00EE4EC6" w:rsidRPr="00376CD5" w14:paraId="2DBDDB27" w14:textId="77777777" w:rsidTr="00187AAD">
        <w:trPr>
          <w:trHeight w:val="309"/>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2BC90361" w14:textId="77777777" w:rsidR="00EE4EC6" w:rsidRPr="00376CD5" w:rsidRDefault="00EE4EC6" w:rsidP="00BB421B">
            <w:pPr>
              <w:spacing w:after="160"/>
              <w:contextualSpacing/>
              <w:rPr>
                <w:rFonts w:eastAsia="Calibri"/>
                <w:b w:val="0"/>
                <w:color w:val="auto"/>
              </w:rPr>
            </w:pPr>
            <w:r w:rsidRPr="00376CD5">
              <w:rPr>
                <w:rFonts w:eastAsia="Calibri"/>
                <w:b w:val="0"/>
                <w:color w:val="auto"/>
              </w:rPr>
              <w:t>Overall employment</w:t>
            </w:r>
          </w:p>
        </w:tc>
        <w:tc>
          <w:tcPr>
            <w:tcW w:w="1674" w:type="dxa"/>
          </w:tcPr>
          <w:p w14:paraId="59937907"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+17</w:t>
            </w:r>
          </w:p>
        </w:tc>
        <w:tc>
          <w:tcPr>
            <w:tcW w:w="1791" w:type="dxa"/>
          </w:tcPr>
          <w:p w14:paraId="0996E4C0"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+10</w:t>
            </w:r>
          </w:p>
        </w:tc>
        <w:tc>
          <w:tcPr>
            <w:tcW w:w="2566" w:type="dxa"/>
            <w:gridSpan w:val="4"/>
            <w:tcBorders>
              <w:right w:val="single" w:sz="4" w:space="0" w:color="auto"/>
            </w:tcBorders>
          </w:tcPr>
          <w:p w14:paraId="7CD2601B"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+7</w:t>
            </w:r>
          </w:p>
        </w:tc>
      </w:tr>
      <w:tr w:rsidR="00EE4EC6" w:rsidRPr="00376CD5" w14:paraId="47EC8892" w14:textId="77777777" w:rsidTr="00187A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678D3E02" w14:textId="77777777" w:rsidR="00EE4EC6" w:rsidRPr="00376CD5" w:rsidRDefault="00EE4EC6" w:rsidP="00BB421B">
            <w:pPr>
              <w:spacing w:after="160"/>
              <w:contextualSpacing/>
              <w:rPr>
                <w:rFonts w:eastAsia="Calibri"/>
                <w:b w:val="0"/>
                <w:color w:val="auto"/>
              </w:rPr>
            </w:pPr>
            <w:r w:rsidRPr="00376CD5">
              <w:rPr>
                <w:rFonts w:eastAsia="Calibri"/>
                <w:b w:val="0"/>
                <w:color w:val="auto"/>
              </w:rPr>
              <w:t>Capital investment</w:t>
            </w:r>
          </w:p>
        </w:tc>
        <w:tc>
          <w:tcPr>
            <w:tcW w:w="1674" w:type="dxa"/>
          </w:tcPr>
          <w:p w14:paraId="3090C093"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+15</w:t>
            </w:r>
          </w:p>
        </w:tc>
        <w:tc>
          <w:tcPr>
            <w:tcW w:w="1791" w:type="dxa"/>
          </w:tcPr>
          <w:p w14:paraId="3C3885D1"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+11</w:t>
            </w:r>
          </w:p>
        </w:tc>
        <w:tc>
          <w:tcPr>
            <w:tcW w:w="2566" w:type="dxa"/>
            <w:gridSpan w:val="4"/>
            <w:tcBorders>
              <w:right w:val="single" w:sz="4" w:space="0" w:color="auto"/>
            </w:tcBorders>
          </w:tcPr>
          <w:p w14:paraId="5F728887"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+4</w:t>
            </w:r>
          </w:p>
        </w:tc>
      </w:tr>
      <w:tr w:rsidR="00EE4EC6" w:rsidRPr="00376CD5" w14:paraId="00EE4FA4" w14:textId="77777777" w:rsidTr="00187AAD">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58402799" w14:textId="77777777" w:rsidR="00EE4EC6" w:rsidRPr="00376CD5" w:rsidRDefault="00EE4EC6" w:rsidP="00BB421B">
            <w:pPr>
              <w:spacing w:after="160"/>
              <w:contextualSpacing/>
              <w:rPr>
                <w:rFonts w:eastAsia="Calibri"/>
                <w:b w:val="0"/>
                <w:color w:val="auto"/>
              </w:rPr>
            </w:pPr>
            <w:r w:rsidRPr="00376CD5">
              <w:rPr>
                <w:rFonts w:eastAsia="Calibri"/>
                <w:b w:val="0"/>
                <w:color w:val="auto"/>
              </w:rPr>
              <w:t>Interest rates</w:t>
            </w:r>
          </w:p>
        </w:tc>
        <w:tc>
          <w:tcPr>
            <w:tcW w:w="1674" w:type="dxa"/>
          </w:tcPr>
          <w:p w14:paraId="303BFB44"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+25</w:t>
            </w:r>
          </w:p>
        </w:tc>
        <w:tc>
          <w:tcPr>
            <w:tcW w:w="1791" w:type="dxa"/>
          </w:tcPr>
          <w:p w14:paraId="08231BA6"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+2</w:t>
            </w:r>
            <w:r>
              <w:rPr>
                <w:rFonts w:eastAsia="Calibri"/>
                <w:color w:val="auto"/>
              </w:rPr>
              <w:t>2</w:t>
            </w:r>
          </w:p>
        </w:tc>
        <w:tc>
          <w:tcPr>
            <w:tcW w:w="2566" w:type="dxa"/>
            <w:gridSpan w:val="4"/>
            <w:tcBorders>
              <w:right w:val="single" w:sz="4" w:space="0" w:color="auto"/>
            </w:tcBorders>
          </w:tcPr>
          <w:p w14:paraId="45E86EC5"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w:t>
            </w:r>
          </w:p>
        </w:tc>
      </w:tr>
      <w:tr w:rsidR="00EE4EC6" w:rsidRPr="00376CD5" w14:paraId="56BC8FC3" w14:textId="77777777" w:rsidTr="00187A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5171F269" w14:textId="77777777" w:rsidR="00EE4EC6" w:rsidRPr="00376CD5" w:rsidRDefault="00EE4EC6" w:rsidP="00BB421B">
            <w:pPr>
              <w:spacing w:after="160"/>
              <w:contextualSpacing/>
              <w:rPr>
                <w:rFonts w:eastAsia="Calibri"/>
                <w:b w:val="0"/>
                <w:color w:val="auto"/>
              </w:rPr>
            </w:pPr>
            <w:r w:rsidRPr="00376CD5">
              <w:rPr>
                <w:rFonts w:eastAsia="Calibri"/>
                <w:b w:val="0"/>
                <w:color w:val="auto"/>
              </w:rPr>
              <w:t>Gross sales/revenue</w:t>
            </w:r>
          </w:p>
        </w:tc>
        <w:tc>
          <w:tcPr>
            <w:tcW w:w="1674" w:type="dxa"/>
          </w:tcPr>
          <w:p w14:paraId="1B6D89F4"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+29</w:t>
            </w:r>
          </w:p>
        </w:tc>
        <w:tc>
          <w:tcPr>
            <w:tcW w:w="1791" w:type="dxa"/>
          </w:tcPr>
          <w:p w14:paraId="5452127B"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+19</w:t>
            </w:r>
          </w:p>
        </w:tc>
        <w:tc>
          <w:tcPr>
            <w:tcW w:w="2566" w:type="dxa"/>
            <w:gridSpan w:val="4"/>
            <w:tcBorders>
              <w:right w:val="single" w:sz="4" w:space="0" w:color="auto"/>
            </w:tcBorders>
          </w:tcPr>
          <w:p w14:paraId="6B9BE567"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+10</w:t>
            </w:r>
          </w:p>
        </w:tc>
      </w:tr>
      <w:tr w:rsidR="00EE4EC6" w:rsidRPr="00376CD5" w14:paraId="26644CFF" w14:textId="77777777" w:rsidTr="00187AAD">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1AE402AF" w14:textId="77777777" w:rsidR="00EE4EC6" w:rsidRPr="00376CD5" w:rsidRDefault="00EE4EC6" w:rsidP="00BB421B">
            <w:pPr>
              <w:spacing w:after="160"/>
              <w:contextualSpacing/>
              <w:rPr>
                <w:rFonts w:eastAsia="Calibri"/>
                <w:b w:val="0"/>
                <w:color w:val="auto"/>
              </w:rPr>
            </w:pPr>
            <w:r w:rsidRPr="00376CD5">
              <w:rPr>
                <w:rFonts w:eastAsia="Calibri"/>
                <w:b w:val="0"/>
                <w:color w:val="auto"/>
              </w:rPr>
              <w:t>Inflation/ price of goods</w:t>
            </w:r>
          </w:p>
        </w:tc>
        <w:tc>
          <w:tcPr>
            <w:tcW w:w="1674" w:type="dxa"/>
          </w:tcPr>
          <w:p w14:paraId="3847BB0E"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+33</w:t>
            </w:r>
          </w:p>
        </w:tc>
        <w:tc>
          <w:tcPr>
            <w:tcW w:w="1791" w:type="dxa"/>
          </w:tcPr>
          <w:p w14:paraId="32DFECDE"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+40</w:t>
            </w:r>
          </w:p>
        </w:tc>
        <w:tc>
          <w:tcPr>
            <w:tcW w:w="2566" w:type="dxa"/>
            <w:gridSpan w:val="4"/>
            <w:tcBorders>
              <w:right w:val="single" w:sz="4" w:space="0" w:color="auto"/>
            </w:tcBorders>
          </w:tcPr>
          <w:p w14:paraId="538EBFE3" w14:textId="1FD87C82"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-7</w:t>
            </w:r>
            <w:r w:rsidR="00914F29">
              <w:rPr>
                <w:rStyle w:val="FootnoteReference"/>
                <w:rFonts w:eastAsia="Calibri"/>
                <w:color w:val="auto"/>
              </w:rPr>
              <w:footnoteReference w:id="5"/>
            </w:r>
          </w:p>
        </w:tc>
      </w:tr>
      <w:tr w:rsidR="00EE4EC6" w:rsidRPr="00376CD5" w14:paraId="45BFC162" w14:textId="77777777" w:rsidTr="00187A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tcBorders>
          </w:tcPr>
          <w:p w14:paraId="70EA8AD5" w14:textId="77777777" w:rsidR="00EE4EC6" w:rsidRPr="00376CD5" w:rsidRDefault="00EE4EC6" w:rsidP="00BB421B">
            <w:pPr>
              <w:spacing w:after="160"/>
              <w:contextualSpacing/>
              <w:rPr>
                <w:rFonts w:eastAsia="Calibri"/>
                <w:b w:val="0"/>
                <w:color w:val="auto"/>
              </w:rPr>
            </w:pPr>
            <w:r w:rsidRPr="00376CD5">
              <w:rPr>
                <w:rFonts w:eastAsia="Calibri"/>
                <w:b w:val="0"/>
                <w:color w:val="auto"/>
              </w:rPr>
              <w:t>Contributions to non-profits</w:t>
            </w:r>
          </w:p>
        </w:tc>
        <w:tc>
          <w:tcPr>
            <w:tcW w:w="1674" w:type="dxa"/>
          </w:tcPr>
          <w:p w14:paraId="70DCF00F"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+6</w:t>
            </w:r>
          </w:p>
        </w:tc>
        <w:tc>
          <w:tcPr>
            <w:tcW w:w="1791" w:type="dxa"/>
          </w:tcPr>
          <w:p w14:paraId="66F251D4"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-11</w:t>
            </w:r>
          </w:p>
        </w:tc>
        <w:tc>
          <w:tcPr>
            <w:tcW w:w="2566" w:type="dxa"/>
            <w:gridSpan w:val="4"/>
            <w:tcBorders>
              <w:right w:val="single" w:sz="4" w:space="0" w:color="auto"/>
            </w:tcBorders>
          </w:tcPr>
          <w:p w14:paraId="793A1EE2" w14:textId="77777777" w:rsidR="00EE4EC6" w:rsidRPr="00376CD5" w:rsidRDefault="00EE4EC6"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+17</w:t>
            </w:r>
          </w:p>
        </w:tc>
      </w:tr>
      <w:tr w:rsidR="00EE4EC6" w:rsidRPr="00376CD5" w14:paraId="777DC7DC" w14:textId="77777777" w:rsidTr="00187AAD">
        <w:trPr>
          <w:trHeight w:val="293"/>
        </w:trPr>
        <w:tc>
          <w:tcPr>
            <w:cnfStyle w:val="001000000000" w:firstRow="0" w:lastRow="0" w:firstColumn="1" w:lastColumn="0" w:oddVBand="0" w:evenVBand="0" w:oddHBand="0" w:evenHBand="0" w:firstRowFirstColumn="0" w:firstRowLastColumn="0" w:lastRowFirstColumn="0" w:lastRowLastColumn="0"/>
            <w:tcW w:w="3360" w:type="dxa"/>
            <w:tcBorders>
              <w:left w:val="single" w:sz="4" w:space="0" w:color="auto"/>
              <w:bottom w:val="single" w:sz="4" w:space="0" w:color="auto"/>
            </w:tcBorders>
          </w:tcPr>
          <w:p w14:paraId="686A9B0D" w14:textId="77777777" w:rsidR="00EE4EC6" w:rsidRPr="00376CD5" w:rsidRDefault="00EE4EC6" w:rsidP="00BB421B">
            <w:pPr>
              <w:spacing w:after="160"/>
              <w:contextualSpacing/>
              <w:rPr>
                <w:rFonts w:eastAsia="Calibri"/>
                <w:b w:val="0"/>
                <w:color w:val="auto"/>
              </w:rPr>
            </w:pPr>
            <w:r w:rsidRPr="00376CD5">
              <w:rPr>
                <w:rFonts w:eastAsia="Calibri"/>
                <w:b w:val="0"/>
                <w:color w:val="auto"/>
              </w:rPr>
              <w:t>Overall economy</w:t>
            </w:r>
          </w:p>
        </w:tc>
        <w:tc>
          <w:tcPr>
            <w:tcW w:w="1674" w:type="dxa"/>
            <w:tcBorders>
              <w:bottom w:val="single" w:sz="4" w:space="0" w:color="auto"/>
            </w:tcBorders>
          </w:tcPr>
          <w:p w14:paraId="5CCB2261"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+22</w:t>
            </w:r>
          </w:p>
        </w:tc>
        <w:tc>
          <w:tcPr>
            <w:tcW w:w="1791" w:type="dxa"/>
            <w:tcBorders>
              <w:bottom w:val="single" w:sz="4" w:space="0" w:color="auto"/>
            </w:tcBorders>
          </w:tcPr>
          <w:p w14:paraId="77F2C936"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+8</w:t>
            </w:r>
          </w:p>
        </w:tc>
        <w:tc>
          <w:tcPr>
            <w:tcW w:w="2566" w:type="dxa"/>
            <w:gridSpan w:val="4"/>
            <w:tcBorders>
              <w:bottom w:val="single" w:sz="4" w:space="0" w:color="auto"/>
              <w:right w:val="single" w:sz="4" w:space="0" w:color="auto"/>
            </w:tcBorders>
          </w:tcPr>
          <w:p w14:paraId="381E24FD" w14:textId="77777777" w:rsidR="00EE4EC6" w:rsidRPr="00376CD5" w:rsidRDefault="00EE4EC6"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+14</w:t>
            </w:r>
          </w:p>
        </w:tc>
      </w:tr>
    </w:tbl>
    <w:p w14:paraId="2F694DD7" w14:textId="77777777" w:rsidR="004574D5" w:rsidRDefault="004574D5" w:rsidP="00BB421B">
      <w:pPr>
        <w:spacing w:line="240" w:lineRule="auto"/>
        <w:contextualSpacing/>
        <w:rPr>
          <w:rFonts w:eastAsia="Calibri" w:cs="Times New Roman"/>
          <w:szCs w:val="24"/>
        </w:rPr>
      </w:pPr>
    </w:p>
    <w:p w14:paraId="75DC01F3" w14:textId="37FB8F1E" w:rsidR="004574D5" w:rsidRPr="00911428" w:rsidRDefault="00914F29" w:rsidP="00BB421B">
      <w:pPr>
        <w:spacing w:line="240" w:lineRule="auto"/>
        <w:contextualSpacing/>
        <w:rPr>
          <w:rFonts w:eastAsia="Calibri" w:cs="Times New Roman"/>
        </w:rPr>
      </w:pPr>
      <w:r>
        <w:rPr>
          <w:noProof/>
        </w:rPr>
        <w:drawing>
          <wp:anchor distT="0" distB="0" distL="114300" distR="114300" simplePos="0" relativeHeight="251661312" behindDoc="0" locked="0" layoutInCell="1" allowOverlap="1" wp14:anchorId="5D0524F3" wp14:editId="0EAB7A2D">
            <wp:simplePos x="0" y="0"/>
            <wp:positionH relativeFrom="column">
              <wp:posOffset>19050</wp:posOffset>
            </wp:positionH>
            <wp:positionV relativeFrom="paragraph">
              <wp:posOffset>1478280</wp:posOffset>
            </wp:positionV>
            <wp:extent cx="5781675" cy="2600325"/>
            <wp:effectExtent l="0" t="0" r="9525" b="952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t>Respondents</w:t>
      </w:r>
      <w:r w:rsidR="004574D5" w:rsidRPr="00376CD5">
        <w:rPr>
          <w:rFonts w:eastAsia="Calibri" w:cs="Times New Roman"/>
          <w:szCs w:val="24"/>
        </w:rPr>
        <w:t xml:space="preserve"> </w:t>
      </w:r>
      <w:r w:rsidR="004574D5">
        <w:rPr>
          <w:rFonts w:eastAsia="Calibri" w:cs="Times New Roman"/>
          <w:szCs w:val="24"/>
        </w:rPr>
        <w:t xml:space="preserve">have more positive expectations on all economic indicators including a significant increase in expectations for contributions to non-profits. In the </w:t>
      </w:r>
      <w:proofErr w:type="gramStart"/>
      <w:r w:rsidR="004574D5">
        <w:rPr>
          <w:rFonts w:eastAsia="Calibri" w:cs="Times New Roman"/>
          <w:szCs w:val="24"/>
        </w:rPr>
        <w:t>Fall</w:t>
      </w:r>
      <w:proofErr w:type="gramEnd"/>
      <w:r w:rsidR="004574D5">
        <w:rPr>
          <w:rFonts w:eastAsia="Calibri" w:cs="Times New Roman"/>
          <w:szCs w:val="24"/>
        </w:rPr>
        <w:t xml:space="preserve"> 2014 report, researchers drew specific attention to the fact that </w:t>
      </w:r>
      <w:r w:rsidR="004574D5">
        <w:rPr>
          <w:color w:val="0D0D0D" w:themeColor="text1" w:themeTint="F2"/>
          <w:szCs w:val="24"/>
        </w:rPr>
        <w:t>Sangamon County employers, on average, had been pessimistic about expected contributions to non-profit organizations</w:t>
      </w:r>
      <w:r w:rsidR="008B72C2">
        <w:rPr>
          <w:color w:val="0D0D0D" w:themeColor="text1" w:themeTint="F2"/>
          <w:szCs w:val="24"/>
        </w:rPr>
        <w:t xml:space="preserve"> as</w:t>
      </w:r>
      <w:r w:rsidR="004574D5">
        <w:rPr>
          <w:color w:val="0D0D0D" w:themeColor="text1" w:themeTint="F2"/>
          <w:szCs w:val="24"/>
        </w:rPr>
        <w:t xml:space="preserve"> this was the single item in the survey that had not rebounded since the recession. The </w:t>
      </w:r>
      <w:proofErr w:type="gramStart"/>
      <w:r w:rsidR="004574D5">
        <w:rPr>
          <w:color w:val="0D0D0D" w:themeColor="text1" w:themeTint="F2"/>
          <w:szCs w:val="24"/>
        </w:rPr>
        <w:t>Spring</w:t>
      </w:r>
      <w:proofErr w:type="gramEnd"/>
      <w:r w:rsidR="004574D5">
        <w:rPr>
          <w:color w:val="0D0D0D" w:themeColor="text1" w:themeTint="F2"/>
          <w:szCs w:val="24"/>
        </w:rPr>
        <w:t xml:space="preserve"> 2015 survey indicates a significant shift with the first positive expectations since Fall 2010. However, this expectation still lags behind all other overall Sangamon County factors. </w:t>
      </w:r>
      <w:r w:rsidR="008B72C2">
        <w:rPr>
          <w:color w:val="0D0D0D" w:themeColor="text1" w:themeTint="F2"/>
          <w:szCs w:val="24"/>
        </w:rPr>
        <w:t>As seen in figure 3, a majority of employers expect an increase in the overall economy, overall gross sales/revenue, interest rates, and inflation/price of goods.</w:t>
      </w:r>
    </w:p>
    <w:p w14:paraId="1443C71C" w14:textId="3FD81C49" w:rsidR="00DE02DF" w:rsidRPr="00911428" w:rsidRDefault="00A73BE1" w:rsidP="00A73BE1">
      <w:pPr>
        <w:jc w:val="center"/>
        <w:rPr>
          <w:rFonts w:eastAsia="Calibri" w:cs="Times New Roman"/>
          <w:b/>
          <w:sz w:val="28"/>
          <w:szCs w:val="24"/>
        </w:rPr>
      </w:pPr>
      <w:r>
        <w:rPr>
          <w:rFonts w:eastAsia="Calibri" w:cs="Times New Roman"/>
          <w:b/>
          <w:sz w:val="28"/>
          <w:szCs w:val="24"/>
        </w:rPr>
        <w:br w:type="page"/>
      </w:r>
      <w:r w:rsidR="00DE02DF" w:rsidRPr="00911428">
        <w:rPr>
          <w:rFonts w:eastAsia="Calibri" w:cs="Times New Roman"/>
          <w:b/>
          <w:sz w:val="28"/>
          <w:szCs w:val="24"/>
        </w:rPr>
        <w:lastRenderedPageBreak/>
        <w:t>Examining Expectations for Economic Sectors</w:t>
      </w:r>
    </w:p>
    <w:p w14:paraId="073A2C28" w14:textId="77777777" w:rsidR="00DE02DF" w:rsidRPr="004574D5" w:rsidRDefault="00DE02DF" w:rsidP="00BB421B">
      <w:pPr>
        <w:spacing w:line="240" w:lineRule="auto"/>
        <w:contextualSpacing/>
        <w:rPr>
          <w:rFonts w:eastAsia="Calibri" w:cs="Times New Roman"/>
          <w:b/>
          <w:sz w:val="8"/>
          <w:szCs w:val="24"/>
        </w:rPr>
      </w:pPr>
    </w:p>
    <w:p w14:paraId="5DBCA9BC" w14:textId="7932347B" w:rsidR="00192BA8" w:rsidRDefault="00DE02DF" w:rsidP="00BB421B">
      <w:pPr>
        <w:spacing w:line="240" w:lineRule="auto"/>
        <w:contextualSpacing/>
        <w:rPr>
          <w:rFonts w:eastAsia="Calibri" w:cs="Times New Roman"/>
          <w:szCs w:val="24"/>
        </w:rPr>
      </w:pPr>
      <w:r w:rsidRPr="00376CD5">
        <w:rPr>
          <w:rFonts w:eastAsia="Calibri" w:cs="Times New Roman"/>
          <w:szCs w:val="24"/>
        </w:rPr>
        <w:t>In exami</w:t>
      </w:r>
      <w:r>
        <w:rPr>
          <w:rFonts w:eastAsia="Calibri" w:cs="Times New Roman"/>
          <w:szCs w:val="24"/>
        </w:rPr>
        <w:t>ning</w:t>
      </w:r>
      <w:r w:rsidR="004A5065">
        <w:rPr>
          <w:rFonts w:eastAsia="Calibri" w:cs="Times New Roman"/>
          <w:szCs w:val="24"/>
        </w:rPr>
        <w:t xml:space="preserve"> all</w:t>
      </w:r>
      <w:r>
        <w:rPr>
          <w:rFonts w:eastAsia="Calibri" w:cs="Times New Roman"/>
          <w:szCs w:val="24"/>
        </w:rPr>
        <w:t xml:space="preserve"> respondents’ expectations for each economic</w:t>
      </w:r>
      <w:r w:rsidRPr="00376CD5">
        <w:rPr>
          <w:rFonts w:eastAsia="Calibri" w:cs="Times New Roman"/>
          <w:szCs w:val="24"/>
        </w:rPr>
        <w:t xml:space="preserve"> sector, we find that </w:t>
      </w:r>
      <w:r w:rsidR="00192BA8">
        <w:rPr>
          <w:rFonts w:eastAsia="Calibri" w:cs="Times New Roman"/>
          <w:szCs w:val="24"/>
        </w:rPr>
        <w:t xml:space="preserve">the majority of economic sectors expect significant growth while a few sectors (mainly manufacturing, education, natural resources/mining, and public administration) do not expect the same increases over the next 12 months. </w:t>
      </w:r>
      <w:r w:rsidRPr="00376CD5">
        <w:rPr>
          <w:rFonts w:eastAsia="Calibri" w:cs="Times New Roman"/>
          <w:szCs w:val="24"/>
        </w:rPr>
        <w:t xml:space="preserve">Still, for </w:t>
      </w:r>
      <w:r w:rsidR="00090B88">
        <w:rPr>
          <w:rFonts w:eastAsia="Calibri" w:cs="Times New Roman"/>
          <w:szCs w:val="24"/>
        </w:rPr>
        <w:t>all but a few</w:t>
      </w:r>
      <w:r w:rsidRPr="00376CD5">
        <w:rPr>
          <w:rFonts w:eastAsia="Calibri" w:cs="Times New Roman"/>
          <w:szCs w:val="24"/>
        </w:rPr>
        <w:t xml:space="preserve"> sectors, the Intensity Index Scores display positive expectations</w:t>
      </w:r>
      <w:r>
        <w:rPr>
          <w:rFonts w:eastAsia="Calibri" w:cs="Times New Roman"/>
          <w:szCs w:val="24"/>
        </w:rPr>
        <w:t xml:space="preserve"> (see Table 4)</w:t>
      </w:r>
      <w:r w:rsidRPr="00376CD5">
        <w:rPr>
          <w:rFonts w:eastAsia="Calibri" w:cs="Times New Roman"/>
          <w:szCs w:val="24"/>
        </w:rPr>
        <w:t xml:space="preserve">. </w:t>
      </w:r>
    </w:p>
    <w:p w14:paraId="29C87BC6" w14:textId="77777777" w:rsidR="004574D5" w:rsidRDefault="004574D5" w:rsidP="00BB421B">
      <w:pPr>
        <w:spacing w:line="240" w:lineRule="auto"/>
        <w:contextualSpacing/>
        <w:rPr>
          <w:rFonts w:eastAsia="Calibri" w:cs="Times New Roman"/>
          <w:szCs w:val="24"/>
        </w:rPr>
      </w:pPr>
    </w:p>
    <w:tbl>
      <w:tblPr>
        <w:tblStyle w:val="LightShading-Accent4"/>
        <w:tblW w:w="9576" w:type="dxa"/>
        <w:tblLook w:val="04A0" w:firstRow="1" w:lastRow="0" w:firstColumn="1" w:lastColumn="0" w:noHBand="0" w:noVBand="1"/>
      </w:tblPr>
      <w:tblGrid>
        <w:gridCol w:w="3890"/>
        <w:gridCol w:w="1682"/>
        <w:gridCol w:w="1646"/>
        <w:gridCol w:w="658"/>
        <w:gridCol w:w="1700"/>
      </w:tblGrid>
      <w:tr w:rsidR="004574D5" w:rsidRPr="00376CD5" w14:paraId="08D1384D" w14:textId="77777777" w:rsidTr="00D64BE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876" w:type="dxa"/>
            <w:gridSpan w:val="4"/>
            <w:tcBorders>
              <w:top w:val="single" w:sz="4" w:space="0" w:color="auto"/>
              <w:left w:val="single" w:sz="4" w:space="0" w:color="auto"/>
            </w:tcBorders>
            <w:hideMark/>
          </w:tcPr>
          <w:p w14:paraId="0B4112AE" w14:textId="77777777" w:rsidR="004574D5" w:rsidRPr="00376CD5" w:rsidRDefault="004574D5" w:rsidP="00BB421B">
            <w:pPr>
              <w:spacing w:after="160"/>
              <w:contextualSpacing/>
              <w:rPr>
                <w:rFonts w:eastAsia="Calibri"/>
                <w:color w:val="auto"/>
              </w:rPr>
            </w:pPr>
            <w:r w:rsidRPr="00376CD5">
              <w:rPr>
                <w:rFonts w:eastAsia="Calibri"/>
                <w:color w:val="auto"/>
              </w:rPr>
              <w:t xml:space="preserve">Table </w:t>
            </w:r>
            <w:r>
              <w:rPr>
                <w:rFonts w:eastAsia="Calibri"/>
                <w:color w:val="auto"/>
              </w:rPr>
              <w:t>4</w:t>
            </w:r>
            <w:r w:rsidRPr="00376CD5">
              <w:rPr>
                <w:rFonts w:eastAsia="Calibri"/>
                <w:color w:val="auto"/>
              </w:rPr>
              <w:t>. Intensity Index Scores for specific economic sectors</w:t>
            </w:r>
          </w:p>
        </w:tc>
        <w:tc>
          <w:tcPr>
            <w:tcW w:w="1700" w:type="dxa"/>
            <w:tcBorders>
              <w:top w:val="single" w:sz="4" w:space="0" w:color="auto"/>
              <w:right w:val="single" w:sz="4" w:space="0" w:color="auto"/>
            </w:tcBorders>
            <w:noWrap/>
            <w:hideMark/>
          </w:tcPr>
          <w:p w14:paraId="5A765615" w14:textId="77777777" w:rsidR="004574D5" w:rsidRPr="00376CD5" w:rsidRDefault="004574D5" w:rsidP="00BB421B">
            <w:pPr>
              <w:spacing w:after="160"/>
              <w:contextualSpacing/>
              <w:cnfStyle w:val="100000000000" w:firstRow="1" w:lastRow="0" w:firstColumn="0" w:lastColumn="0" w:oddVBand="0" w:evenVBand="0" w:oddHBand="0" w:evenHBand="0" w:firstRowFirstColumn="0" w:firstRowLastColumn="0" w:lastRowFirstColumn="0" w:lastRowLastColumn="0"/>
              <w:rPr>
                <w:rFonts w:eastAsia="Calibri"/>
                <w:color w:val="auto"/>
                <w:szCs w:val="20"/>
              </w:rPr>
            </w:pPr>
          </w:p>
        </w:tc>
      </w:tr>
      <w:tr w:rsidR="004574D5" w:rsidRPr="00213DCD" w14:paraId="6CF3BE4E" w14:textId="77777777" w:rsidTr="00D64BEB">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890" w:type="dxa"/>
            <w:vMerge w:val="restart"/>
            <w:tcBorders>
              <w:left w:val="single" w:sz="4" w:space="0" w:color="auto"/>
            </w:tcBorders>
            <w:noWrap/>
            <w:hideMark/>
          </w:tcPr>
          <w:p w14:paraId="5D699F30" w14:textId="77777777" w:rsidR="004574D5" w:rsidRPr="00376CD5" w:rsidRDefault="004574D5" w:rsidP="00BB421B">
            <w:pPr>
              <w:spacing w:after="160"/>
              <w:contextualSpacing/>
              <w:rPr>
                <w:rFonts w:eastAsia="Calibri"/>
                <w:b w:val="0"/>
                <w:color w:val="auto"/>
                <w:szCs w:val="20"/>
              </w:rPr>
            </w:pPr>
          </w:p>
        </w:tc>
        <w:tc>
          <w:tcPr>
            <w:tcW w:w="1682" w:type="dxa"/>
            <w:vMerge w:val="restart"/>
          </w:tcPr>
          <w:p w14:paraId="380CDDA3" w14:textId="77777777" w:rsidR="004574D5" w:rsidRPr="00192BA8"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i/>
                <w:color w:val="auto"/>
              </w:rPr>
            </w:pPr>
            <w:r>
              <w:rPr>
                <w:rFonts w:eastAsia="Calibri"/>
                <w:b/>
                <w:color w:val="auto"/>
              </w:rPr>
              <w:t xml:space="preserve">Spring 2015 </w:t>
            </w:r>
            <w:r>
              <w:rPr>
                <w:rFonts w:eastAsia="Calibri"/>
                <w:b/>
                <w:i/>
                <w:color w:val="auto"/>
              </w:rPr>
              <w:t>IIS</w:t>
            </w:r>
          </w:p>
        </w:tc>
        <w:tc>
          <w:tcPr>
            <w:tcW w:w="1646" w:type="dxa"/>
            <w:vMerge w:val="restart"/>
            <w:hideMark/>
          </w:tcPr>
          <w:p w14:paraId="609F90F4"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Pr>
                <w:rFonts w:eastAsia="Calibri"/>
                <w:b/>
                <w:color w:val="auto"/>
              </w:rPr>
              <w:t>Fall</w:t>
            </w:r>
            <w:r w:rsidRPr="00376CD5">
              <w:rPr>
                <w:rFonts w:eastAsia="Calibri"/>
                <w:b/>
                <w:color w:val="auto"/>
              </w:rPr>
              <w:t xml:space="preserve"> 2014 </w:t>
            </w:r>
            <w:r w:rsidRPr="00376CD5">
              <w:rPr>
                <w:rFonts w:eastAsia="Calibri"/>
                <w:b/>
                <w:i/>
                <w:color w:val="auto"/>
              </w:rPr>
              <w:t>IIS</w:t>
            </w:r>
          </w:p>
        </w:tc>
        <w:tc>
          <w:tcPr>
            <w:tcW w:w="2358" w:type="dxa"/>
            <w:gridSpan w:val="2"/>
            <w:vMerge w:val="restart"/>
            <w:tcBorders>
              <w:right w:val="single" w:sz="4" w:space="0" w:color="auto"/>
            </w:tcBorders>
            <w:hideMark/>
          </w:tcPr>
          <w:p w14:paraId="6488B934"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Difference</w:t>
            </w:r>
          </w:p>
          <w:p w14:paraId="6C35F48D"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sidRPr="00376CD5">
              <w:rPr>
                <w:rFonts w:eastAsia="Calibri"/>
                <w:b/>
                <w:color w:val="auto"/>
              </w:rPr>
              <w:t>(Spring 201</w:t>
            </w:r>
            <w:r>
              <w:rPr>
                <w:rFonts w:eastAsia="Calibri"/>
                <w:b/>
                <w:color w:val="auto"/>
              </w:rPr>
              <w:t>5- Fall 2014</w:t>
            </w:r>
            <w:r w:rsidRPr="00376CD5">
              <w:rPr>
                <w:rFonts w:eastAsia="Calibri"/>
                <w:b/>
                <w:color w:val="auto"/>
              </w:rPr>
              <w:t>)</w:t>
            </w:r>
          </w:p>
        </w:tc>
      </w:tr>
      <w:tr w:rsidR="004574D5" w:rsidRPr="00376CD5" w14:paraId="42754302" w14:textId="77777777" w:rsidTr="00D64BEB">
        <w:trPr>
          <w:trHeight w:val="293"/>
        </w:trPr>
        <w:tc>
          <w:tcPr>
            <w:cnfStyle w:val="001000000000" w:firstRow="0" w:lastRow="0" w:firstColumn="1" w:lastColumn="0" w:oddVBand="0" w:evenVBand="0" w:oddHBand="0" w:evenHBand="0" w:firstRowFirstColumn="0" w:firstRowLastColumn="0" w:lastRowFirstColumn="0" w:lastRowLastColumn="0"/>
            <w:tcW w:w="3890" w:type="dxa"/>
            <w:vMerge/>
            <w:tcBorders>
              <w:left w:val="single" w:sz="4" w:space="0" w:color="auto"/>
            </w:tcBorders>
            <w:hideMark/>
          </w:tcPr>
          <w:p w14:paraId="5DD8A48E" w14:textId="77777777" w:rsidR="004574D5" w:rsidRPr="00376CD5" w:rsidRDefault="004574D5" w:rsidP="00BB421B">
            <w:pPr>
              <w:spacing w:after="160"/>
              <w:contextualSpacing/>
              <w:rPr>
                <w:rFonts w:eastAsia="Calibri"/>
                <w:b w:val="0"/>
                <w:color w:val="auto"/>
                <w:szCs w:val="20"/>
              </w:rPr>
            </w:pPr>
          </w:p>
        </w:tc>
        <w:tc>
          <w:tcPr>
            <w:tcW w:w="1682" w:type="dxa"/>
            <w:vMerge/>
          </w:tcPr>
          <w:p w14:paraId="5B2DBCEB" w14:textId="77777777" w:rsidR="004574D5" w:rsidRPr="00376CD5" w:rsidRDefault="004574D5" w:rsidP="00BB421B">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1646" w:type="dxa"/>
            <w:vMerge/>
            <w:hideMark/>
          </w:tcPr>
          <w:p w14:paraId="04B55B57" w14:textId="77777777" w:rsidR="004574D5" w:rsidRPr="00376CD5" w:rsidRDefault="004574D5" w:rsidP="00BB421B">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2358" w:type="dxa"/>
            <w:gridSpan w:val="2"/>
            <w:vMerge/>
            <w:tcBorders>
              <w:right w:val="single" w:sz="4" w:space="0" w:color="auto"/>
            </w:tcBorders>
            <w:hideMark/>
          </w:tcPr>
          <w:p w14:paraId="3C7DD586" w14:textId="77777777" w:rsidR="004574D5" w:rsidRPr="00376CD5" w:rsidRDefault="004574D5" w:rsidP="00BB421B">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4574D5" w:rsidRPr="00376CD5" w14:paraId="210C99C3"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27986896" w14:textId="77777777" w:rsidR="004574D5" w:rsidRPr="00376CD5" w:rsidRDefault="004574D5" w:rsidP="00BB421B">
            <w:pPr>
              <w:spacing w:after="160"/>
              <w:contextualSpacing/>
              <w:rPr>
                <w:rFonts w:eastAsia="Calibri"/>
                <w:b w:val="0"/>
                <w:color w:val="auto"/>
              </w:rPr>
            </w:pPr>
            <w:r w:rsidRPr="00376CD5">
              <w:rPr>
                <w:rFonts w:eastAsia="Calibri"/>
                <w:b w:val="0"/>
                <w:color w:val="auto"/>
              </w:rPr>
              <w:t>Own firm's sector</w:t>
            </w:r>
          </w:p>
        </w:tc>
        <w:tc>
          <w:tcPr>
            <w:tcW w:w="1682" w:type="dxa"/>
            <w:noWrap/>
          </w:tcPr>
          <w:p w14:paraId="1CF11990"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+25</w:t>
            </w:r>
          </w:p>
        </w:tc>
        <w:tc>
          <w:tcPr>
            <w:tcW w:w="1646" w:type="dxa"/>
            <w:noWrap/>
          </w:tcPr>
          <w:p w14:paraId="686E5F55"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+11</w:t>
            </w:r>
          </w:p>
        </w:tc>
        <w:tc>
          <w:tcPr>
            <w:tcW w:w="2358" w:type="dxa"/>
            <w:gridSpan w:val="2"/>
            <w:tcBorders>
              <w:right w:val="single" w:sz="4" w:space="0" w:color="auto"/>
            </w:tcBorders>
            <w:noWrap/>
          </w:tcPr>
          <w:p w14:paraId="6D4C3EA8"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+14</w:t>
            </w:r>
          </w:p>
        </w:tc>
      </w:tr>
      <w:tr w:rsidR="004574D5" w:rsidRPr="00376CD5" w14:paraId="13E2C2AA"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7B738283" w14:textId="77777777" w:rsidR="004574D5" w:rsidRPr="00376CD5" w:rsidRDefault="004574D5" w:rsidP="00BB421B">
            <w:pPr>
              <w:spacing w:after="160"/>
              <w:contextualSpacing/>
              <w:rPr>
                <w:rFonts w:eastAsia="Calibri"/>
                <w:b w:val="0"/>
                <w:color w:val="auto"/>
              </w:rPr>
            </w:pPr>
            <w:r w:rsidRPr="00376CD5">
              <w:rPr>
                <w:rFonts w:eastAsia="Calibri"/>
                <w:b w:val="0"/>
                <w:color w:val="auto"/>
              </w:rPr>
              <w:t>Construction</w:t>
            </w:r>
          </w:p>
        </w:tc>
        <w:tc>
          <w:tcPr>
            <w:tcW w:w="1682" w:type="dxa"/>
            <w:noWrap/>
          </w:tcPr>
          <w:p w14:paraId="1962D008"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+28</w:t>
            </w:r>
          </w:p>
        </w:tc>
        <w:tc>
          <w:tcPr>
            <w:tcW w:w="1646" w:type="dxa"/>
            <w:noWrap/>
          </w:tcPr>
          <w:p w14:paraId="7ED380DE"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+19</w:t>
            </w:r>
          </w:p>
        </w:tc>
        <w:tc>
          <w:tcPr>
            <w:tcW w:w="2358" w:type="dxa"/>
            <w:gridSpan w:val="2"/>
            <w:tcBorders>
              <w:right w:val="single" w:sz="4" w:space="0" w:color="auto"/>
            </w:tcBorders>
            <w:noWrap/>
          </w:tcPr>
          <w:p w14:paraId="1303CD2C"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+9</w:t>
            </w:r>
          </w:p>
        </w:tc>
      </w:tr>
      <w:tr w:rsidR="004574D5" w:rsidRPr="00376CD5" w14:paraId="7176A261"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7D52B7A4" w14:textId="77777777" w:rsidR="004574D5" w:rsidRPr="00376CD5" w:rsidRDefault="004574D5" w:rsidP="00BB421B">
            <w:pPr>
              <w:spacing w:after="160"/>
              <w:contextualSpacing/>
              <w:rPr>
                <w:rFonts w:eastAsia="Calibri"/>
                <w:b w:val="0"/>
                <w:color w:val="auto"/>
              </w:rPr>
            </w:pPr>
            <w:r w:rsidRPr="00376CD5">
              <w:rPr>
                <w:rFonts w:eastAsia="Calibri"/>
                <w:b w:val="0"/>
                <w:color w:val="auto"/>
              </w:rPr>
              <w:t>Manufacturing</w:t>
            </w:r>
          </w:p>
        </w:tc>
        <w:tc>
          <w:tcPr>
            <w:tcW w:w="1682" w:type="dxa"/>
            <w:noWrap/>
          </w:tcPr>
          <w:p w14:paraId="695BFE25"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-7</w:t>
            </w:r>
          </w:p>
        </w:tc>
        <w:tc>
          <w:tcPr>
            <w:tcW w:w="1646" w:type="dxa"/>
            <w:noWrap/>
          </w:tcPr>
          <w:p w14:paraId="0931BD1E"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-10</w:t>
            </w:r>
          </w:p>
        </w:tc>
        <w:tc>
          <w:tcPr>
            <w:tcW w:w="2358" w:type="dxa"/>
            <w:gridSpan w:val="2"/>
            <w:tcBorders>
              <w:right w:val="single" w:sz="4" w:space="0" w:color="auto"/>
            </w:tcBorders>
            <w:noWrap/>
          </w:tcPr>
          <w:p w14:paraId="5430DC0C"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w:t>
            </w:r>
          </w:p>
        </w:tc>
      </w:tr>
      <w:tr w:rsidR="004574D5" w:rsidRPr="00376CD5" w14:paraId="5850404E"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6F406443" w14:textId="77777777" w:rsidR="004574D5" w:rsidRPr="00376CD5" w:rsidRDefault="004574D5" w:rsidP="00BB421B">
            <w:pPr>
              <w:spacing w:after="160"/>
              <w:contextualSpacing/>
              <w:rPr>
                <w:rFonts w:eastAsia="Calibri"/>
                <w:b w:val="0"/>
                <w:color w:val="auto"/>
              </w:rPr>
            </w:pPr>
            <w:r w:rsidRPr="00376CD5">
              <w:rPr>
                <w:rFonts w:eastAsia="Calibri"/>
                <w:b w:val="0"/>
                <w:color w:val="auto"/>
              </w:rPr>
              <w:t>Wholesale trade</w:t>
            </w:r>
          </w:p>
        </w:tc>
        <w:tc>
          <w:tcPr>
            <w:tcW w:w="1682" w:type="dxa"/>
            <w:noWrap/>
          </w:tcPr>
          <w:p w14:paraId="14535674"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+16</w:t>
            </w:r>
          </w:p>
        </w:tc>
        <w:tc>
          <w:tcPr>
            <w:tcW w:w="1646" w:type="dxa"/>
            <w:noWrap/>
          </w:tcPr>
          <w:p w14:paraId="5C285A35"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+5</w:t>
            </w:r>
          </w:p>
        </w:tc>
        <w:tc>
          <w:tcPr>
            <w:tcW w:w="2358" w:type="dxa"/>
            <w:gridSpan w:val="2"/>
            <w:tcBorders>
              <w:right w:val="single" w:sz="4" w:space="0" w:color="auto"/>
            </w:tcBorders>
            <w:noWrap/>
          </w:tcPr>
          <w:p w14:paraId="13199AB1"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+11</w:t>
            </w:r>
          </w:p>
        </w:tc>
      </w:tr>
      <w:tr w:rsidR="004574D5" w:rsidRPr="00376CD5" w14:paraId="4575FC57"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19BFDF88" w14:textId="77777777" w:rsidR="004574D5" w:rsidRPr="00376CD5" w:rsidRDefault="004574D5" w:rsidP="00BB421B">
            <w:pPr>
              <w:spacing w:after="160"/>
              <w:contextualSpacing/>
              <w:rPr>
                <w:rFonts w:eastAsia="Calibri"/>
                <w:b w:val="0"/>
                <w:color w:val="auto"/>
              </w:rPr>
            </w:pPr>
            <w:r w:rsidRPr="00376CD5">
              <w:rPr>
                <w:rFonts w:eastAsia="Calibri"/>
                <w:b w:val="0"/>
                <w:color w:val="auto"/>
              </w:rPr>
              <w:t>Retail trade</w:t>
            </w:r>
          </w:p>
        </w:tc>
        <w:tc>
          <w:tcPr>
            <w:tcW w:w="1682" w:type="dxa"/>
            <w:noWrap/>
          </w:tcPr>
          <w:p w14:paraId="70EF2D29"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+27</w:t>
            </w:r>
          </w:p>
        </w:tc>
        <w:tc>
          <w:tcPr>
            <w:tcW w:w="1646" w:type="dxa"/>
            <w:noWrap/>
          </w:tcPr>
          <w:p w14:paraId="22A4660C"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+8</w:t>
            </w:r>
          </w:p>
        </w:tc>
        <w:tc>
          <w:tcPr>
            <w:tcW w:w="2358" w:type="dxa"/>
            <w:gridSpan w:val="2"/>
            <w:tcBorders>
              <w:right w:val="single" w:sz="4" w:space="0" w:color="auto"/>
            </w:tcBorders>
            <w:noWrap/>
          </w:tcPr>
          <w:p w14:paraId="17EBA06C"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+17</w:t>
            </w:r>
          </w:p>
        </w:tc>
      </w:tr>
      <w:tr w:rsidR="004574D5" w:rsidRPr="00376CD5" w14:paraId="595CC852"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5A5E7CC8" w14:textId="77777777" w:rsidR="004574D5" w:rsidRPr="00376CD5" w:rsidRDefault="004574D5" w:rsidP="00BB421B">
            <w:pPr>
              <w:spacing w:after="160"/>
              <w:contextualSpacing/>
              <w:rPr>
                <w:rFonts w:eastAsia="Calibri"/>
                <w:b w:val="0"/>
                <w:color w:val="auto"/>
              </w:rPr>
            </w:pPr>
            <w:r w:rsidRPr="00376CD5">
              <w:rPr>
                <w:rFonts w:eastAsia="Calibri"/>
                <w:b w:val="0"/>
                <w:color w:val="auto"/>
              </w:rPr>
              <w:t>Transportation/</w:t>
            </w:r>
            <w:r>
              <w:rPr>
                <w:rFonts w:eastAsia="Calibri"/>
                <w:b w:val="0"/>
                <w:color w:val="auto"/>
              </w:rPr>
              <w:t xml:space="preserve"> </w:t>
            </w:r>
            <w:r w:rsidRPr="00376CD5">
              <w:rPr>
                <w:rFonts w:eastAsia="Calibri"/>
                <w:b w:val="0"/>
                <w:color w:val="auto"/>
              </w:rPr>
              <w:t>warehousing</w:t>
            </w:r>
          </w:p>
        </w:tc>
        <w:tc>
          <w:tcPr>
            <w:tcW w:w="1682" w:type="dxa"/>
            <w:noWrap/>
          </w:tcPr>
          <w:p w14:paraId="75E5E310"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+12</w:t>
            </w:r>
          </w:p>
        </w:tc>
        <w:tc>
          <w:tcPr>
            <w:tcW w:w="1646" w:type="dxa"/>
            <w:noWrap/>
          </w:tcPr>
          <w:p w14:paraId="0F44D7EC"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w:t>
            </w:r>
          </w:p>
        </w:tc>
        <w:tc>
          <w:tcPr>
            <w:tcW w:w="2358" w:type="dxa"/>
            <w:gridSpan w:val="2"/>
            <w:tcBorders>
              <w:right w:val="single" w:sz="4" w:space="0" w:color="auto"/>
            </w:tcBorders>
            <w:noWrap/>
          </w:tcPr>
          <w:p w14:paraId="5F1C3CFE"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+8</w:t>
            </w:r>
          </w:p>
        </w:tc>
      </w:tr>
      <w:tr w:rsidR="004574D5" w:rsidRPr="00376CD5" w14:paraId="0BB55C1F"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577DC8C8" w14:textId="77777777" w:rsidR="004574D5" w:rsidRPr="00376CD5" w:rsidRDefault="004574D5" w:rsidP="00BB421B">
            <w:pPr>
              <w:spacing w:after="160"/>
              <w:contextualSpacing/>
              <w:rPr>
                <w:rFonts w:eastAsia="Calibri"/>
                <w:b w:val="0"/>
                <w:color w:val="auto"/>
              </w:rPr>
            </w:pPr>
            <w:r w:rsidRPr="00376CD5">
              <w:rPr>
                <w:rFonts w:eastAsia="Calibri"/>
                <w:b w:val="0"/>
                <w:color w:val="auto"/>
              </w:rPr>
              <w:t>Finance/</w:t>
            </w:r>
            <w:r>
              <w:rPr>
                <w:rFonts w:eastAsia="Calibri"/>
                <w:b w:val="0"/>
                <w:color w:val="auto"/>
              </w:rPr>
              <w:t xml:space="preserve"> </w:t>
            </w:r>
            <w:r w:rsidRPr="00376CD5">
              <w:rPr>
                <w:rFonts w:eastAsia="Calibri"/>
                <w:b w:val="0"/>
                <w:color w:val="auto"/>
              </w:rPr>
              <w:t>insurance/</w:t>
            </w:r>
            <w:r>
              <w:rPr>
                <w:rFonts w:eastAsia="Calibri"/>
                <w:b w:val="0"/>
                <w:color w:val="auto"/>
              </w:rPr>
              <w:t xml:space="preserve"> </w:t>
            </w:r>
            <w:r w:rsidRPr="00376CD5">
              <w:rPr>
                <w:rFonts w:eastAsia="Calibri"/>
                <w:b w:val="0"/>
                <w:color w:val="auto"/>
              </w:rPr>
              <w:t>real estate</w:t>
            </w:r>
          </w:p>
        </w:tc>
        <w:tc>
          <w:tcPr>
            <w:tcW w:w="1682" w:type="dxa"/>
            <w:noWrap/>
          </w:tcPr>
          <w:p w14:paraId="0F8C7614"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+34</w:t>
            </w:r>
          </w:p>
        </w:tc>
        <w:tc>
          <w:tcPr>
            <w:tcW w:w="1646" w:type="dxa"/>
            <w:noWrap/>
          </w:tcPr>
          <w:p w14:paraId="1A9A9371"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+18</w:t>
            </w:r>
          </w:p>
        </w:tc>
        <w:tc>
          <w:tcPr>
            <w:tcW w:w="2358" w:type="dxa"/>
            <w:gridSpan w:val="2"/>
            <w:tcBorders>
              <w:right w:val="single" w:sz="4" w:space="0" w:color="auto"/>
            </w:tcBorders>
            <w:noWrap/>
          </w:tcPr>
          <w:p w14:paraId="3717160A"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+16</w:t>
            </w:r>
          </w:p>
        </w:tc>
      </w:tr>
      <w:tr w:rsidR="004574D5" w:rsidRPr="00376CD5" w14:paraId="167D003A"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479BC69C" w14:textId="77777777" w:rsidR="004574D5" w:rsidRPr="00376CD5" w:rsidRDefault="004574D5" w:rsidP="00BB421B">
            <w:pPr>
              <w:spacing w:after="160"/>
              <w:contextualSpacing/>
              <w:rPr>
                <w:rFonts w:eastAsia="Calibri"/>
                <w:b w:val="0"/>
                <w:color w:val="auto"/>
              </w:rPr>
            </w:pPr>
            <w:r w:rsidRPr="00376CD5">
              <w:rPr>
                <w:rFonts w:eastAsia="Calibri"/>
                <w:b w:val="0"/>
                <w:color w:val="auto"/>
              </w:rPr>
              <w:t>Medical/</w:t>
            </w:r>
            <w:r>
              <w:rPr>
                <w:rFonts w:eastAsia="Calibri"/>
                <w:b w:val="0"/>
                <w:color w:val="auto"/>
              </w:rPr>
              <w:t xml:space="preserve"> </w:t>
            </w:r>
            <w:r w:rsidRPr="00376CD5">
              <w:rPr>
                <w:rFonts w:eastAsia="Calibri"/>
                <w:b w:val="0"/>
                <w:color w:val="auto"/>
              </w:rPr>
              <w:t>health care</w:t>
            </w:r>
          </w:p>
        </w:tc>
        <w:tc>
          <w:tcPr>
            <w:tcW w:w="1682" w:type="dxa"/>
            <w:noWrap/>
          </w:tcPr>
          <w:p w14:paraId="3E1F3519"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+54</w:t>
            </w:r>
          </w:p>
        </w:tc>
        <w:tc>
          <w:tcPr>
            <w:tcW w:w="1646" w:type="dxa"/>
            <w:noWrap/>
          </w:tcPr>
          <w:p w14:paraId="4E44E589"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+41</w:t>
            </w:r>
          </w:p>
        </w:tc>
        <w:tc>
          <w:tcPr>
            <w:tcW w:w="2358" w:type="dxa"/>
            <w:gridSpan w:val="2"/>
            <w:tcBorders>
              <w:right w:val="single" w:sz="4" w:space="0" w:color="auto"/>
            </w:tcBorders>
            <w:noWrap/>
          </w:tcPr>
          <w:p w14:paraId="4426905C"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+13</w:t>
            </w:r>
          </w:p>
        </w:tc>
      </w:tr>
      <w:tr w:rsidR="004574D5" w:rsidRPr="00376CD5" w14:paraId="395394D9"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547E6CA3" w14:textId="77777777" w:rsidR="004574D5" w:rsidRPr="00376CD5" w:rsidRDefault="004574D5" w:rsidP="00BB421B">
            <w:pPr>
              <w:spacing w:after="160"/>
              <w:contextualSpacing/>
              <w:rPr>
                <w:rFonts w:eastAsia="Calibri"/>
                <w:b w:val="0"/>
                <w:color w:val="auto"/>
              </w:rPr>
            </w:pPr>
            <w:r w:rsidRPr="00376CD5">
              <w:rPr>
                <w:rFonts w:eastAsia="Calibri"/>
                <w:b w:val="0"/>
                <w:color w:val="auto"/>
              </w:rPr>
              <w:t>Education/ educational services</w:t>
            </w:r>
          </w:p>
        </w:tc>
        <w:tc>
          <w:tcPr>
            <w:tcW w:w="1682" w:type="dxa"/>
            <w:noWrap/>
          </w:tcPr>
          <w:p w14:paraId="111A9291"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w:t>
            </w:r>
          </w:p>
        </w:tc>
        <w:tc>
          <w:tcPr>
            <w:tcW w:w="1646" w:type="dxa"/>
            <w:noWrap/>
          </w:tcPr>
          <w:p w14:paraId="437586FD"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w:t>
            </w:r>
          </w:p>
        </w:tc>
        <w:tc>
          <w:tcPr>
            <w:tcW w:w="2358" w:type="dxa"/>
            <w:gridSpan w:val="2"/>
            <w:tcBorders>
              <w:right w:val="single" w:sz="4" w:space="0" w:color="auto"/>
            </w:tcBorders>
            <w:noWrap/>
          </w:tcPr>
          <w:p w14:paraId="0EC8683D"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-9</w:t>
            </w:r>
          </w:p>
        </w:tc>
      </w:tr>
      <w:tr w:rsidR="004574D5" w:rsidRPr="00376CD5" w14:paraId="0346D062"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56821482" w14:textId="77777777" w:rsidR="004574D5" w:rsidRPr="00376CD5" w:rsidRDefault="004574D5" w:rsidP="00BB421B">
            <w:pPr>
              <w:spacing w:after="160"/>
              <w:contextualSpacing/>
              <w:rPr>
                <w:rFonts w:eastAsia="Calibri"/>
                <w:b w:val="0"/>
                <w:color w:val="auto"/>
              </w:rPr>
            </w:pPr>
            <w:r w:rsidRPr="00376CD5">
              <w:rPr>
                <w:rFonts w:eastAsia="Calibri"/>
                <w:b w:val="0"/>
                <w:color w:val="auto"/>
              </w:rPr>
              <w:t>Accommodations/ food/ entertainment / recreation</w:t>
            </w:r>
          </w:p>
        </w:tc>
        <w:tc>
          <w:tcPr>
            <w:tcW w:w="1682" w:type="dxa"/>
            <w:noWrap/>
          </w:tcPr>
          <w:p w14:paraId="5759AA99"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+21</w:t>
            </w:r>
          </w:p>
        </w:tc>
        <w:tc>
          <w:tcPr>
            <w:tcW w:w="1646" w:type="dxa"/>
            <w:noWrap/>
          </w:tcPr>
          <w:p w14:paraId="25F29496"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+7</w:t>
            </w:r>
          </w:p>
        </w:tc>
        <w:tc>
          <w:tcPr>
            <w:tcW w:w="2358" w:type="dxa"/>
            <w:gridSpan w:val="2"/>
            <w:tcBorders>
              <w:right w:val="single" w:sz="4" w:space="0" w:color="auto"/>
            </w:tcBorders>
            <w:noWrap/>
          </w:tcPr>
          <w:p w14:paraId="663B12A2"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+14</w:t>
            </w:r>
          </w:p>
        </w:tc>
      </w:tr>
      <w:tr w:rsidR="004574D5" w:rsidRPr="00376CD5" w14:paraId="3FCE693E"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4EB4F8EC" w14:textId="77777777" w:rsidR="004574D5" w:rsidRPr="00376CD5" w:rsidRDefault="004574D5" w:rsidP="00BB421B">
            <w:pPr>
              <w:spacing w:after="160"/>
              <w:contextualSpacing/>
              <w:rPr>
                <w:rFonts w:eastAsia="Calibri"/>
                <w:b w:val="0"/>
                <w:color w:val="auto"/>
              </w:rPr>
            </w:pPr>
            <w:r w:rsidRPr="00376CD5">
              <w:rPr>
                <w:rFonts w:eastAsia="Calibri"/>
                <w:b w:val="0"/>
                <w:color w:val="auto"/>
              </w:rPr>
              <w:t>Information and communications systems</w:t>
            </w:r>
          </w:p>
        </w:tc>
        <w:tc>
          <w:tcPr>
            <w:tcW w:w="1682" w:type="dxa"/>
            <w:noWrap/>
          </w:tcPr>
          <w:p w14:paraId="0FBE4DDB"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+31</w:t>
            </w:r>
          </w:p>
        </w:tc>
        <w:tc>
          <w:tcPr>
            <w:tcW w:w="1646" w:type="dxa"/>
            <w:noWrap/>
          </w:tcPr>
          <w:p w14:paraId="12BD860E"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+19</w:t>
            </w:r>
          </w:p>
        </w:tc>
        <w:tc>
          <w:tcPr>
            <w:tcW w:w="2358" w:type="dxa"/>
            <w:gridSpan w:val="2"/>
            <w:tcBorders>
              <w:right w:val="single" w:sz="4" w:space="0" w:color="auto"/>
            </w:tcBorders>
            <w:noWrap/>
          </w:tcPr>
          <w:p w14:paraId="0BCC831B"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+12</w:t>
            </w:r>
          </w:p>
        </w:tc>
      </w:tr>
      <w:tr w:rsidR="004574D5" w:rsidRPr="00376CD5" w14:paraId="0EFA65B3"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6CA83F78" w14:textId="77777777" w:rsidR="004574D5" w:rsidRPr="00376CD5" w:rsidRDefault="004574D5" w:rsidP="00BB421B">
            <w:pPr>
              <w:spacing w:after="160"/>
              <w:contextualSpacing/>
              <w:rPr>
                <w:rFonts w:eastAsia="Calibri"/>
                <w:b w:val="0"/>
                <w:color w:val="auto"/>
              </w:rPr>
            </w:pPr>
            <w:r w:rsidRPr="00376CD5">
              <w:rPr>
                <w:rFonts w:eastAsia="Calibri"/>
                <w:b w:val="0"/>
                <w:color w:val="auto"/>
              </w:rPr>
              <w:t>Business and professional services</w:t>
            </w:r>
          </w:p>
        </w:tc>
        <w:tc>
          <w:tcPr>
            <w:tcW w:w="1682" w:type="dxa"/>
            <w:noWrap/>
          </w:tcPr>
          <w:p w14:paraId="0D97D788"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+15</w:t>
            </w:r>
          </w:p>
        </w:tc>
        <w:tc>
          <w:tcPr>
            <w:tcW w:w="1646" w:type="dxa"/>
            <w:noWrap/>
          </w:tcPr>
          <w:p w14:paraId="1534367B"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+10</w:t>
            </w:r>
          </w:p>
        </w:tc>
        <w:tc>
          <w:tcPr>
            <w:tcW w:w="2358" w:type="dxa"/>
            <w:gridSpan w:val="2"/>
            <w:tcBorders>
              <w:right w:val="single" w:sz="4" w:space="0" w:color="auto"/>
            </w:tcBorders>
            <w:noWrap/>
          </w:tcPr>
          <w:p w14:paraId="0F1AB765"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+5</w:t>
            </w:r>
          </w:p>
        </w:tc>
      </w:tr>
      <w:tr w:rsidR="004574D5" w:rsidRPr="00376CD5" w14:paraId="22624A2E"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371C4CDC" w14:textId="77777777" w:rsidR="004574D5" w:rsidRPr="00376CD5" w:rsidRDefault="004574D5" w:rsidP="00BB421B">
            <w:pPr>
              <w:spacing w:after="160"/>
              <w:contextualSpacing/>
              <w:rPr>
                <w:rFonts w:eastAsia="Calibri"/>
                <w:b w:val="0"/>
                <w:color w:val="auto"/>
              </w:rPr>
            </w:pPr>
            <w:r w:rsidRPr="00376CD5">
              <w:rPr>
                <w:rFonts w:eastAsia="Calibri"/>
                <w:b w:val="0"/>
                <w:color w:val="auto"/>
              </w:rPr>
              <w:t>Personal services</w:t>
            </w:r>
          </w:p>
        </w:tc>
        <w:tc>
          <w:tcPr>
            <w:tcW w:w="1682" w:type="dxa"/>
            <w:noWrap/>
          </w:tcPr>
          <w:p w14:paraId="53BD5CAD"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+13</w:t>
            </w:r>
          </w:p>
        </w:tc>
        <w:tc>
          <w:tcPr>
            <w:tcW w:w="1646" w:type="dxa"/>
            <w:noWrap/>
          </w:tcPr>
          <w:p w14:paraId="22994100"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+6</w:t>
            </w:r>
          </w:p>
        </w:tc>
        <w:tc>
          <w:tcPr>
            <w:tcW w:w="2358" w:type="dxa"/>
            <w:gridSpan w:val="2"/>
            <w:tcBorders>
              <w:right w:val="single" w:sz="4" w:space="0" w:color="auto"/>
            </w:tcBorders>
            <w:noWrap/>
          </w:tcPr>
          <w:p w14:paraId="6C5F62E8"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+7</w:t>
            </w:r>
          </w:p>
        </w:tc>
      </w:tr>
      <w:tr w:rsidR="004574D5" w:rsidRPr="00376CD5" w14:paraId="7FD7AA27" w14:textId="77777777" w:rsidTr="00D64BEB">
        <w:trPr>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tcBorders>
            <w:noWrap/>
            <w:hideMark/>
          </w:tcPr>
          <w:p w14:paraId="2FC48FC4" w14:textId="77777777" w:rsidR="004574D5" w:rsidRPr="00376CD5" w:rsidRDefault="004574D5" w:rsidP="00BB421B">
            <w:pPr>
              <w:spacing w:after="160"/>
              <w:contextualSpacing/>
              <w:rPr>
                <w:rFonts w:eastAsia="Calibri"/>
                <w:b w:val="0"/>
                <w:color w:val="auto"/>
              </w:rPr>
            </w:pPr>
            <w:r w:rsidRPr="00376CD5">
              <w:rPr>
                <w:rFonts w:eastAsia="Calibri"/>
                <w:b w:val="0"/>
                <w:color w:val="auto"/>
              </w:rPr>
              <w:t>Natural resources/</w:t>
            </w:r>
            <w:r>
              <w:rPr>
                <w:rFonts w:eastAsia="Calibri"/>
                <w:b w:val="0"/>
                <w:color w:val="auto"/>
              </w:rPr>
              <w:t xml:space="preserve"> </w:t>
            </w:r>
            <w:r w:rsidRPr="00376CD5">
              <w:rPr>
                <w:rFonts w:eastAsia="Calibri"/>
                <w:b w:val="0"/>
                <w:color w:val="auto"/>
              </w:rPr>
              <w:t>mining</w:t>
            </w:r>
          </w:p>
        </w:tc>
        <w:tc>
          <w:tcPr>
            <w:tcW w:w="1682" w:type="dxa"/>
            <w:noWrap/>
          </w:tcPr>
          <w:p w14:paraId="22CC2FDE"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-20</w:t>
            </w:r>
          </w:p>
        </w:tc>
        <w:tc>
          <w:tcPr>
            <w:tcW w:w="1646" w:type="dxa"/>
            <w:noWrap/>
          </w:tcPr>
          <w:p w14:paraId="0E550D13"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376CD5">
              <w:rPr>
                <w:rFonts w:eastAsia="Calibri"/>
                <w:color w:val="auto"/>
              </w:rPr>
              <w:t>-14</w:t>
            </w:r>
          </w:p>
        </w:tc>
        <w:tc>
          <w:tcPr>
            <w:tcW w:w="2358" w:type="dxa"/>
            <w:gridSpan w:val="2"/>
            <w:tcBorders>
              <w:right w:val="single" w:sz="4" w:space="0" w:color="auto"/>
            </w:tcBorders>
            <w:noWrap/>
          </w:tcPr>
          <w:p w14:paraId="6FE358EF"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-6</w:t>
            </w:r>
          </w:p>
        </w:tc>
      </w:tr>
      <w:tr w:rsidR="004574D5" w:rsidRPr="00213DCD" w14:paraId="1EDDAE9B" w14:textId="77777777" w:rsidTr="00D64B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90" w:type="dxa"/>
            <w:tcBorders>
              <w:left w:val="single" w:sz="4" w:space="0" w:color="auto"/>
              <w:bottom w:val="single" w:sz="4" w:space="0" w:color="auto"/>
            </w:tcBorders>
            <w:noWrap/>
            <w:hideMark/>
          </w:tcPr>
          <w:p w14:paraId="0FA79893" w14:textId="77777777" w:rsidR="004574D5" w:rsidRPr="00376CD5" w:rsidRDefault="004574D5" w:rsidP="00BB421B">
            <w:pPr>
              <w:spacing w:after="160"/>
              <w:contextualSpacing/>
              <w:rPr>
                <w:rFonts w:eastAsia="Calibri"/>
                <w:b w:val="0"/>
                <w:color w:val="auto"/>
              </w:rPr>
            </w:pPr>
            <w:r w:rsidRPr="00376CD5">
              <w:rPr>
                <w:rFonts w:eastAsia="Calibri"/>
                <w:b w:val="0"/>
                <w:color w:val="auto"/>
              </w:rPr>
              <w:t>Public administration</w:t>
            </w:r>
          </w:p>
        </w:tc>
        <w:tc>
          <w:tcPr>
            <w:tcW w:w="1682" w:type="dxa"/>
            <w:tcBorders>
              <w:bottom w:val="single" w:sz="4" w:space="0" w:color="auto"/>
            </w:tcBorders>
            <w:noWrap/>
          </w:tcPr>
          <w:p w14:paraId="2B95035D"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w:t>
            </w:r>
          </w:p>
        </w:tc>
        <w:tc>
          <w:tcPr>
            <w:tcW w:w="1646" w:type="dxa"/>
            <w:tcBorders>
              <w:bottom w:val="single" w:sz="4" w:space="0" w:color="auto"/>
            </w:tcBorders>
            <w:noWrap/>
          </w:tcPr>
          <w:p w14:paraId="0EAED6F6"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376CD5">
              <w:rPr>
                <w:rFonts w:eastAsia="Calibri"/>
                <w:color w:val="auto"/>
              </w:rPr>
              <w:t>-4</w:t>
            </w:r>
          </w:p>
        </w:tc>
        <w:tc>
          <w:tcPr>
            <w:tcW w:w="2358" w:type="dxa"/>
            <w:gridSpan w:val="2"/>
            <w:tcBorders>
              <w:bottom w:val="single" w:sz="4" w:space="0" w:color="auto"/>
              <w:right w:val="single" w:sz="4" w:space="0" w:color="auto"/>
            </w:tcBorders>
            <w:noWrap/>
          </w:tcPr>
          <w:p w14:paraId="64795C7A"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w:t>
            </w:r>
          </w:p>
        </w:tc>
      </w:tr>
    </w:tbl>
    <w:p w14:paraId="39803492" w14:textId="77777777" w:rsidR="00192BA8" w:rsidRDefault="00192BA8" w:rsidP="00BB421B">
      <w:pPr>
        <w:spacing w:line="240" w:lineRule="auto"/>
        <w:contextualSpacing/>
        <w:rPr>
          <w:rFonts w:eastAsia="Calibri" w:cs="Times New Roman"/>
          <w:szCs w:val="24"/>
        </w:rPr>
      </w:pPr>
    </w:p>
    <w:p w14:paraId="066D8ABA" w14:textId="23555074" w:rsidR="004574D5" w:rsidRPr="00376CD5" w:rsidRDefault="004A5065" w:rsidP="00BB421B">
      <w:pPr>
        <w:spacing w:line="240" w:lineRule="auto"/>
        <w:contextualSpacing/>
        <w:rPr>
          <w:rFonts w:eastAsia="Calibri" w:cs="Times New Roman"/>
          <w:szCs w:val="24"/>
        </w:rPr>
      </w:pPr>
      <w:r>
        <w:rPr>
          <w:rFonts w:eastAsia="Calibri" w:cs="Times New Roman"/>
          <w:szCs w:val="24"/>
        </w:rPr>
        <w:t>And, r</w:t>
      </w:r>
      <w:r w:rsidR="004574D5" w:rsidRPr="00376CD5">
        <w:rPr>
          <w:rFonts w:eastAsia="Calibri" w:cs="Times New Roman"/>
          <w:szCs w:val="24"/>
        </w:rPr>
        <w:t>espondents remain optimistic about their own firm’s sector</w:t>
      </w:r>
      <w:r w:rsidR="004574D5">
        <w:rPr>
          <w:rFonts w:eastAsia="Calibri" w:cs="Times New Roman"/>
          <w:szCs w:val="24"/>
        </w:rPr>
        <w:t>, regardless of which sector they work in</w:t>
      </w:r>
      <w:r w:rsidR="004574D5" w:rsidRPr="00376CD5">
        <w:rPr>
          <w:rFonts w:eastAsia="Calibri" w:cs="Times New Roman"/>
          <w:szCs w:val="24"/>
        </w:rPr>
        <w:t>.</w:t>
      </w:r>
      <w:r w:rsidR="004574D5">
        <w:rPr>
          <w:rFonts w:eastAsia="Calibri" w:cs="Times New Roman"/>
          <w:szCs w:val="24"/>
        </w:rPr>
        <w:t xml:space="preserve"> For example, while all respondents report negative expectations for the manufacturing sector, on average, those working in manufacturing still report positive expectations.</w:t>
      </w:r>
    </w:p>
    <w:p w14:paraId="336FB233" w14:textId="77777777" w:rsidR="004574D5" w:rsidRPr="00376CD5" w:rsidRDefault="004574D5" w:rsidP="00BB421B">
      <w:pPr>
        <w:spacing w:line="240" w:lineRule="auto"/>
        <w:contextualSpacing/>
        <w:rPr>
          <w:rFonts w:eastAsia="Calibri" w:cs="Times New Roman"/>
          <w:sz w:val="24"/>
          <w:szCs w:val="24"/>
        </w:rPr>
      </w:pPr>
    </w:p>
    <w:p w14:paraId="5F1423F2" w14:textId="77777777" w:rsidR="008B72C2" w:rsidRDefault="004574D5" w:rsidP="00BB421B">
      <w:pPr>
        <w:spacing w:line="240" w:lineRule="auto"/>
        <w:contextualSpacing/>
        <w:rPr>
          <w:rFonts w:eastAsia="Calibri" w:cs="Times New Roman"/>
          <w:szCs w:val="24"/>
        </w:rPr>
      </w:pPr>
      <w:r>
        <w:rPr>
          <w:rFonts w:eastAsia="Calibri" w:cs="Times New Roman"/>
          <w:szCs w:val="24"/>
        </w:rPr>
        <w:t>T</w:t>
      </w:r>
      <w:r w:rsidRPr="00376CD5">
        <w:rPr>
          <w:rFonts w:eastAsia="Calibri" w:cs="Times New Roman"/>
          <w:szCs w:val="24"/>
        </w:rPr>
        <w:t xml:space="preserve">he four sectors that receive the most </w:t>
      </w:r>
      <w:r>
        <w:rPr>
          <w:rFonts w:eastAsia="Calibri" w:cs="Times New Roman"/>
          <w:szCs w:val="24"/>
        </w:rPr>
        <w:t xml:space="preserve">negative ratings by respondents are public administration (-2), education/educational services (-3), manufacturing (-7), and natural resources/mining (-20). </w:t>
      </w:r>
      <w:r w:rsidR="008B72C2">
        <w:rPr>
          <w:rFonts w:eastAsia="Calibri" w:cs="Times New Roman"/>
          <w:szCs w:val="24"/>
        </w:rPr>
        <w:t xml:space="preserve">It is important to note that this is the first negative </w:t>
      </w:r>
      <w:r w:rsidR="008B72C2">
        <w:rPr>
          <w:rFonts w:eastAsia="Calibri" w:cs="Times New Roman"/>
          <w:i/>
          <w:szCs w:val="24"/>
        </w:rPr>
        <w:t>IIS</w:t>
      </w:r>
      <w:r w:rsidR="008B72C2">
        <w:rPr>
          <w:rFonts w:eastAsia="Calibri" w:cs="Times New Roman"/>
          <w:szCs w:val="24"/>
        </w:rPr>
        <w:t xml:space="preserve"> for the education/educational services sector since </w:t>
      </w:r>
      <w:proofErr w:type="gramStart"/>
      <w:r w:rsidR="008B72C2">
        <w:rPr>
          <w:rFonts w:eastAsia="Calibri" w:cs="Times New Roman"/>
          <w:szCs w:val="24"/>
        </w:rPr>
        <w:t>Fall</w:t>
      </w:r>
      <w:proofErr w:type="gramEnd"/>
      <w:r w:rsidR="008B72C2">
        <w:rPr>
          <w:rFonts w:eastAsia="Calibri" w:cs="Times New Roman"/>
          <w:szCs w:val="24"/>
        </w:rPr>
        <w:t xml:space="preserve"> 2013. In fact, this is the sector that has seen the most movement over the past several years with expectations frequently changing from positive to negative, and vice versa. </w:t>
      </w:r>
    </w:p>
    <w:p w14:paraId="22B3D774" w14:textId="0078687E" w:rsidR="00192BA8" w:rsidRDefault="008B72C2" w:rsidP="00BB421B">
      <w:pPr>
        <w:spacing w:line="240" w:lineRule="auto"/>
        <w:contextualSpacing/>
        <w:rPr>
          <w:rFonts w:eastAsia="Calibri" w:cs="Times New Roman"/>
          <w:szCs w:val="24"/>
        </w:rPr>
      </w:pPr>
      <w:r>
        <w:rPr>
          <w:rFonts w:eastAsia="Calibri" w:cs="Times New Roman"/>
          <w:szCs w:val="24"/>
        </w:rPr>
        <w:lastRenderedPageBreak/>
        <w:t>O</w:t>
      </w:r>
      <w:r w:rsidR="004574D5">
        <w:rPr>
          <w:noProof/>
        </w:rPr>
        <w:drawing>
          <wp:anchor distT="0" distB="0" distL="114300" distR="114300" simplePos="0" relativeHeight="251662336" behindDoc="0" locked="0" layoutInCell="1" allowOverlap="1" wp14:anchorId="7F416AD2" wp14:editId="0BAC0549">
            <wp:simplePos x="0" y="0"/>
            <wp:positionH relativeFrom="column">
              <wp:posOffset>0</wp:posOffset>
            </wp:positionH>
            <wp:positionV relativeFrom="paragraph">
              <wp:posOffset>1143000</wp:posOffset>
            </wp:positionV>
            <wp:extent cx="5819775" cy="3009900"/>
            <wp:effectExtent l="0" t="0" r="9525"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E02DF" w:rsidRPr="00376CD5">
        <w:rPr>
          <w:rFonts w:eastAsia="Calibri" w:cs="Times New Roman"/>
          <w:szCs w:val="24"/>
        </w:rPr>
        <w:t xml:space="preserve">nce again, the medical/ health care sector is the most positively rated economic sector in Sangamon County with an </w:t>
      </w:r>
      <w:r w:rsidR="00DE02DF" w:rsidRPr="00376CD5">
        <w:rPr>
          <w:rFonts w:eastAsia="Calibri" w:cs="Times New Roman"/>
          <w:i/>
          <w:szCs w:val="24"/>
        </w:rPr>
        <w:t>IIS</w:t>
      </w:r>
      <w:r w:rsidR="00DE02DF" w:rsidRPr="00376CD5">
        <w:rPr>
          <w:rFonts w:eastAsia="Calibri" w:cs="Times New Roman"/>
          <w:szCs w:val="24"/>
        </w:rPr>
        <w:t xml:space="preserve"> of +</w:t>
      </w:r>
      <w:r w:rsidR="00192BA8">
        <w:rPr>
          <w:rFonts w:eastAsia="Calibri" w:cs="Times New Roman"/>
          <w:szCs w:val="24"/>
        </w:rPr>
        <w:t>54</w:t>
      </w:r>
      <w:r w:rsidR="00DE02DF">
        <w:rPr>
          <w:rFonts w:eastAsia="Calibri" w:cs="Times New Roman"/>
          <w:szCs w:val="24"/>
        </w:rPr>
        <w:t xml:space="preserve">. This is a </w:t>
      </w:r>
      <w:r w:rsidR="00192BA8">
        <w:rPr>
          <w:rFonts w:eastAsia="Calibri" w:cs="Times New Roman"/>
          <w:szCs w:val="24"/>
        </w:rPr>
        <w:t>thirt</w:t>
      </w:r>
      <w:r w:rsidR="00DE02DF">
        <w:rPr>
          <w:rFonts w:eastAsia="Calibri" w:cs="Times New Roman"/>
          <w:szCs w:val="24"/>
        </w:rPr>
        <w:t>e</w:t>
      </w:r>
      <w:r w:rsidR="00192BA8">
        <w:rPr>
          <w:rFonts w:eastAsia="Calibri" w:cs="Times New Roman"/>
          <w:szCs w:val="24"/>
        </w:rPr>
        <w:t>en</w:t>
      </w:r>
      <w:r w:rsidR="00DE02DF">
        <w:rPr>
          <w:rFonts w:eastAsia="Calibri" w:cs="Times New Roman"/>
          <w:szCs w:val="24"/>
        </w:rPr>
        <w:t xml:space="preserve"> point increase from </w:t>
      </w:r>
      <w:proofErr w:type="gramStart"/>
      <w:r w:rsidR="00192BA8">
        <w:rPr>
          <w:rFonts w:eastAsia="Calibri" w:cs="Times New Roman"/>
          <w:szCs w:val="24"/>
        </w:rPr>
        <w:t>Fall</w:t>
      </w:r>
      <w:proofErr w:type="gramEnd"/>
      <w:r w:rsidR="00DE02DF">
        <w:rPr>
          <w:rFonts w:eastAsia="Calibri" w:cs="Times New Roman"/>
          <w:szCs w:val="24"/>
        </w:rPr>
        <w:t xml:space="preserve"> 2014 and continues an upward trend in expectations regarding the medical/health care sector. </w:t>
      </w:r>
      <w:r w:rsidR="004574D5">
        <w:rPr>
          <w:rFonts w:eastAsia="Calibri" w:cs="Times New Roman"/>
          <w:szCs w:val="24"/>
        </w:rPr>
        <w:t xml:space="preserve"> As seen in figure 4, the medical/ health care sector, information sector, financial sector, and construction sector continue to be the most positively rated sectors in Sangamon County; however,</w:t>
      </w:r>
      <w:r w:rsidR="004C13CA">
        <w:rPr>
          <w:rFonts w:eastAsia="Calibri" w:cs="Times New Roman"/>
          <w:szCs w:val="24"/>
        </w:rPr>
        <w:t xml:space="preserve"> </w:t>
      </w:r>
      <w:r w:rsidR="00383802">
        <w:rPr>
          <w:rFonts w:eastAsia="Calibri" w:cs="Times New Roman"/>
          <w:szCs w:val="24"/>
        </w:rPr>
        <w:t>the medical</w:t>
      </w:r>
      <w:r w:rsidR="004574D5">
        <w:rPr>
          <w:rFonts w:eastAsia="Calibri" w:cs="Times New Roman"/>
          <w:szCs w:val="24"/>
        </w:rPr>
        <w:t>/health care sector has significantly higher economic expectations than even these</w:t>
      </w:r>
      <w:r w:rsidR="004A5065">
        <w:rPr>
          <w:rFonts w:eastAsia="Calibri" w:cs="Times New Roman"/>
          <w:szCs w:val="24"/>
        </w:rPr>
        <w:t xml:space="preserve"> other</w:t>
      </w:r>
      <w:r w:rsidR="004574D5">
        <w:rPr>
          <w:rFonts w:eastAsia="Calibri" w:cs="Times New Roman"/>
          <w:szCs w:val="24"/>
        </w:rPr>
        <w:t xml:space="preserve"> positively rated sectors.</w:t>
      </w:r>
    </w:p>
    <w:p w14:paraId="685D3D21" w14:textId="77777777" w:rsidR="004574D5" w:rsidRDefault="004574D5" w:rsidP="00BB421B">
      <w:pPr>
        <w:spacing w:line="240" w:lineRule="auto"/>
        <w:contextualSpacing/>
        <w:rPr>
          <w:rFonts w:eastAsia="Calibri" w:cs="Times New Roman"/>
          <w:szCs w:val="24"/>
        </w:rPr>
      </w:pPr>
    </w:p>
    <w:p w14:paraId="5BFEF979" w14:textId="77777777" w:rsidR="00B40C75" w:rsidRDefault="00B40C75" w:rsidP="00BB421B">
      <w:pPr>
        <w:spacing w:line="240" w:lineRule="auto"/>
        <w:contextualSpacing/>
        <w:rPr>
          <w:rFonts w:eastAsia="Calibri" w:cs="Times New Roman"/>
          <w:szCs w:val="24"/>
        </w:rPr>
      </w:pPr>
    </w:p>
    <w:p w14:paraId="5FB572AB" w14:textId="77777777" w:rsidR="00DE02DF" w:rsidRPr="00376CD5" w:rsidRDefault="00DE02DF" w:rsidP="00BB421B">
      <w:pPr>
        <w:spacing w:line="240" w:lineRule="auto"/>
        <w:contextualSpacing/>
        <w:rPr>
          <w:rFonts w:eastAsia="Calibri" w:cs="Times New Roman"/>
          <w:sz w:val="24"/>
          <w:szCs w:val="24"/>
        </w:rPr>
      </w:pPr>
    </w:p>
    <w:p w14:paraId="4EFCF08C" w14:textId="77777777" w:rsidR="00DE02DF" w:rsidRPr="00376CD5" w:rsidRDefault="00DE02DF" w:rsidP="00BB421B">
      <w:pPr>
        <w:spacing w:line="240" w:lineRule="auto"/>
        <w:contextualSpacing/>
        <w:rPr>
          <w:rFonts w:eastAsia="Calibri" w:cs="Times New Roman"/>
          <w:sz w:val="24"/>
          <w:szCs w:val="24"/>
        </w:rPr>
      </w:pPr>
    </w:p>
    <w:p w14:paraId="58A51050" w14:textId="77777777" w:rsidR="00DE02DF" w:rsidRPr="00376CD5" w:rsidRDefault="00DE02DF" w:rsidP="00BB421B">
      <w:pPr>
        <w:spacing w:line="240" w:lineRule="auto"/>
        <w:contextualSpacing/>
        <w:jc w:val="center"/>
        <w:rPr>
          <w:rFonts w:eastAsia="Calibri" w:cs="Times New Roman"/>
          <w:b/>
          <w:sz w:val="24"/>
          <w:szCs w:val="24"/>
        </w:rPr>
      </w:pPr>
    </w:p>
    <w:p w14:paraId="4F6FA4A7" w14:textId="77777777" w:rsidR="00DE02DF" w:rsidRDefault="00DE02DF" w:rsidP="00BB421B">
      <w:pPr>
        <w:contextualSpacing/>
        <w:rPr>
          <w:rFonts w:eastAsia="Calibri" w:cs="Times New Roman"/>
          <w:b/>
          <w:sz w:val="24"/>
          <w:szCs w:val="24"/>
        </w:rPr>
      </w:pPr>
      <w:r>
        <w:rPr>
          <w:rFonts w:eastAsia="Calibri" w:cs="Times New Roman"/>
          <w:b/>
          <w:sz w:val="24"/>
          <w:szCs w:val="24"/>
        </w:rPr>
        <w:br w:type="page"/>
      </w:r>
    </w:p>
    <w:p w14:paraId="090C8179" w14:textId="77777777" w:rsidR="00DE02DF" w:rsidRPr="00911428" w:rsidRDefault="00DE02DF" w:rsidP="00BB421B">
      <w:pPr>
        <w:spacing w:line="240" w:lineRule="auto"/>
        <w:contextualSpacing/>
        <w:jc w:val="center"/>
        <w:rPr>
          <w:rFonts w:eastAsia="Calibri" w:cs="Times New Roman"/>
          <w:b/>
          <w:sz w:val="28"/>
          <w:szCs w:val="24"/>
        </w:rPr>
      </w:pPr>
      <w:r w:rsidRPr="00911428">
        <w:rPr>
          <w:rFonts w:eastAsia="Calibri" w:cs="Times New Roman"/>
          <w:b/>
          <w:sz w:val="28"/>
          <w:szCs w:val="24"/>
        </w:rPr>
        <w:lastRenderedPageBreak/>
        <w:t>Overall Expectations for “Your” Firm/ Organization</w:t>
      </w:r>
    </w:p>
    <w:p w14:paraId="3FCFBA86" w14:textId="77777777" w:rsidR="00DE02DF" w:rsidRPr="004574D5" w:rsidRDefault="00DE02DF" w:rsidP="00BB421B">
      <w:pPr>
        <w:spacing w:line="240" w:lineRule="auto"/>
        <w:contextualSpacing/>
        <w:jc w:val="center"/>
        <w:rPr>
          <w:rFonts w:eastAsia="Calibri" w:cs="Times New Roman"/>
          <w:b/>
          <w:sz w:val="16"/>
          <w:szCs w:val="24"/>
        </w:rPr>
      </w:pPr>
    </w:p>
    <w:p w14:paraId="1F339008" w14:textId="77777777" w:rsidR="00B40C75" w:rsidRDefault="00DE02DF" w:rsidP="00BB421B">
      <w:pPr>
        <w:spacing w:line="240" w:lineRule="auto"/>
        <w:contextualSpacing/>
        <w:rPr>
          <w:rFonts w:eastAsia="Calibri" w:cs="Times New Roman"/>
          <w:szCs w:val="24"/>
        </w:rPr>
      </w:pPr>
      <w:r>
        <w:rPr>
          <w:rFonts w:eastAsia="Calibri" w:cs="Times New Roman"/>
          <w:szCs w:val="24"/>
        </w:rPr>
        <w:t xml:space="preserve">The </w:t>
      </w:r>
      <w:proofErr w:type="gramStart"/>
      <w:r w:rsidR="00911428">
        <w:rPr>
          <w:rFonts w:eastAsia="Calibri" w:cs="Times New Roman"/>
          <w:szCs w:val="24"/>
        </w:rPr>
        <w:t>Spring</w:t>
      </w:r>
      <w:proofErr w:type="gramEnd"/>
      <w:r w:rsidR="00911428">
        <w:rPr>
          <w:rFonts w:eastAsia="Calibri" w:cs="Times New Roman"/>
          <w:szCs w:val="24"/>
        </w:rPr>
        <w:t xml:space="preserve"> 2015</w:t>
      </w:r>
      <w:r>
        <w:rPr>
          <w:rFonts w:eastAsia="Calibri" w:cs="Times New Roman"/>
          <w:szCs w:val="24"/>
        </w:rPr>
        <w:t xml:space="preserve"> Survey indicates that e</w:t>
      </w:r>
      <w:r w:rsidRPr="00376CD5">
        <w:rPr>
          <w:rFonts w:eastAsia="Calibri" w:cs="Times New Roman"/>
          <w:szCs w:val="24"/>
        </w:rPr>
        <w:t>xpectations for individual business</w:t>
      </w:r>
      <w:r w:rsidRPr="00376CD5">
        <w:rPr>
          <w:rFonts w:eastAsia="Calibri" w:cs="Times New Roman"/>
          <w:szCs w:val="24"/>
        </w:rPr>
        <w:softHyphen/>
      </w:r>
      <w:r w:rsidRPr="00376CD5">
        <w:rPr>
          <w:rFonts w:eastAsia="Calibri" w:cs="Times New Roman"/>
          <w:szCs w:val="24"/>
        </w:rPr>
        <w:softHyphen/>
        <w:t xml:space="preserve">es/ firms/ organizations over the next 12 months are </w:t>
      </w:r>
      <w:r w:rsidR="00B40C75">
        <w:rPr>
          <w:rFonts w:eastAsia="Calibri" w:cs="Times New Roman"/>
          <w:szCs w:val="24"/>
        </w:rPr>
        <w:t>more positive than the Fall 2014 results (see Table 5)</w:t>
      </w:r>
      <w:r w:rsidRPr="00376CD5">
        <w:rPr>
          <w:rFonts w:eastAsia="Calibri" w:cs="Times New Roman"/>
          <w:szCs w:val="24"/>
        </w:rPr>
        <w:t xml:space="preserve">. Respondents rate all economic aspects of their own firm/ business/ organization positively, with gross revenue/ sales </w:t>
      </w:r>
      <w:r>
        <w:rPr>
          <w:rFonts w:eastAsia="Calibri" w:cs="Times New Roman"/>
          <w:szCs w:val="24"/>
        </w:rPr>
        <w:t>(</w:t>
      </w:r>
      <w:r>
        <w:rPr>
          <w:rFonts w:eastAsia="Calibri" w:cs="Times New Roman"/>
          <w:i/>
          <w:szCs w:val="24"/>
        </w:rPr>
        <w:t xml:space="preserve">IIS </w:t>
      </w:r>
      <w:r>
        <w:rPr>
          <w:rFonts w:eastAsia="Calibri" w:cs="Times New Roman"/>
          <w:szCs w:val="24"/>
        </w:rPr>
        <w:t>of +</w:t>
      </w:r>
      <w:r w:rsidR="00B40C75">
        <w:rPr>
          <w:rFonts w:eastAsia="Calibri" w:cs="Times New Roman"/>
          <w:szCs w:val="24"/>
        </w:rPr>
        <w:t>37</w:t>
      </w:r>
      <w:r>
        <w:rPr>
          <w:rFonts w:eastAsia="Calibri" w:cs="Times New Roman"/>
          <w:szCs w:val="24"/>
        </w:rPr>
        <w:t xml:space="preserve">) </w:t>
      </w:r>
      <w:r w:rsidRPr="00376CD5">
        <w:rPr>
          <w:rFonts w:eastAsia="Calibri" w:cs="Times New Roman"/>
          <w:szCs w:val="24"/>
        </w:rPr>
        <w:t xml:space="preserve">and overall status </w:t>
      </w:r>
      <w:r>
        <w:rPr>
          <w:rFonts w:eastAsia="Calibri" w:cs="Times New Roman"/>
          <w:szCs w:val="24"/>
        </w:rPr>
        <w:t>(</w:t>
      </w:r>
      <w:r w:rsidRPr="005935A5">
        <w:rPr>
          <w:rFonts w:eastAsia="Calibri" w:cs="Times New Roman"/>
          <w:i/>
          <w:szCs w:val="24"/>
        </w:rPr>
        <w:t>IIS</w:t>
      </w:r>
      <w:r w:rsidR="00B40C75">
        <w:rPr>
          <w:rFonts w:eastAsia="Calibri" w:cs="Times New Roman"/>
          <w:szCs w:val="24"/>
        </w:rPr>
        <w:t xml:space="preserve"> of +33</w:t>
      </w:r>
      <w:r>
        <w:rPr>
          <w:rFonts w:eastAsia="Calibri" w:cs="Times New Roman"/>
          <w:szCs w:val="24"/>
        </w:rPr>
        <w:t xml:space="preserve">) </w:t>
      </w:r>
      <w:r w:rsidRPr="00376CD5">
        <w:rPr>
          <w:rFonts w:eastAsia="Calibri" w:cs="Times New Roman"/>
          <w:szCs w:val="24"/>
        </w:rPr>
        <w:t>receiving the most positive ratings</w:t>
      </w:r>
      <w:r>
        <w:rPr>
          <w:rFonts w:eastAsia="Calibri" w:cs="Times New Roman"/>
          <w:szCs w:val="24"/>
        </w:rPr>
        <w:t>.</w:t>
      </w:r>
    </w:p>
    <w:p w14:paraId="18294538" w14:textId="77777777" w:rsidR="00B40C75" w:rsidRDefault="00B40C75" w:rsidP="00BB421B">
      <w:pPr>
        <w:spacing w:line="240" w:lineRule="auto"/>
        <w:contextualSpacing/>
        <w:rPr>
          <w:rFonts w:eastAsia="Calibri" w:cs="Times New Roman"/>
          <w:szCs w:val="24"/>
        </w:rPr>
      </w:pPr>
    </w:p>
    <w:tbl>
      <w:tblPr>
        <w:tblStyle w:val="LightShading-Accent4"/>
        <w:tblW w:w="9355" w:type="dxa"/>
        <w:tblInd w:w="108" w:type="dxa"/>
        <w:tblLook w:val="04A0" w:firstRow="1" w:lastRow="0" w:firstColumn="1" w:lastColumn="0" w:noHBand="0" w:noVBand="1"/>
      </w:tblPr>
      <w:tblGrid>
        <w:gridCol w:w="2695"/>
        <w:gridCol w:w="2093"/>
        <w:gridCol w:w="1980"/>
        <w:gridCol w:w="2587"/>
      </w:tblGrid>
      <w:tr w:rsidR="00B40C75" w:rsidRPr="00376CD5" w14:paraId="02EA802D" w14:textId="77777777" w:rsidTr="00B40C7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Borders>
              <w:top w:val="single" w:sz="4" w:space="0" w:color="auto"/>
              <w:left w:val="single" w:sz="4" w:space="0" w:color="auto"/>
              <w:right w:val="single" w:sz="4" w:space="0" w:color="auto"/>
            </w:tcBorders>
            <w:noWrap/>
            <w:hideMark/>
          </w:tcPr>
          <w:p w14:paraId="025145AC" w14:textId="77777777" w:rsidR="00B40C75" w:rsidRPr="00376CD5" w:rsidRDefault="00B40C75" w:rsidP="00BB421B">
            <w:pPr>
              <w:spacing w:after="160"/>
              <w:contextualSpacing/>
              <w:rPr>
                <w:color w:val="auto"/>
              </w:rPr>
            </w:pPr>
            <w:r>
              <w:rPr>
                <w:color w:val="auto"/>
              </w:rPr>
              <w:t>Table 5</w:t>
            </w:r>
            <w:r w:rsidRPr="00376CD5">
              <w:rPr>
                <w:color w:val="auto"/>
              </w:rPr>
              <w:t>. Intensity Index Scores for own firm/</w:t>
            </w:r>
            <w:r>
              <w:rPr>
                <w:color w:val="auto"/>
              </w:rPr>
              <w:t xml:space="preserve"> </w:t>
            </w:r>
            <w:r w:rsidRPr="00376CD5">
              <w:rPr>
                <w:color w:val="auto"/>
              </w:rPr>
              <w:t>business/</w:t>
            </w:r>
            <w:r>
              <w:rPr>
                <w:color w:val="auto"/>
              </w:rPr>
              <w:t xml:space="preserve"> </w:t>
            </w:r>
            <w:r w:rsidRPr="00376CD5">
              <w:rPr>
                <w:color w:val="auto"/>
              </w:rPr>
              <w:t>organization expectations</w:t>
            </w:r>
          </w:p>
        </w:tc>
      </w:tr>
      <w:tr w:rsidR="00B40C75" w:rsidRPr="00376CD5" w14:paraId="5268A962" w14:textId="77777777" w:rsidTr="00B40C7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auto"/>
            </w:tcBorders>
            <w:noWrap/>
            <w:hideMark/>
          </w:tcPr>
          <w:p w14:paraId="7943E3A9" w14:textId="77777777" w:rsidR="00B40C75" w:rsidRPr="00376CD5" w:rsidRDefault="00B40C75" w:rsidP="00BB421B">
            <w:pPr>
              <w:spacing w:after="160"/>
              <w:contextualSpacing/>
              <w:rPr>
                <w:color w:val="auto"/>
              </w:rPr>
            </w:pPr>
          </w:p>
        </w:tc>
        <w:tc>
          <w:tcPr>
            <w:tcW w:w="2093" w:type="dxa"/>
            <w:vMerge w:val="restart"/>
            <w:noWrap/>
          </w:tcPr>
          <w:p w14:paraId="3C81CCC4" w14:textId="77777777" w:rsidR="00B40C75" w:rsidRPr="00B40C7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b/>
                <w:bCs/>
                <w:i/>
                <w:color w:val="auto"/>
              </w:rPr>
            </w:pPr>
            <w:r>
              <w:rPr>
                <w:b/>
                <w:bCs/>
                <w:color w:val="auto"/>
              </w:rPr>
              <w:t xml:space="preserve">Spring 2015 </w:t>
            </w:r>
            <w:r>
              <w:rPr>
                <w:b/>
                <w:bCs/>
                <w:i/>
                <w:color w:val="auto"/>
              </w:rPr>
              <w:t>IIS</w:t>
            </w:r>
          </w:p>
        </w:tc>
        <w:tc>
          <w:tcPr>
            <w:tcW w:w="1980" w:type="dxa"/>
            <w:vMerge w:val="restart"/>
            <w:noWrap/>
          </w:tcPr>
          <w:p w14:paraId="5A994FA5"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b/>
                <w:bCs/>
                <w:i/>
                <w:color w:val="auto"/>
              </w:rPr>
            </w:pPr>
            <w:r w:rsidRPr="00376CD5">
              <w:rPr>
                <w:b/>
                <w:bCs/>
                <w:color w:val="auto"/>
              </w:rPr>
              <w:t xml:space="preserve">Fall 2014 </w:t>
            </w:r>
            <w:r w:rsidRPr="00376CD5">
              <w:rPr>
                <w:b/>
                <w:bCs/>
                <w:i/>
                <w:color w:val="auto"/>
              </w:rPr>
              <w:t>IIS</w:t>
            </w:r>
          </w:p>
        </w:tc>
        <w:tc>
          <w:tcPr>
            <w:tcW w:w="2587" w:type="dxa"/>
            <w:vMerge w:val="restart"/>
            <w:tcBorders>
              <w:right w:val="single" w:sz="4" w:space="0" w:color="auto"/>
            </w:tcBorders>
            <w:hideMark/>
          </w:tcPr>
          <w:p w14:paraId="469161FB"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b/>
                <w:bCs/>
                <w:color w:val="auto"/>
              </w:rPr>
            </w:pPr>
            <w:r w:rsidRPr="00376CD5">
              <w:rPr>
                <w:b/>
                <w:bCs/>
                <w:color w:val="auto"/>
              </w:rPr>
              <w:t>Difference (</w:t>
            </w:r>
            <w:r>
              <w:rPr>
                <w:b/>
                <w:bCs/>
                <w:color w:val="auto"/>
              </w:rPr>
              <w:t>Spring 2015 - Fall</w:t>
            </w:r>
            <w:r w:rsidRPr="00376CD5">
              <w:rPr>
                <w:b/>
                <w:bCs/>
                <w:color w:val="auto"/>
              </w:rPr>
              <w:t xml:space="preserve"> 2014)</w:t>
            </w:r>
          </w:p>
        </w:tc>
      </w:tr>
      <w:tr w:rsidR="00B40C75" w:rsidRPr="00376CD5" w14:paraId="45D9E9D8" w14:textId="77777777" w:rsidTr="00B40C75">
        <w:trPr>
          <w:trHeight w:val="27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auto"/>
            </w:tcBorders>
            <w:hideMark/>
          </w:tcPr>
          <w:p w14:paraId="1436EE38" w14:textId="77777777" w:rsidR="00B40C75" w:rsidRPr="00376CD5" w:rsidRDefault="00B40C75" w:rsidP="00BB421B">
            <w:pPr>
              <w:spacing w:after="160"/>
              <w:contextualSpacing/>
              <w:rPr>
                <w:color w:val="auto"/>
              </w:rPr>
            </w:pPr>
          </w:p>
        </w:tc>
        <w:tc>
          <w:tcPr>
            <w:tcW w:w="2093" w:type="dxa"/>
            <w:vMerge/>
          </w:tcPr>
          <w:p w14:paraId="1A5D971D" w14:textId="77777777" w:rsidR="00B40C75" w:rsidRPr="00376CD5" w:rsidRDefault="00B40C75" w:rsidP="00BB421B">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c>
          <w:tcPr>
            <w:tcW w:w="1980" w:type="dxa"/>
            <w:vMerge/>
          </w:tcPr>
          <w:p w14:paraId="137AF2ED" w14:textId="77777777" w:rsidR="00B40C75" w:rsidRPr="00376CD5" w:rsidRDefault="00B40C75" w:rsidP="00BB421B">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c>
          <w:tcPr>
            <w:tcW w:w="2587" w:type="dxa"/>
            <w:vMerge/>
            <w:tcBorders>
              <w:right w:val="single" w:sz="4" w:space="0" w:color="auto"/>
            </w:tcBorders>
            <w:hideMark/>
          </w:tcPr>
          <w:p w14:paraId="6EC63B32" w14:textId="77777777" w:rsidR="00B40C75" w:rsidRPr="00376CD5" w:rsidRDefault="00B40C75" w:rsidP="00BB421B">
            <w:pPr>
              <w:spacing w:after="160"/>
              <w:contextualSpacing/>
              <w:cnfStyle w:val="000000000000" w:firstRow="0" w:lastRow="0" w:firstColumn="0" w:lastColumn="0" w:oddVBand="0" w:evenVBand="0" w:oddHBand="0" w:evenHBand="0" w:firstRowFirstColumn="0" w:firstRowLastColumn="0" w:lastRowFirstColumn="0" w:lastRowLastColumn="0"/>
              <w:rPr>
                <w:b/>
                <w:bCs/>
                <w:color w:val="auto"/>
              </w:rPr>
            </w:pPr>
          </w:p>
        </w:tc>
      </w:tr>
      <w:tr w:rsidR="00B40C75" w:rsidRPr="00376CD5" w14:paraId="7B8B746C" w14:textId="77777777" w:rsidTr="00B40C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53ECE6E6" w14:textId="77777777" w:rsidR="00B40C75" w:rsidRPr="00376CD5" w:rsidRDefault="00B40C75" w:rsidP="00BB421B">
            <w:pPr>
              <w:spacing w:after="160"/>
              <w:contextualSpacing/>
              <w:rPr>
                <w:b w:val="0"/>
                <w:color w:val="auto"/>
              </w:rPr>
            </w:pPr>
            <w:r w:rsidRPr="00376CD5">
              <w:rPr>
                <w:b w:val="0"/>
                <w:color w:val="auto"/>
              </w:rPr>
              <w:t>Capital investment</w:t>
            </w:r>
          </w:p>
        </w:tc>
        <w:tc>
          <w:tcPr>
            <w:tcW w:w="2093" w:type="dxa"/>
            <w:noWrap/>
          </w:tcPr>
          <w:p w14:paraId="4262E0D1"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1980" w:type="dxa"/>
            <w:noWrap/>
          </w:tcPr>
          <w:p w14:paraId="665794E7"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+8</w:t>
            </w:r>
          </w:p>
        </w:tc>
        <w:tc>
          <w:tcPr>
            <w:tcW w:w="2587" w:type="dxa"/>
            <w:tcBorders>
              <w:right w:val="single" w:sz="4" w:space="0" w:color="auto"/>
            </w:tcBorders>
            <w:noWrap/>
          </w:tcPr>
          <w:p w14:paraId="48F86019"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+8</w:t>
            </w:r>
          </w:p>
        </w:tc>
      </w:tr>
      <w:tr w:rsidR="00B40C75" w:rsidRPr="00376CD5" w14:paraId="55512982" w14:textId="77777777" w:rsidTr="00B40C75">
        <w:trPr>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FFE4F2B" w14:textId="77777777" w:rsidR="00B40C75" w:rsidRPr="00376CD5" w:rsidRDefault="00B40C75" w:rsidP="00BB421B">
            <w:pPr>
              <w:spacing w:after="160"/>
              <w:contextualSpacing/>
              <w:rPr>
                <w:b w:val="0"/>
                <w:color w:val="auto"/>
              </w:rPr>
            </w:pPr>
            <w:r w:rsidRPr="00376CD5">
              <w:rPr>
                <w:b w:val="0"/>
                <w:color w:val="auto"/>
              </w:rPr>
              <w:t>Total number of employees</w:t>
            </w:r>
          </w:p>
        </w:tc>
        <w:tc>
          <w:tcPr>
            <w:tcW w:w="2093" w:type="dxa"/>
            <w:noWrap/>
          </w:tcPr>
          <w:p w14:paraId="4A2FE8E1"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1980" w:type="dxa"/>
            <w:noWrap/>
          </w:tcPr>
          <w:p w14:paraId="2B05EBC9"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+11</w:t>
            </w:r>
          </w:p>
        </w:tc>
        <w:tc>
          <w:tcPr>
            <w:tcW w:w="2587" w:type="dxa"/>
            <w:tcBorders>
              <w:right w:val="single" w:sz="4" w:space="0" w:color="auto"/>
            </w:tcBorders>
            <w:noWrap/>
          </w:tcPr>
          <w:p w14:paraId="1D335504"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r>
      <w:tr w:rsidR="00B40C75" w:rsidRPr="00376CD5" w14:paraId="6D70D6DC" w14:textId="77777777" w:rsidTr="00B40C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5B23CC4" w14:textId="77777777" w:rsidR="00B40C75" w:rsidRPr="00376CD5" w:rsidRDefault="00B40C75" w:rsidP="00BB421B">
            <w:pPr>
              <w:spacing w:after="160"/>
              <w:contextualSpacing/>
              <w:rPr>
                <w:b w:val="0"/>
                <w:color w:val="auto"/>
              </w:rPr>
            </w:pPr>
            <w:r w:rsidRPr="00376CD5">
              <w:rPr>
                <w:b w:val="0"/>
                <w:color w:val="auto"/>
              </w:rPr>
              <w:t>Gross revenue/</w:t>
            </w:r>
            <w:r>
              <w:rPr>
                <w:b w:val="0"/>
                <w:color w:val="auto"/>
              </w:rPr>
              <w:t xml:space="preserve"> </w:t>
            </w:r>
            <w:r w:rsidRPr="00376CD5">
              <w:rPr>
                <w:b w:val="0"/>
                <w:color w:val="auto"/>
              </w:rPr>
              <w:t>sales</w:t>
            </w:r>
          </w:p>
        </w:tc>
        <w:tc>
          <w:tcPr>
            <w:tcW w:w="2093" w:type="dxa"/>
            <w:noWrap/>
          </w:tcPr>
          <w:p w14:paraId="41D1EB31"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+37</w:t>
            </w:r>
          </w:p>
        </w:tc>
        <w:tc>
          <w:tcPr>
            <w:tcW w:w="1980" w:type="dxa"/>
            <w:noWrap/>
          </w:tcPr>
          <w:p w14:paraId="2D389549"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+14</w:t>
            </w:r>
          </w:p>
        </w:tc>
        <w:tc>
          <w:tcPr>
            <w:tcW w:w="2587" w:type="dxa"/>
            <w:tcBorders>
              <w:right w:val="single" w:sz="4" w:space="0" w:color="auto"/>
            </w:tcBorders>
            <w:noWrap/>
          </w:tcPr>
          <w:p w14:paraId="6EC3ED3B"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+23</w:t>
            </w:r>
          </w:p>
        </w:tc>
      </w:tr>
      <w:tr w:rsidR="00B40C75" w:rsidRPr="00376CD5" w14:paraId="51EFAFAA" w14:textId="77777777" w:rsidTr="00B40C75">
        <w:trPr>
          <w:trHeight w:val="315"/>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CEF9B74" w14:textId="77777777" w:rsidR="00B40C75" w:rsidRPr="00376CD5" w:rsidRDefault="00B40C75" w:rsidP="00BB421B">
            <w:pPr>
              <w:spacing w:after="160"/>
              <w:contextualSpacing/>
              <w:rPr>
                <w:b w:val="0"/>
                <w:color w:val="auto"/>
              </w:rPr>
            </w:pPr>
            <w:r w:rsidRPr="00376CD5">
              <w:rPr>
                <w:b w:val="0"/>
                <w:color w:val="auto"/>
              </w:rPr>
              <w:t>Profitability</w:t>
            </w:r>
          </w:p>
        </w:tc>
        <w:tc>
          <w:tcPr>
            <w:tcW w:w="2093" w:type="dxa"/>
            <w:noWrap/>
          </w:tcPr>
          <w:p w14:paraId="2F2B696A"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w:t>
            </w:r>
          </w:p>
        </w:tc>
        <w:tc>
          <w:tcPr>
            <w:tcW w:w="1980" w:type="dxa"/>
            <w:noWrap/>
          </w:tcPr>
          <w:p w14:paraId="2F77CACB"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376CD5">
              <w:rPr>
                <w:color w:val="auto"/>
              </w:rPr>
              <w:t>+9</w:t>
            </w:r>
          </w:p>
        </w:tc>
        <w:tc>
          <w:tcPr>
            <w:tcW w:w="2587" w:type="dxa"/>
            <w:tcBorders>
              <w:right w:val="single" w:sz="4" w:space="0" w:color="auto"/>
            </w:tcBorders>
            <w:noWrap/>
          </w:tcPr>
          <w:p w14:paraId="21ABABEF" w14:textId="77777777" w:rsidR="00B40C75" w:rsidRPr="00376CD5" w:rsidRDefault="00B40C7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r>
      <w:tr w:rsidR="00B40C75" w:rsidRPr="00376CD5" w14:paraId="45EEAE2C" w14:textId="77777777" w:rsidTr="00B40C7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bottom w:val="single" w:sz="4" w:space="0" w:color="auto"/>
            </w:tcBorders>
            <w:noWrap/>
            <w:hideMark/>
          </w:tcPr>
          <w:p w14:paraId="7332DD4E" w14:textId="77777777" w:rsidR="00B40C75" w:rsidRPr="00376CD5" w:rsidRDefault="00B40C75" w:rsidP="00BB421B">
            <w:pPr>
              <w:spacing w:after="160"/>
              <w:contextualSpacing/>
              <w:rPr>
                <w:b w:val="0"/>
                <w:color w:val="auto"/>
              </w:rPr>
            </w:pPr>
            <w:r w:rsidRPr="00376CD5">
              <w:rPr>
                <w:b w:val="0"/>
                <w:color w:val="auto"/>
              </w:rPr>
              <w:t>Overall status</w:t>
            </w:r>
          </w:p>
        </w:tc>
        <w:tc>
          <w:tcPr>
            <w:tcW w:w="2093" w:type="dxa"/>
            <w:tcBorders>
              <w:bottom w:val="single" w:sz="4" w:space="0" w:color="auto"/>
            </w:tcBorders>
            <w:noWrap/>
          </w:tcPr>
          <w:p w14:paraId="0160DD4B"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+33</w:t>
            </w:r>
          </w:p>
        </w:tc>
        <w:tc>
          <w:tcPr>
            <w:tcW w:w="1980" w:type="dxa"/>
            <w:tcBorders>
              <w:bottom w:val="single" w:sz="4" w:space="0" w:color="auto"/>
            </w:tcBorders>
            <w:noWrap/>
          </w:tcPr>
          <w:p w14:paraId="7C1645B5"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376CD5">
              <w:rPr>
                <w:color w:val="auto"/>
              </w:rPr>
              <w:t>+14</w:t>
            </w:r>
          </w:p>
        </w:tc>
        <w:tc>
          <w:tcPr>
            <w:tcW w:w="2587" w:type="dxa"/>
            <w:tcBorders>
              <w:bottom w:val="single" w:sz="4" w:space="0" w:color="auto"/>
              <w:right w:val="single" w:sz="4" w:space="0" w:color="auto"/>
            </w:tcBorders>
            <w:noWrap/>
          </w:tcPr>
          <w:p w14:paraId="7D7D2B2F" w14:textId="77777777" w:rsidR="00B40C75" w:rsidRPr="00376CD5" w:rsidRDefault="00B40C7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r>
    </w:tbl>
    <w:p w14:paraId="709CB0D0" w14:textId="77777777" w:rsidR="00B40C75" w:rsidRDefault="00B40C75" w:rsidP="00BB421B">
      <w:pPr>
        <w:spacing w:line="240" w:lineRule="auto"/>
        <w:contextualSpacing/>
        <w:rPr>
          <w:rFonts w:eastAsia="Calibri" w:cs="Times New Roman"/>
          <w:szCs w:val="24"/>
        </w:rPr>
      </w:pPr>
    </w:p>
    <w:p w14:paraId="46380BCE" w14:textId="77777777" w:rsidR="001069D3" w:rsidRDefault="00B40C75" w:rsidP="00BB421B">
      <w:pPr>
        <w:spacing w:line="240" w:lineRule="auto"/>
        <w:contextualSpacing/>
        <w:rPr>
          <w:rFonts w:eastAsia="Calibri" w:cs="Times New Roman"/>
          <w:szCs w:val="24"/>
        </w:rPr>
      </w:pPr>
      <w:r>
        <w:rPr>
          <w:rFonts w:eastAsia="Calibri" w:cs="Times New Roman"/>
          <w:szCs w:val="24"/>
        </w:rPr>
        <w:t xml:space="preserve">Expectations regarding the total number of </w:t>
      </w:r>
      <w:r w:rsidR="001069D3">
        <w:rPr>
          <w:rFonts w:eastAsia="Calibri" w:cs="Times New Roman"/>
          <w:szCs w:val="24"/>
        </w:rPr>
        <w:t>employees have</w:t>
      </w:r>
      <w:r>
        <w:rPr>
          <w:rFonts w:eastAsia="Calibri" w:cs="Times New Roman"/>
          <w:szCs w:val="24"/>
        </w:rPr>
        <w:t xml:space="preserve"> increased steadily over the past year. </w:t>
      </w:r>
      <w:r w:rsidR="0028577A">
        <w:rPr>
          <w:rFonts w:eastAsia="Calibri" w:cs="Times New Roman"/>
          <w:szCs w:val="24"/>
        </w:rPr>
        <w:t xml:space="preserve">In </w:t>
      </w:r>
      <w:proofErr w:type="gramStart"/>
      <w:r>
        <w:rPr>
          <w:rFonts w:eastAsia="Calibri" w:cs="Times New Roman"/>
          <w:szCs w:val="24"/>
        </w:rPr>
        <w:t>Spring</w:t>
      </w:r>
      <w:proofErr w:type="gramEnd"/>
      <w:r>
        <w:rPr>
          <w:rFonts w:eastAsia="Calibri" w:cs="Times New Roman"/>
          <w:szCs w:val="24"/>
        </w:rPr>
        <w:t xml:space="preserve"> 2014</w:t>
      </w:r>
      <w:r w:rsidR="0028577A">
        <w:rPr>
          <w:rFonts w:eastAsia="Calibri" w:cs="Times New Roman"/>
          <w:szCs w:val="24"/>
        </w:rPr>
        <w:t>, the</w:t>
      </w:r>
      <w:r>
        <w:rPr>
          <w:rFonts w:eastAsia="Calibri" w:cs="Times New Roman"/>
          <w:szCs w:val="24"/>
        </w:rPr>
        <w:t xml:space="preserve"> survey reported an </w:t>
      </w:r>
      <w:r w:rsidR="00DE02DF">
        <w:rPr>
          <w:rFonts w:eastAsia="Calibri" w:cs="Times New Roman"/>
          <w:i/>
          <w:szCs w:val="24"/>
        </w:rPr>
        <w:t>IIS</w:t>
      </w:r>
      <w:r>
        <w:rPr>
          <w:rFonts w:eastAsia="Calibri" w:cs="Times New Roman"/>
          <w:i/>
          <w:szCs w:val="24"/>
        </w:rPr>
        <w:t xml:space="preserve"> </w:t>
      </w:r>
      <w:r>
        <w:rPr>
          <w:rFonts w:eastAsia="Calibri" w:cs="Times New Roman"/>
          <w:szCs w:val="24"/>
        </w:rPr>
        <w:t xml:space="preserve">for </w:t>
      </w:r>
      <w:r w:rsidR="001069D3">
        <w:rPr>
          <w:rFonts w:eastAsia="Calibri" w:cs="Times New Roman"/>
          <w:szCs w:val="24"/>
        </w:rPr>
        <w:t>“</w:t>
      </w:r>
      <w:r>
        <w:rPr>
          <w:rFonts w:eastAsia="Calibri" w:cs="Times New Roman"/>
          <w:szCs w:val="24"/>
        </w:rPr>
        <w:t>total number of employees</w:t>
      </w:r>
      <w:r w:rsidR="001069D3">
        <w:rPr>
          <w:rFonts w:eastAsia="Calibri" w:cs="Times New Roman"/>
          <w:szCs w:val="24"/>
        </w:rPr>
        <w:t>”</w:t>
      </w:r>
      <w:r w:rsidR="00DE02DF">
        <w:rPr>
          <w:rFonts w:eastAsia="Calibri" w:cs="Times New Roman"/>
          <w:i/>
          <w:szCs w:val="24"/>
        </w:rPr>
        <w:t xml:space="preserve"> </w:t>
      </w:r>
      <w:r w:rsidR="00DE02DF">
        <w:rPr>
          <w:rFonts w:eastAsia="Calibri" w:cs="Times New Roman"/>
          <w:szCs w:val="24"/>
        </w:rPr>
        <w:t>of +6</w:t>
      </w:r>
      <w:r w:rsidR="0028577A">
        <w:rPr>
          <w:rFonts w:eastAsia="Calibri" w:cs="Times New Roman"/>
          <w:szCs w:val="24"/>
        </w:rPr>
        <w:t xml:space="preserve">. In </w:t>
      </w:r>
      <w:proofErr w:type="gramStart"/>
      <w:r w:rsidR="0028577A">
        <w:rPr>
          <w:rFonts w:eastAsia="Calibri" w:cs="Times New Roman"/>
          <w:szCs w:val="24"/>
        </w:rPr>
        <w:t>Fall</w:t>
      </w:r>
      <w:proofErr w:type="gramEnd"/>
      <w:r w:rsidR="0028577A">
        <w:rPr>
          <w:rFonts w:eastAsia="Calibri" w:cs="Times New Roman"/>
          <w:szCs w:val="24"/>
        </w:rPr>
        <w:t xml:space="preserve"> 2014,</w:t>
      </w:r>
      <w:r>
        <w:rPr>
          <w:rFonts w:eastAsia="Calibri" w:cs="Times New Roman"/>
          <w:szCs w:val="24"/>
        </w:rPr>
        <w:t xml:space="preserve"> this increased to </w:t>
      </w:r>
      <w:r w:rsidR="00090B88">
        <w:rPr>
          <w:rFonts w:eastAsia="Calibri" w:cs="Times New Roman"/>
          <w:szCs w:val="24"/>
        </w:rPr>
        <w:t xml:space="preserve">+11. It </w:t>
      </w:r>
      <w:r w:rsidR="0028577A">
        <w:rPr>
          <w:rFonts w:eastAsia="Calibri" w:cs="Times New Roman"/>
          <w:szCs w:val="24"/>
        </w:rPr>
        <w:t xml:space="preserve">currently </w:t>
      </w:r>
      <w:r w:rsidR="00090B88">
        <w:rPr>
          <w:rFonts w:eastAsia="Calibri" w:cs="Times New Roman"/>
          <w:szCs w:val="24"/>
        </w:rPr>
        <w:t xml:space="preserve">has </w:t>
      </w:r>
      <w:r w:rsidR="0028577A">
        <w:rPr>
          <w:rFonts w:eastAsia="Calibri" w:cs="Times New Roman"/>
          <w:szCs w:val="24"/>
        </w:rPr>
        <w:t xml:space="preserve">an </w:t>
      </w:r>
      <w:r w:rsidR="0028577A">
        <w:rPr>
          <w:i/>
        </w:rPr>
        <w:t xml:space="preserve">IIS </w:t>
      </w:r>
      <w:r w:rsidR="0028577A">
        <w:t>of</w:t>
      </w:r>
      <w:r>
        <w:rPr>
          <w:rFonts w:eastAsia="Calibri" w:cs="Times New Roman"/>
          <w:szCs w:val="24"/>
        </w:rPr>
        <w:t xml:space="preserve"> +16</w:t>
      </w:r>
      <w:r w:rsidR="00DE02DF">
        <w:rPr>
          <w:rFonts w:eastAsia="Calibri" w:cs="Times New Roman"/>
          <w:szCs w:val="24"/>
        </w:rPr>
        <w:t>.</w:t>
      </w:r>
      <w:r w:rsidR="00DE02DF" w:rsidRPr="00376CD5">
        <w:rPr>
          <w:rFonts w:eastAsia="Calibri" w:cs="Times New Roman"/>
          <w:szCs w:val="24"/>
        </w:rPr>
        <w:t xml:space="preserve"> </w:t>
      </w:r>
      <w:r w:rsidR="001069D3">
        <w:rPr>
          <w:rFonts w:eastAsia="Calibri" w:cs="Times New Roman"/>
          <w:szCs w:val="24"/>
        </w:rPr>
        <w:t xml:space="preserve">The current </w:t>
      </w:r>
      <w:r>
        <w:rPr>
          <w:rFonts w:eastAsia="Calibri" w:cs="Times New Roman"/>
          <w:szCs w:val="24"/>
        </w:rPr>
        <w:t>unemployment rate</w:t>
      </w:r>
      <w:r w:rsidR="0028577A">
        <w:rPr>
          <w:rFonts w:eastAsia="Calibri" w:cs="Times New Roman"/>
          <w:szCs w:val="24"/>
        </w:rPr>
        <w:t>,</w:t>
      </w:r>
      <w:r>
        <w:rPr>
          <w:rFonts w:eastAsia="Calibri" w:cs="Times New Roman"/>
          <w:szCs w:val="24"/>
        </w:rPr>
        <w:t xml:space="preserve"> as reported by the U.S. Bureau of Labor Statistics (found at data.bls.gov)</w:t>
      </w:r>
      <w:r w:rsidR="0028577A">
        <w:rPr>
          <w:rFonts w:eastAsia="Calibri" w:cs="Times New Roman"/>
          <w:szCs w:val="24"/>
        </w:rPr>
        <w:t xml:space="preserve">, </w:t>
      </w:r>
      <w:r w:rsidR="001069D3">
        <w:rPr>
          <w:rFonts w:eastAsia="Calibri" w:cs="Times New Roman"/>
          <w:szCs w:val="24"/>
        </w:rPr>
        <w:t>is 6.0 percent</w:t>
      </w:r>
      <w:r>
        <w:rPr>
          <w:rFonts w:eastAsia="Calibri" w:cs="Times New Roman"/>
          <w:szCs w:val="24"/>
        </w:rPr>
        <w:t>,</w:t>
      </w:r>
      <w:r w:rsidR="001069D3">
        <w:rPr>
          <w:rFonts w:eastAsia="Calibri" w:cs="Times New Roman"/>
          <w:szCs w:val="24"/>
        </w:rPr>
        <w:t xml:space="preserve"> which is a 1.3 percentage point decrease from the unemployment rate of 7.3 percent in </w:t>
      </w:r>
      <w:proofErr w:type="gramStart"/>
      <w:r w:rsidR="001069D3">
        <w:rPr>
          <w:rFonts w:eastAsia="Calibri" w:cs="Times New Roman"/>
          <w:szCs w:val="24"/>
        </w:rPr>
        <w:t>Spring</w:t>
      </w:r>
      <w:proofErr w:type="gramEnd"/>
      <w:r w:rsidR="001069D3">
        <w:rPr>
          <w:rFonts w:eastAsia="Calibri" w:cs="Times New Roman"/>
          <w:szCs w:val="24"/>
        </w:rPr>
        <w:t xml:space="preserve"> 2014. Put another</w:t>
      </w:r>
      <w:r w:rsidR="00496876">
        <w:rPr>
          <w:rFonts w:eastAsia="Calibri" w:cs="Times New Roman"/>
          <w:szCs w:val="24"/>
        </w:rPr>
        <w:t xml:space="preserve"> way, local employers report even more positive expectations for employment rates over the next twelve months than they did </w:t>
      </w:r>
      <w:r w:rsidR="001069D3">
        <w:rPr>
          <w:rFonts w:eastAsia="Calibri" w:cs="Times New Roman"/>
          <w:szCs w:val="24"/>
        </w:rPr>
        <w:t xml:space="preserve">during </w:t>
      </w:r>
      <w:r w:rsidR="00496876">
        <w:rPr>
          <w:rFonts w:eastAsia="Calibri" w:cs="Times New Roman"/>
          <w:szCs w:val="24"/>
        </w:rPr>
        <w:t>a period in which</w:t>
      </w:r>
      <w:r w:rsidR="001069D3">
        <w:rPr>
          <w:rFonts w:eastAsia="Calibri" w:cs="Times New Roman"/>
          <w:szCs w:val="24"/>
        </w:rPr>
        <w:t xml:space="preserve"> the overall unemployment rate decreased 1.3 percent. </w:t>
      </w:r>
    </w:p>
    <w:p w14:paraId="6F29BB92" w14:textId="77777777" w:rsidR="00DE02DF" w:rsidRPr="00376CD5" w:rsidRDefault="00B40C75" w:rsidP="00BB421B">
      <w:pPr>
        <w:spacing w:line="240" w:lineRule="auto"/>
        <w:contextualSpacing/>
        <w:rPr>
          <w:rFonts w:eastAsia="Calibri" w:cs="Times New Roman"/>
          <w:szCs w:val="24"/>
        </w:rPr>
      </w:pPr>
      <w:r>
        <w:rPr>
          <w:rFonts w:eastAsia="Calibri" w:cs="Times New Roman"/>
          <w:szCs w:val="24"/>
        </w:rPr>
        <w:t xml:space="preserve"> </w:t>
      </w:r>
    </w:p>
    <w:p w14:paraId="2F0DB2CC" w14:textId="6A9B0191" w:rsidR="00DE02DF" w:rsidRDefault="00DE02DF" w:rsidP="00BB421B">
      <w:pPr>
        <w:spacing w:line="240" w:lineRule="auto"/>
        <w:contextualSpacing/>
        <w:rPr>
          <w:rFonts w:eastAsia="Calibri" w:cs="Times New Roman"/>
          <w:szCs w:val="24"/>
        </w:rPr>
      </w:pPr>
      <w:r w:rsidRPr="008701CD">
        <w:rPr>
          <w:rFonts w:eastAsia="Calibri" w:cs="Times New Roman"/>
          <w:szCs w:val="24"/>
        </w:rPr>
        <w:t xml:space="preserve">As seen in figure 5, </w:t>
      </w:r>
      <w:r w:rsidR="00496876">
        <w:rPr>
          <w:rFonts w:eastAsia="Calibri" w:cs="Times New Roman"/>
          <w:szCs w:val="24"/>
        </w:rPr>
        <w:t>a majority of respondents report an expected increase on three out of five measures (profitability, overall status, and gross revenue/</w:t>
      </w:r>
      <w:r w:rsidR="004C13CA">
        <w:rPr>
          <w:rFonts w:eastAsia="Calibri" w:cs="Times New Roman"/>
          <w:szCs w:val="24"/>
        </w:rPr>
        <w:t xml:space="preserve"> </w:t>
      </w:r>
      <w:r w:rsidR="00496876">
        <w:rPr>
          <w:rFonts w:eastAsia="Calibri" w:cs="Times New Roman"/>
          <w:szCs w:val="24"/>
        </w:rPr>
        <w:t xml:space="preserve">sales). </w:t>
      </w:r>
      <w:r w:rsidR="00090B88">
        <w:rPr>
          <w:rFonts w:eastAsia="Calibri" w:cs="Times New Roman"/>
          <w:szCs w:val="24"/>
        </w:rPr>
        <w:t>This includes</w:t>
      </w:r>
      <w:r w:rsidR="00496876">
        <w:rPr>
          <w:rFonts w:eastAsia="Calibri" w:cs="Times New Roman"/>
          <w:szCs w:val="24"/>
        </w:rPr>
        <w:t xml:space="preserve"> </w:t>
      </w:r>
      <w:r w:rsidR="008701CD" w:rsidRPr="008701CD">
        <w:rPr>
          <w:rFonts w:eastAsia="Calibri" w:cs="Times New Roman"/>
          <w:szCs w:val="24"/>
        </w:rPr>
        <w:t>73.5</w:t>
      </w:r>
      <w:r w:rsidR="00090B88">
        <w:rPr>
          <w:rFonts w:eastAsia="Calibri" w:cs="Times New Roman"/>
          <w:szCs w:val="24"/>
        </w:rPr>
        <w:t xml:space="preserve"> percent of respondents reporting </w:t>
      </w:r>
      <w:r w:rsidRPr="008701CD">
        <w:rPr>
          <w:rFonts w:eastAsia="Calibri" w:cs="Times New Roman"/>
          <w:szCs w:val="24"/>
        </w:rPr>
        <w:t xml:space="preserve">they expect an increase in their gross revenue/ sales over the next 12 months. </w:t>
      </w:r>
    </w:p>
    <w:p w14:paraId="3B90FF2C" w14:textId="77777777" w:rsidR="00303D19" w:rsidRPr="00376CD5" w:rsidRDefault="00303D19" w:rsidP="00BB421B">
      <w:pPr>
        <w:spacing w:line="240" w:lineRule="auto"/>
        <w:contextualSpacing/>
        <w:rPr>
          <w:rFonts w:eastAsia="Calibri" w:cs="Times New Roman"/>
          <w:szCs w:val="24"/>
        </w:rPr>
      </w:pPr>
    </w:p>
    <w:p w14:paraId="449A0444" w14:textId="77777777" w:rsidR="00DE02DF" w:rsidRPr="00376CD5" w:rsidRDefault="004574D5" w:rsidP="00BB421B">
      <w:pPr>
        <w:spacing w:line="240" w:lineRule="auto"/>
        <w:contextualSpacing/>
        <w:rPr>
          <w:rFonts w:eastAsia="Calibri" w:cs="Times New Roman"/>
          <w:sz w:val="24"/>
          <w:szCs w:val="24"/>
        </w:rPr>
      </w:pPr>
      <w:r>
        <w:rPr>
          <w:noProof/>
        </w:rPr>
        <w:drawing>
          <wp:inline distT="0" distB="0" distL="0" distR="0" wp14:anchorId="615372E5" wp14:editId="596BAFEE">
            <wp:extent cx="5886450" cy="31051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A270E7" w14:textId="77777777" w:rsidR="00DE02DF" w:rsidRPr="00911428" w:rsidRDefault="00496876" w:rsidP="00BB421B">
      <w:pPr>
        <w:contextualSpacing/>
        <w:jc w:val="center"/>
        <w:rPr>
          <w:rFonts w:eastAsia="Calibri" w:cs="Times New Roman"/>
          <w:sz w:val="28"/>
          <w:szCs w:val="24"/>
        </w:rPr>
      </w:pPr>
      <w:r>
        <w:rPr>
          <w:rFonts w:eastAsia="Calibri" w:cs="Times New Roman"/>
          <w:b/>
          <w:sz w:val="28"/>
          <w:szCs w:val="24"/>
        </w:rPr>
        <w:br w:type="page"/>
      </w:r>
      <w:r w:rsidR="00DE02DF" w:rsidRPr="00911428">
        <w:rPr>
          <w:rFonts w:eastAsia="Calibri" w:cs="Times New Roman"/>
          <w:b/>
          <w:sz w:val="28"/>
          <w:szCs w:val="24"/>
        </w:rPr>
        <w:lastRenderedPageBreak/>
        <w:t>Biggest Challenges Facing Sangamon County Employers</w:t>
      </w:r>
    </w:p>
    <w:p w14:paraId="69D243B4" w14:textId="77777777" w:rsidR="00A73BE1" w:rsidRDefault="00A73BE1" w:rsidP="00BB421B">
      <w:pPr>
        <w:spacing w:line="240" w:lineRule="auto"/>
        <w:contextualSpacing/>
        <w:rPr>
          <w:rFonts w:eastAsia="Calibri" w:cs="Times New Roman"/>
          <w:szCs w:val="24"/>
        </w:rPr>
      </w:pPr>
    </w:p>
    <w:p w14:paraId="427C3EE9" w14:textId="3E63018F" w:rsidR="00DE02DF" w:rsidRPr="00376CD5" w:rsidRDefault="00DE02DF" w:rsidP="00BB421B">
      <w:pPr>
        <w:spacing w:line="240" w:lineRule="auto"/>
        <w:contextualSpacing/>
        <w:rPr>
          <w:rFonts w:eastAsia="Calibri" w:cs="Times New Roman"/>
          <w:szCs w:val="24"/>
        </w:rPr>
      </w:pPr>
      <w:r w:rsidRPr="00F13FC7">
        <w:rPr>
          <w:rFonts w:eastAsia="Calibri" w:cs="Times New Roman"/>
          <w:szCs w:val="24"/>
        </w:rPr>
        <w:t xml:space="preserve">Survey respondents were asked to identify the three biggest challenges for their business/ firm/ organization over the next 12 months from a list of pre-identified challenges.  As seen in Table 6, government regulations and taxation weigh the heaviest on the minds of local area employers (which is consistent with previous results).  </w:t>
      </w:r>
      <w:r w:rsidR="00F13FC7" w:rsidRPr="00F13FC7">
        <w:rPr>
          <w:rFonts w:eastAsia="Calibri" w:cs="Times New Roman"/>
          <w:szCs w:val="24"/>
        </w:rPr>
        <w:t>Of the 249 employers wh</w:t>
      </w:r>
      <w:r w:rsidR="004A5065">
        <w:rPr>
          <w:rFonts w:eastAsia="Calibri" w:cs="Times New Roman"/>
          <w:szCs w:val="24"/>
        </w:rPr>
        <w:t>o responded to this survey, 39 percent (n=98)</w:t>
      </w:r>
      <w:r w:rsidR="00F13FC7" w:rsidRPr="00F13FC7">
        <w:rPr>
          <w:rFonts w:eastAsia="Calibri" w:cs="Times New Roman"/>
          <w:szCs w:val="24"/>
        </w:rPr>
        <w:t xml:space="preserve"> report that</w:t>
      </w:r>
      <w:r w:rsidRPr="00F13FC7">
        <w:rPr>
          <w:rFonts w:eastAsia="Calibri" w:cs="Times New Roman"/>
          <w:szCs w:val="24"/>
        </w:rPr>
        <w:t xml:space="preserve"> government regulations and taxation is going to be one of the biggest challenges facing them in the next 12 months. </w:t>
      </w:r>
      <w:r w:rsidR="00F13FC7">
        <w:rPr>
          <w:rFonts w:eastAsia="Calibri" w:cs="Times New Roman"/>
          <w:szCs w:val="24"/>
        </w:rPr>
        <w:t xml:space="preserve"> Two challenges that topped this year’s list are relatively new concerns. Competition from local/state/national firms and availability of skilled trained workers both </w:t>
      </w:r>
      <w:r w:rsidR="00303D19">
        <w:rPr>
          <w:rFonts w:eastAsia="Calibri" w:cs="Times New Roman"/>
          <w:szCs w:val="24"/>
        </w:rPr>
        <w:t xml:space="preserve">had </w:t>
      </w:r>
      <w:r w:rsidR="00F13FC7">
        <w:rPr>
          <w:rFonts w:eastAsia="Calibri" w:cs="Times New Roman"/>
          <w:szCs w:val="24"/>
        </w:rPr>
        <w:t xml:space="preserve">over 30 percent of respondents reporting </w:t>
      </w:r>
      <w:r w:rsidR="00303D19">
        <w:rPr>
          <w:rFonts w:eastAsia="Calibri" w:cs="Times New Roman"/>
          <w:szCs w:val="24"/>
        </w:rPr>
        <w:t>this as</w:t>
      </w:r>
      <w:r w:rsidR="00F13FC7">
        <w:rPr>
          <w:rFonts w:eastAsia="Calibri" w:cs="Times New Roman"/>
          <w:szCs w:val="24"/>
        </w:rPr>
        <w:t xml:space="preserve"> one of</w:t>
      </w:r>
      <w:r w:rsidR="0056248F">
        <w:rPr>
          <w:rFonts w:eastAsia="Calibri" w:cs="Times New Roman"/>
          <w:szCs w:val="24"/>
        </w:rPr>
        <w:t xml:space="preserve"> their t</w:t>
      </w:r>
      <w:r w:rsidR="00303D19">
        <w:rPr>
          <w:rFonts w:eastAsia="Calibri" w:cs="Times New Roman"/>
          <w:szCs w:val="24"/>
        </w:rPr>
        <w:t>hree biggest challenges. This represents</w:t>
      </w:r>
      <w:r w:rsidR="0056248F">
        <w:rPr>
          <w:rFonts w:eastAsia="Calibri" w:cs="Times New Roman"/>
          <w:szCs w:val="24"/>
        </w:rPr>
        <w:t xml:space="preserve"> a 10 percent increase for competition from local/state/national</w:t>
      </w:r>
      <w:r w:rsidR="00F13FC7">
        <w:rPr>
          <w:rFonts w:eastAsia="Calibri" w:cs="Times New Roman"/>
          <w:szCs w:val="24"/>
        </w:rPr>
        <w:t xml:space="preserve"> </w:t>
      </w:r>
      <w:r w:rsidR="0056248F">
        <w:rPr>
          <w:rFonts w:eastAsia="Calibri" w:cs="Times New Roman"/>
          <w:szCs w:val="24"/>
        </w:rPr>
        <w:t>and five percent increase for availability of skilled trained workers. One area in which employers are experiencing a decrease in concern is pr</w:t>
      </w:r>
      <w:r w:rsidRPr="00F13FC7">
        <w:rPr>
          <w:rFonts w:eastAsia="Calibri" w:cs="Times New Roman"/>
          <w:szCs w:val="24"/>
        </w:rPr>
        <w:t>oviding healthcare for employees (including the implementation of the Affordable Care Act)</w:t>
      </w:r>
      <w:r w:rsidR="0056248F">
        <w:rPr>
          <w:rFonts w:eastAsia="Calibri" w:cs="Times New Roman"/>
          <w:szCs w:val="24"/>
        </w:rPr>
        <w:t>.</w:t>
      </w:r>
      <w:r w:rsidR="0056248F" w:rsidRPr="0056248F">
        <w:rPr>
          <w:rStyle w:val="FootnoteReference"/>
          <w:rFonts w:eastAsia="Calibri" w:cs="Times New Roman"/>
          <w:szCs w:val="24"/>
        </w:rPr>
        <w:t xml:space="preserve"> </w:t>
      </w:r>
      <w:r w:rsidR="0056248F">
        <w:rPr>
          <w:rStyle w:val="FootnoteReference"/>
          <w:rFonts w:eastAsia="Calibri" w:cs="Times New Roman"/>
          <w:szCs w:val="24"/>
        </w:rPr>
        <w:footnoteReference w:id="6"/>
      </w:r>
      <w:r w:rsidR="0056248F">
        <w:rPr>
          <w:rFonts w:eastAsia="Calibri" w:cs="Times New Roman"/>
          <w:szCs w:val="24"/>
        </w:rPr>
        <w:t xml:space="preserve"> </w:t>
      </w:r>
      <w:r w:rsidRPr="00F13FC7">
        <w:rPr>
          <w:rFonts w:eastAsia="Calibri" w:cs="Times New Roman"/>
          <w:szCs w:val="24"/>
        </w:rPr>
        <w:t xml:space="preserve"> </w:t>
      </w:r>
      <w:r w:rsidR="0056248F">
        <w:rPr>
          <w:rFonts w:eastAsia="Calibri" w:cs="Times New Roman"/>
          <w:szCs w:val="24"/>
        </w:rPr>
        <w:t xml:space="preserve">In </w:t>
      </w:r>
      <w:proofErr w:type="gramStart"/>
      <w:r w:rsidR="0056248F">
        <w:rPr>
          <w:rFonts w:eastAsia="Calibri" w:cs="Times New Roman"/>
          <w:szCs w:val="24"/>
        </w:rPr>
        <w:t>Spring</w:t>
      </w:r>
      <w:proofErr w:type="gramEnd"/>
      <w:r w:rsidR="0056248F">
        <w:rPr>
          <w:rFonts w:eastAsia="Calibri" w:cs="Times New Roman"/>
          <w:szCs w:val="24"/>
        </w:rPr>
        <w:t xml:space="preserve"> 2014, 41.8 percent of employers reported that providing healthcare for their employees was going to be one of their biggest concerns. In </w:t>
      </w:r>
      <w:proofErr w:type="gramStart"/>
      <w:r w:rsidR="0056248F">
        <w:rPr>
          <w:rFonts w:eastAsia="Calibri" w:cs="Times New Roman"/>
          <w:szCs w:val="24"/>
        </w:rPr>
        <w:t>Spring</w:t>
      </w:r>
      <w:proofErr w:type="gramEnd"/>
      <w:r w:rsidR="0056248F">
        <w:rPr>
          <w:rFonts w:eastAsia="Calibri" w:cs="Times New Roman"/>
          <w:szCs w:val="24"/>
        </w:rPr>
        <w:t xml:space="preserve"> 2015, only 24</w:t>
      </w:r>
      <w:r w:rsidR="00527BFA">
        <w:rPr>
          <w:rFonts w:eastAsia="Calibri" w:cs="Times New Roman"/>
          <w:szCs w:val="24"/>
        </w:rPr>
        <w:t>.1</w:t>
      </w:r>
      <w:r w:rsidR="0056248F">
        <w:rPr>
          <w:rFonts w:eastAsia="Calibri" w:cs="Times New Roman"/>
          <w:szCs w:val="24"/>
        </w:rPr>
        <w:t xml:space="preserve"> percent of employers report that this is one of their top concerns.  </w:t>
      </w:r>
    </w:p>
    <w:p w14:paraId="3386476A" w14:textId="77777777" w:rsidR="00DE02DF" w:rsidRPr="00376CD5" w:rsidRDefault="00DE02DF" w:rsidP="00BB421B">
      <w:pPr>
        <w:spacing w:line="240" w:lineRule="auto"/>
        <w:contextualSpacing/>
        <w:rPr>
          <w:rFonts w:eastAsia="Calibri" w:cs="Times New Roman"/>
          <w:szCs w:val="24"/>
        </w:rPr>
      </w:pPr>
    </w:p>
    <w:tbl>
      <w:tblPr>
        <w:tblStyle w:val="LightShading-Accent4"/>
        <w:tblW w:w="9270" w:type="dxa"/>
        <w:tblInd w:w="108" w:type="dxa"/>
        <w:tblLook w:val="04A0" w:firstRow="1" w:lastRow="0" w:firstColumn="1" w:lastColumn="0" w:noHBand="0" w:noVBand="1"/>
      </w:tblPr>
      <w:tblGrid>
        <w:gridCol w:w="6138"/>
        <w:gridCol w:w="3132"/>
      </w:tblGrid>
      <w:tr w:rsidR="00DE02DF" w:rsidRPr="00376CD5" w14:paraId="447F9EB7" w14:textId="77777777" w:rsidTr="00F13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0" w:type="dxa"/>
            <w:gridSpan w:val="2"/>
            <w:tcBorders>
              <w:top w:val="single" w:sz="4" w:space="0" w:color="auto"/>
              <w:left w:val="single" w:sz="4" w:space="0" w:color="auto"/>
              <w:right w:val="single" w:sz="4" w:space="0" w:color="auto"/>
            </w:tcBorders>
          </w:tcPr>
          <w:p w14:paraId="416E6E05" w14:textId="77777777" w:rsidR="00DE02DF" w:rsidRPr="00376CD5" w:rsidRDefault="00DE02DF" w:rsidP="00BB421B">
            <w:pPr>
              <w:spacing w:after="160"/>
              <w:contextualSpacing/>
              <w:rPr>
                <w:rFonts w:eastAsia="Calibri"/>
                <w:color w:val="auto"/>
              </w:rPr>
            </w:pPr>
            <w:r>
              <w:rPr>
                <w:rFonts w:eastAsia="Calibri"/>
                <w:color w:val="auto"/>
              </w:rPr>
              <w:t>Table 6.</w:t>
            </w:r>
            <w:r w:rsidRPr="00376CD5">
              <w:rPr>
                <w:rFonts w:eastAsia="Calibri"/>
                <w:color w:val="auto"/>
              </w:rPr>
              <w:t xml:space="preserve">  Biggest Challenges Facing Sangamon County Employers</w:t>
            </w:r>
          </w:p>
        </w:tc>
      </w:tr>
      <w:tr w:rsidR="001077A6" w:rsidRPr="00376CD5" w14:paraId="334942CA"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6EF8B7B5" w14:textId="77777777" w:rsidR="001077A6" w:rsidRPr="00376CD5" w:rsidRDefault="001077A6" w:rsidP="00BB421B">
            <w:pPr>
              <w:spacing w:after="160"/>
              <w:contextualSpacing/>
              <w:rPr>
                <w:rFonts w:eastAsia="Calibri"/>
                <w:b w:val="0"/>
                <w:color w:val="auto"/>
              </w:rPr>
            </w:pPr>
          </w:p>
        </w:tc>
        <w:tc>
          <w:tcPr>
            <w:tcW w:w="3132" w:type="dxa"/>
            <w:tcBorders>
              <w:right w:val="single" w:sz="4" w:space="0" w:color="auto"/>
            </w:tcBorders>
          </w:tcPr>
          <w:p w14:paraId="56AC83CD" w14:textId="638C7DF0" w:rsidR="001077A6" w:rsidRPr="004C7FAB" w:rsidRDefault="004C7FAB"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b/>
                <w:color w:val="auto"/>
              </w:rPr>
            </w:pPr>
            <w:r>
              <w:rPr>
                <w:rFonts w:eastAsia="Calibri"/>
                <w:b/>
                <w:color w:val="auto"/>
              </w:rPr>
              <w:t>Valid percent(</w:t>
            </w:r>
            <w:r>
              <w:rPr>
                <w:rFonts w:eastAsia="Calibri"/>
                <w:b/>
                <w:i/>
                <w:color w:val="auto"/>
              </w:rPr>
              <w:t>n</w:t>
            </w:r>
            <w:r>
              <w:rPr>
                <w:rFonts w:eastAsia="Calibri"/>
                <w:b/>
                <w:color w:val="auto"/>
              </w:rPr>
              <w:t>)</w:t>
            </w:r>
          </w:p>
        </w:tc>
      </w:tr>
      <w:tr w:rsidR="001077A6" w:rsidRPr="00376CD5" w14:paraId="2D2C0F1B"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1C9407C4" w14:textId="77777777" w:rsidR="001077A6" w:rsidRPr="00376CD5" w:rsidRDefault="001077A6" w:rsidP="00BB421B">
            <w:pPr>
              <w:spacing w:after="160"/>
              <w:contextualSpacing/>
              <w:rPr>
                <w:rFonts w:eastAsia="Calibri"/>
                <w:b w:val="0"/>
                <w:color w:val="auto"/>
              </w:rPr>
            </w:pPr>
            <w:r w:rsidRPr="00376CD5">
              <w:rPr>
                <w:rFonts w:eastAsia="Calibri"/>
                <w:b w:val="0"/>
                <w:color w:val="auto"/>
              </w:rPr>
              <w:t>Government regulations and taxation</w:t>
            </w:r>
          </w:p>
        </w:tc>
        <w:tc>
          <w:tcPr>
            <w:tcW w:w="3132" w:type="dxa"/>
            <w:tcBorders>
              <w:right w:val="single" w:sz="4" w:space="0" w:color="auto"/>
            </w:tcBorders>
          </w:tcPr>
          <w:p w14:paraId="75FAAF82" w14:textId="751DB820" w:rsidR="001077A6" w:rsidRPr="00376CD5" w:rsidRDefault="00527BFA"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39.3</w:t>
            </w:r>
            <w:r w:rsidR="00EC18C0">
              <w:rPr>
                <w:rFonts w:eastAsia="Calibri"/>
                <w:color w:val="auto"/>
              </w:rPr>
              <w:t>% (</w:t>
            </w:r>
            <w:r w:rsidR="001077A6">
              <w:rPr>
                <w:rFonts w:eastAsia="Calibri"/>
                <w:color w:val="auto"/>
              </w:rPr>
              <w:t>98</w:t>
            </w:r>
            <w:r w:rsidR="00EC18C0">
              <w:rPr>
                <w:rFonts w:eastAsia="Calibri"/>
                <w:color w:val="auto"/>
              </w:rPr>
              <w:t>)</w:t>
            </w:r>
          </w:p>
        </w:tc>
      </w:tr>
      <w:tr w:rsidR="00F13FC7" w:rsidRPr="00376CD5" w14:paraId="4DA84593"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0E4C4279" w14:textId="77777777" w:rsidR="00F13FC7" w:rsidRPr="00376CD5" w:rsidRDefault="00F13FC7" w:rsidP="00BB421B">
            <w:pPr>
              <w:spacing w:after="160"/>
              <w:contextualSpacing/>
              <w:rPr>
                <w:rFonts w:eastAsia="Calibri"/>
                <w:b w:val="0"/>
                <w:color w:val="auto"/>
              </w:rPr>
            </w:pPr>
            <w:r w:rsidRPr="00376CD5">
              <w:rPr>
                <w:rFonts w:eastAsia="Calibri"/>
                <w:b w:val="0"/>
                <w:color w:val="auto"/>
              </w:rPr>
              <w:t>Competition from local/ state/ national firms</w:t>
            </w:r>
          </w:p>
        </w:tc>
        <w:tc>
          <w:tcPr>
            <w:tcW w:w="3132" w:type="dxa"/>
            <w:tcBorders>
              <w:right w:val="single" w:sz="4" w:space="0" w:color="auto"/>
            </w:tcBorders>
          </w:tcPr>
          <w:p w14:paraId="1E9ED042" w14:textId="15A4CF50" w:rsidR="00F13FC7" w:rsidRPr="00376CD5"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34.5</w:t>
            </w:r>
            <w:r w:rsidR="00EC18C0">
              <w:rPr>
                <w:rFonts w:eastAsia="Calibri"/>
                <w:color w:val="auto"/>
              </w:rPr>
              <w:t>% (</w:t>
            </w:r>
            <w:r w:rsidR="00F13FC7">
              <w:rPr>
                <w:rFonts w:eastAsia="Calibri"/>
                <w:color w:val="auto"/>
              </w:rPr>
              <w:t>86</w:t>
            </w:r>
            <w:r w:rsidR="00EC18C0">
              <w:rPr>
                <w:rFonts w:eastAsia="Calibri"/>
                <w:color w:val="auto"/>
              </w:rPr>
              <w:t>)</w:t>
            </w:r>
          </w:p>
        </w:tc>
      </w:tr>
      <w:tr w:rsidR="00F13FC7" w:rsidRPr="00376CD5" w14:paraId="5BBA9260"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4B81EAD3" w14:textId="77777777" w:rsidR="00F13FC7" w:rsidRPr="00376CD5" w:rsidRDefault="00F13FC7" w:rsidP="00BB421B">
            <w:pPr>
              <w:spacing w:after="160"/>
              <w:contextualSpacing/>
              <w:rPr>
                <w:rFonts w:eastAsia="Calibri"/>
                <w:b w:val="0"/>
                <w:color w:val="auto"/>
              </w:rPr>
            </w:pPr>
            <w:r w:rsidRPr="00376CD5">
              <w:rPr>
                <w:rFonts w:eastAsia="Calibri"/>
                <w:b w:val="0"/>
                <w:color w:val="auto"/>
              </w:rPr>
              <w:t>Availability of skilled/ trained workers</w:t>
            </w:r>
          </w:p>
        </w:tc>
        <w:tc>
          <w:tcPr>
            <w:tcW w:w="3132" w:type="dxa"/>
            <w:tcBorders>
              <w:right w:val="single" w:sz="4" w:space="0" w:color="auto"/>
            </w:tcBorders>
          </w:tcPr>
          <w:p w14:paraId="521A72FF" w14:textId="2B2D0CA3" w:rsidR="00F13FC7" w:rsidRPr="00376CD5" w:rsidRDefault="00527BFA"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31.3</w:t>
            </w:r>
            <w:r w:rsidR="00EC18C0">
              <w:rPr>
                <w:rFonts w:eastAsia="Calibri"/>
                <w:color w:val="auto"/>
              </w:rPr>
              <w:t>% (</w:t>
            </w:r>
            <w:r w:rsidR="00F13FC7">
              <w:rPr>
                <w:rFonts w:eastAsia="Calibri"/>
                <w:color w:val="auto"/>
              </w:rPr>
              <w:t>78</w:t>
            </w:r>
            <w:r w:rsidR="00EC18C0">
              <w:rPr>
                <w:rFonts w:eastAsia="Calibri"/>
                <w:color w:val="auto"/>
              </w:rPr>
              <w:t>)</w:t>
            </w:r>
          </w:p>
        </w:tc>
      </w:tr>
      <w:tr w:rsidR="00F13FC7" w:rsidRPr="00376CD5" w14:paraId="1726E0AB" w14:textId="77777777" w:rsidTr="00F13FC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1F8E62BD" w14:textId="77777777" w:rsidR="00F13FC7" w:rsidRPr="00376CD5" w:rsidRDefault="00F13FC7" w:rsidP="00BB421B">
            <w:pPr>
              <w:spacing w:after="160"/>
              <w:contextualSpacing/>
              <w:rPr>
                <w:rFonts w:eastAsia="Calibri"/>
                <w:b w:val="0"/>
                <w:color w:val="auto"/>
              </w:rPr>
            </w:pPr>
            <w:r w:rsidRPr="00376CD5">
              <w:rPr>
                <w:rFonts w:eastAsia="Calibri"/>
                <w:b w:val="0"/>
                <w:color w:val="auto"/>
              </w:rPr>
              <w:t>State government finances</w:t>
            </w:r>
          </w:p>
        </w:tc>
        <w:tc>
          <w:tcPr>
            <w:tcW w:w="3132" w:type="dxa"/>
            <w:tcBorders>
              <w:right w:val="single" w:sz="4" w:space="0" w:color="auto"/>
            </w:tcBorders>
          </w:tcPr>
          <w:p w14:paraId="346EBBC9" w14:textId="3D9632FD" w:rsidR="00F13FC7" w:rsidRPr="00376CD5"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30.5</w:t>
            </w:r>
            <w:r w:rsidR="00EC18C0">
              <w:rPr>
                <w:rFonts w:eastAsia="Calibri"/>
                <w:color w:val="auto"/>
              </w:rPr>
              <w:t>% (</w:t>
            </w:r>
            <w:r w:rsidR="00F13FC7">
              <w:rPr>
                <w:rFonts w:eastAsia="Calibri"/>
                <w:color w:val="auto"/>
              </w:rPr>
              <w:t>76</w:t>
            </w:r>
            <w:r w:rsidR="00EC18C0">
              <w:rPr>
                <w:rFonts w:eastAsia="Calibri"/>
                <w:color w:val="auto"/>
              </w:rPr>
              <w:t>)</w:t>
            </w:r>
          </w:p>
        </w:tc>
      </w:tr>
      <w:tr w:rsidR="00F13FC7" w:rsidRPr="00376CD5" w14:paraId="5CC98F6E"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4985C102" w14:textId="77777777" w:rsidR="00F13FC7" w:rsidRPr="00376CD5" w:rsidRDefault="00F13FC7" w:rsidP="00BB421B">
            <w:pPr>
              <w:spacing w:after="160"/>
              <w:contextualSpacing/>
              <w:rPr>
                <w:rFonts w:eastAsia="Calibri"/>
                <w:b w:val="0"/>
                <w:color w:val="auto"/>
              </w:rPr>
            </w:pPr>
            <w:r w:rsidRPr="00376CD5">
              <w:rPr>
                <w:rFonts w:eastAsia="Calibri"/>
                <w:b w:val="0"/>
                <w:color w:val="auto"/>
              </w:rPr>
              <w:t>Employee (union and nonunion) compensation and benefits  (not healthcare)</w:t>
            </w:r>
          </w:p>
        </w:tc>
        <w:tc>
          <w:tcPr>
            <w:tcW w:w="3132" w:type="dxa"/>
            <w:tcBorders>
              <w:right w:val="single" w:sz="4" w:space="0" w:color="auto"/>
            </w:tcBorders>
          </w:tcPr>
          <w:p w14:paraId="2B4A4F1B" w14:textId="3585A798" w:rsidR="00F13FC7" w:rsidRPr="00376CD5" w:rsidRDefault="00527BFA"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24.5</w:t>
            </w:r>
            <w:r w:rsidR="00EC18C0">
              <w:rPr>
                <w:rFonts w:eastAsia="Calibri"/>
                <w:color w:val="auto"/>
              </w:rPr>
              <w:t>% (</w:t>
            </w:r>
            <w:r w:rsidR="00F13FC7">
              <w:rPr>
                <w:rFonts w:eastAsia="Calibri"/>
                <w:color w:val="auto"/>
              </w:rPr>
              <w:t>61</w:t>
            </w:r>
            <w:r w:rsidR="00EC18C0">
              <w:rPr>
                <w:rFonts w:eastAsia="Calibri"/>
                <w:color w:val="auto"/>
              </w:rPr>
              <w:t>)</w:t>
            </w:r>
          </w:p>
        </w:tc>
      </w:tr>
      <w:tr w:rsidR="00F13FC7" w:rsidRPr="00376CD5" w14:paraId="28865DE7"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3B9059E2" w14:textId="77777777" w:rsidR="00F13FC7" w:rsidRPr="00376CD5" w:rsidRDefault="00F13FC7" w:rsidP="00BB421B">
            <w:pPr>
              <w:spacing w:after="160"/>
              <w:contextualSpacing/>
              <w:rPr>
                <w:rFonts w:eastAsia="Calibri"/>
                <w:b w:val="0"/>
                <w:color w:val="auto"/>
              </w:rPr>
            </w:pPr>
            <w:r w:rsidRPr="00376CD5">
              <w:rPr>
                <w:rFonts w:eastAsia="Calibri"/>
                <w:b w:val="0"/>
                <w:color w:val="auto"/>
              </w:rPr>
              <w:t>Healthcare for employees (e.g., Affordable Care Act)</w:t>
            </w:r>
          </w:p>
        </w:tc>
        <w:tc>
          <w:tcPr>
            <w:tcW w:w="3132" w:type="dxa"/>
            <w:tcBorders>
              <w:right w:val="single" w:sz="4" w:space="0" w:color="auto"/>
            </w:tcBorders>
          </w:tcPr>
          <w:p w14:paraId="2BD514A9" w14:textId="3999E9F3" w:rsidR="00F13FC7" w:rsidRPr="00376CD5"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24.1</w:t>
            </w:r>
            <w:r w:rsidR="00EC18C0">
              <w:rPr>
                <w:rFonts w:eastAsia="Calibri"/>
                <w:color w:val="auto"/>
              </w:rPr>
              <w:t>% (</w:t>
            </w:r>
            <w:r w:rsidR="00F13FC7">
              <w:rPr>
                <w:rFonts w:eastAsia="Calibri"/>
                <w:color w:val="auto"/>
              </w:rPr>
              <w:t>60</w:t>
            </w:r>
            <w:r w:rsidR="00EC18C0">
              <w:rPr>
                <w:rFonts w:eastAsia="Calibri"/>
                <w:color w:val="auto"/>
              </w:rPr>
              <w:t>)</w:t>
            </w:r>
          </w:p>
        </w:tc>
      </w:tr>
      <w:tr w:rsidR="00F13FC7" w:rsidRPr="00376CD5" w14:paraId="7ACF7D74"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45CD3DD6" w14:textId="77777777" w:rsidR="00F13FC7" w:rsidRPr="00376CD5" w:rsidRDefault="00F13FC7" w:rsidP="00BB421B">
            <w:pPr>
              <w:spacing w:after="160"/>
              <w:contextualSpacing/>
              <w:rPr>
                <w:rFonts w:eastAsia="Calibri"/>
                <w:b w:val="0"/>
                <w:color w:val="auto"/>
              </w:rPr>
            </w:pPr>
            <w:r w:rsidRPr="00376CD5">
              <w:rPr>
                <w:rFonts w:eastAsia="Calibri"/>
                <w:b w:val="0"/>
                <w:color w:val="auto"/>
              </w:rPr>
              <w:t>Consumer confidence/ spending</w:t>
            </w:r>
          </w:p>
        </w:tc>
        <w:tc>
          <w:tcPr>
            <w:tcW w:w="3132" w:type="dxa"/>
            <w:tcBorders>
              <w:right w:val="single" w:sz="4" w:space="0" w:color="auto"/>
            </w:tcBorders>
          </w:tcPr>
          <w:p w14:paraId="6DCA0931" w14:textId="5C16F860" w:rsidR="00F13FC7" w:rsidRPr="00376CD5" w:rsidRDefault="00EC18C0" w:rsidP="00527BF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2</w:t>
            </w:r>
            <w:r w:rsidR="00527BFA">
              <w:rPr>
                <w:rFonts w:eastAsia="Calibri"/>
                <w:color w:val="auto"/>
              </w:rPr>
              <w:t>2.9</w:t>
            </w:r>
            <w:r>
              <w:rPr>
                <w:rFonts w:eastAsia="Calibri"/>
                <w:color w:val="auto"/>
              </w:rPr>
              <w:t>% (</w:t>
            </w:r>
            <w:r w:rsidR="00F13FC7">
              <w:rPr>
                <w:rFonts w:eastAsia="Calibri"/>
                <w:color w:val="auto"/>
              </w:rPr>
              <w:t>57</w:t>
            </w:r>
            <w:r>
              <w:rPr>
                <w:rFonts w:eastAsia="Calibri"/>
                <w:color w:val="auto"/>
              </w:rPr>
              <w:t>)</w:t>
            </w:r>
          </w:p>
        </w:tc>
      </w:tr>
      <w:tr w:rsidR="00F13FC7" w:rsidRPr="00F13FC7" w14:paraId="52C6E2E8"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050CD7A3" w14:textId="77777777" w:rsidR="00F13FC7" w:rsidRPr="00F13FC7" w:rsidRDefault="00F13FC7" w:rsidP="00BB421B">
            <w:pPr>
              <w:spacing w:after="160"/>
              <w:contextualSpacing/>
              <w:rPr>
                <w:rFonts w:eastAsia="Calibri"/>
                <w:b w:val="0"/>
                <w:color w:val="auto"/>
              </w:rPr>
            </w:pPr>
            <w:r w:rsidRPr="00F13FC7">
              <w:rPr>
                <w:rFonts w:eastAsia="Calibri"/>
                <w:b w:val="0"/>
                <w:color w:val="auto"/>
              </w:rPr>
              <w:t>Energy prices</w:t>
            </w:r>
          </w:p>
        </w:tc>
        <w:tc>
          <w:tcPr>
            <w:tcW w:w="3132" w:type="dxa"/>
            <w:tcBorders>
              <w:right w:val="single" w:sz="4" w:space="0" w:color="auto"/>
            </w:tcBorders>
          </w:tcPr>
          <w:p w14:paraId="58B92B81" w14:textId="50BAABA0" w:rsidR="00F13FC7" w:rsidRPr="00F13FC7"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12.8</w:t>
            </w:r>
            <w:r w:rsidR="00EC18C0">
              <w:rPr>
                <w:rFonts w:eastAsia="Calibri"/>
                <w:color w:val="auto"/>
              </w:rPr>
              <w:t>% (</w:t>
            </w:r>
            <w:r w:rsidR="00F13FC7" w:rsidRPr="00F13FC7">
              <w:rPr>
                <w:rFonts w:eastAsia="Calibri"/>
                <w:color w:val="auto"/>
              </w:rPr>
              <w:t>32</w:t>
            </w:r>
            <w:r w:rsidR="00EC18C0">
              <w:rPr>
                <w:rFonts w:eastAsia="Calibri"/>
                <w:color w:val="auto"/>
              </w:rPr>
              <w:t>)</w:t>
            </w:r>
          </w:p>
        </w:tc>
      </w:tr>
      <w:tr w:rsidR="00F13FC7" w:rsidRPr="00376CD5" w14:paraId="657C897F"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32FBBF77" w14:textId="77777777" w:rsidR="00F13FC7" w:rsidRPr="00376CD5" w:rsidRDefault="00F13FC7" w:rsidP="00BB421B">
            <w:pPr>
              <w:spacing w:after="160"/>
              <w:contextualSpacing/>
              <w:rPr>
                <w:rFonts w:eastAsia="Calibri"/>
                <w:b w:val="0"/>
                <w:color w:val="auto"/>
              </w:rPr>
            </w:pPr>
            <w:r w:rsidRPr="00376CD5">
              <w:rPr>
                <w:rFonts w:eastAsia="Calibri"/>
                <w:b w:val="0"/>
                <w:color w:val="auto"/>
              </w:rPr>
              <w:t>Commodity prices</w:t>
            </w:r>
          </w:p>
        </w:tc>
        <w:tc>
          <w:tcPr>
            <w:tcW w:w="3132" w:type="dxa"/>
            <w:tcBorders>
              <w:right w:val="single" w:sz="4" w:space="0" w:color="auto"/>
            </w:tcBorders>
          </w:tcPr>
          <w:p w14:paraId="7EED0242" w14:textId="4F533735" w:rsidR="00F13FC7" w:rsidRPr="00376CD5" w:rsidRDefault="00527BFA"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12.4</w:t>
            </w:r>
            <w:r w:rsidR="00EC18C0">
              <w:rPr>
                <w:rFonts w:eastAsia="Calibri"/>
                <w:color w:val="auto"/>
              </w:rPr>
              <w:t>% (</w:t>
            </w:r>
            <w:r w:rsidR="00F13FC7">
              <w:rPr>
                <w:rFonts w:eastAsia="Calibri"/>
                <w:color w:val="auto"/>
              </w:rPr>
              <w:t>31</w:t>
            </w:r>
            <w:r w:rsidR="00EC18C0">
              <w:rPr>
                <w:rFonts w:eastAsia="Calibri"/>
                <w:color w:val="auto"/>
              </w:rPr>
              <w:t>)</w:t>
            </w:r>
          </w:p>
        </w:tc>
      </w:tr>
      <w:tr w:rsidR="00F13FC7" w:rsidRPr="00376CD5" w14:paraId="151A3494"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75B3C026" w14:textId="77777777" w:rsidR="00F13FC7" w:rsidRPr="00376CD5" w:rsidRDefault="00F13FC7" w:rsidP="00BB421B">
            <w:pPr>
              <w:spacing w:after="160"/>
              <w:contextualSpacing/>
              <w:rPr>
                <w:rFonts w:eastAsia="Calibri"/>
                <w:b w:val="0"/>
                <w:color w:val="auto"/>
              </w:rPr>
            </w:pPr>
            <w:r w:rsidRPr="00376CD5">
              <w:rPr>
                <w:rFonts w:eastAsia="Calibri"/>
                <w:b w:val="0"/>
                <w:color w:val="auto"/>
              </w:rPr>
              <w:t>Interest rates</w:t>
            </w:r>
          </w:p>
        </w:tc>
        <w:tc>
          <w:tcPr>
            <w:tcW w:w="3132" w:type="dxa"/>
            <w:tcBorders>
              <w:right w:val="single" w:sz="4" w:space="0" w:color="auto"/>
            </w:tcBorders>
          </w:tcPr>
          <w:p w14:paraId="0BDF6B0B" w14:textId="0E19B600" w:rsidR="00F13FC7" w:rsidRPr="00376CD5"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12.0</w:t>
            </w:r>
            <w:r w:rsidR="00E743E8">
              <w:rPr>
                <w:rFonts w:eastAsia="Calibri"/>
                <w:color w:val="auto"/>
              </w:rPr>
              <w:t xml:space="preserve">% </w:t>
            </w:r>
            <w:r w:rsidR="00EC18C0">
              <w:rPr>
                <w:rFonts w:eastAsia="Calibri"/>
                <w:color w:val="auto"/>
              </w:rPr>
              <w:t>(</w:t>
            </w:r>
            <w:r w:rsidR="00F13FC7">
              <w:rPr>
                <w:rFonts w:eastAsia="Calibri"/>
                <w:color w:val="auto"/>
              </w:rPr>
              <w:t>30</w:t>
            </w:r>
            <w:r w:rsidR="00EC18C0">
              <w:rPr>
                <w:rFonts w:eastAsia="Calibri"/>
                <w:color w:val="auto"/>
              </w:rPr>
              <w:t>)</w:t>
            </w:r>
          </w:p>
        </w:tc>
      </w:tr>
      <w:tr w:rsidR="00F13FC7" w:rsidRPr="00376CD5" w14:paraId="4809936B" w14:textId="77777777" w:rsidTr="00F13FC7">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tcBorders>
          </w:tcPr>
          <w:p w14:paraId="295FD25B" w14:textId="77777777" w:rsidR="001069D3" w:rsidRPr="00376CD5" w:rsidRDefault="001069D3" w:rsidP="00BB421B">
            <w:pPr>
              <w:spacing w:after="160"/>
              <w:contextualSpacing/>
              <w:rPr>
                <w:rFonts w:eastAsia="Calibri"/>
                <w:b w:val="0"/>
                <w:color w:val="auto"/>
              </w:rPr>
            </w:pPr>
            <w:r w:rsidRPr="00376CD5">
              <w:rPr>
                <w:rFonts w:eastAsia="Calibri"/>
                <w:b w:val="0"/>
                <w:color w:val="auto"/>
              </w:rPr>
              <w:t>Inflation</w:t>
            </w:r>
          </w:p>
        </w:tc>
        <w:tc>
          <w:tcPr>
            <w:tcW w:w="3132" w:type="dxa"/>
            <w:tcBorders>
              <w:right w:val="single" w:sz="4" w:space="0" w:color="auto"/>
            </w:tcBorders>
          </w:tcPr>
          <w:p w14:paraId="5C15B690" w14:textId="78CB1FF5" w:rsidR="001069D3" w:rsidRPr="00376CD5" w:rsidRDefault="00527BFA"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9.6</w:t>
            </w:r>
            <w:r w:rsidR="00E743E8">
              <w:rPr>
                <w:rFonts w:eastAsia="Calibri"/>
                <w:color w:val="auto"/>
              </w:rPr>
              <w:t xml:space="preserve">% </w:t>
            </w:r>
            <w:r w:rsidR="00EC18C0">
              <w:rPr>
                <w:rFonts w:eastAsia="Calibri"/>
                <w:color w:val="auto"/>
              </w:rPr>
              <w:t>(</w:t>
            </w:r>
            <w:r w:rsidR="001069D3">
              <w:rPr>
                <w:rFonts w:eastAsia="Calibri"/>
                <w:color w:val="auto"/>
              </w:rPr>
              <w:t>24</w:t>
            </w:r>
            <w:r w:rsidR="00EC18C0">
              <w:rPr>
                <w:rFonts w:eastAsia="Calibri"/>
                <w:color w:val="auto"/>
              </w:rPr>
              <w:t>)</w:t>
            </w:r>
          </w:p>
        </w:tc>
      </w:tr>
      <w:tr w:rsidR="00F13FC7" w:rsidRPr="00376CD5" w14:paraId="4BEAD408" w14:textId="77777777" w:rsidTr="00F13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left w:val="single" w:sz="4" w:space="0" w:color="auto"/>
              <w:bottom w:val="single" w:sz="4" w:space="0" w:color="auto"/>
            </w:tcBorders>
          </w:tcPr>
          <w:p w14:paraId="3269594C" w14:textId="77777777" w:rsidR="001069D3" w:rsidRPr="00376CD5" w:rsidRDefault="001069D3" w:rsidP="00BB421B">
            <w:pPr>
              <w:spacing w:after="160"/>
              <w:contextualSpacing/>
              <w:rPr>
                <w:rFonts w:eastAsia="Calibri"/>
                <w:b w:val="0"/>
                <w:color w:val="auto"/>
              </w:rPr>
            </w:pPr>
            <w:r w:rsidRPr="00376CD5">
              <w:rPr>
                <w:rFonts w:eastAsia="Calibri"/>
                <w:b w:val="0"/>
                <w:color w:val="auto"/>
              </w:rPr>
              <w:t>Global competition</w:t>
            </w:r>
          </w:p>
        </w:tc>
        <w:tc>
          <w:tcPr>
            <w:tcW w:w="3132" w:type="dxa"/>
            <w:tcBorders>
              <w:bottom w:val="single" w:sz="4" w:space="0" w:color="auto"/>
              <w:right w:val="single" w:sz="4" w:space="0" w:color="auto"/>
            </w:tcBorders>
          </w:tcPr>
          <w:p w14:paraId="0E9381E5" w14:textId="3B978200" w:rsidR="001069D3" w:rsidRPr="00376CD5" w:rsidRDefault="00527BFA"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4.0</w:t>
            </w:r>
            <w:r w:rsidR="00E743E8">
              <w:rPr>
                <w:rFonts w:eastAsia="Calibri"/>
                <w:color w:val="auto"/>
              </w:rPr>
              <w:t xml:space="preserve">% </w:t>
            </w:r>
            <w:r w:rsidR="00EC18C0">
              <w:rPr>
                <w:rFonts w:eastAsia="Calibri"/>
                <w:color w:val="auto"/>
              </w:rPr>
              <w:t>(</w:t>
            </w:r>
            <w:r w:rsidR="001069D3">
              <w:rPr>
                <w:rFonts w:eastAsia="Calibri"/>
                <w:color w:val="auto"/>
              </w:rPr>
              <w:t>10</w:t>
            </w:r>
            <w:r w:rsidR="00EC18C0">
              <w:rPr>
                <w:rFonts w:eastAsia="Calibri"/>
                <w:color w:val="auto"/>
              </w:rPr>
              <w:t>)</w:t>
            </w:r>
          </w:p>
        </w:tc>
      </w:tr>
    </w:tbl>
    <w:p w14:paraId="0AD50655" w14:textId="77777777" w:rsidR="00DE02DF" w:rsidRPr="00376CD5" w:rsidRDefault="00DE02DF" w:rsidP="00BB421B">
      <w:pPr>
        <w:spacing w:line="240" w:lineRule="auto"/>
        <w:contextualSpacing/>
        <w:rPr>
          <w:rFonts w:eastAsia="Calibri" w:cs="Times New Roman"/>
          <w:sz w:val="24"/>
          <w:szCs w:val="24"/>
        </w:rPr>
      </w:pPr>
    </w:p>
    <w:p w14:paraId="2960B309" w14:textId="77777777" w:rsidR="00DE02DF" w:rsidRDefault="00DE02DF" w:rsidP="00BB421B">
      <w:pPr>
        <w:spacing w:line="240" w:lineRule="auto"/>
        <w:contextualSpacing/>
        <w:rPr>
          <w:rFonts w:eastAsia="Calibri" w:cs="Times New Roman"/>
          <w:szCs w:val="24"/>
        </w:rPr>
      </w:pPr>
      <w:r>
        <w:rPr>
          <w:rFonts w:eastAsia="Calibri" w:cs="Times New Roman"/>
          <w:szCs w:val="24"/>
        </w:rPr>
        <w:t>It is important to note that none of the challenges received a majority of respondents reporting that it was going to be one of the three biggest challenges facing their organization over the next twelve months. This may be due to differences in responses</w:t>
      </w:r>
      <w:r w:rsidRPr="00376CD5">
        <w:rPr>
          <w:rFonts w:eastAsia="Calibri" w:cs="Times New Roman"/>
          <w:szCs w:val="24"/>
        </w:rPr>
        <w:t xml:space="preserve"> among </w:t>
      </w:r>
      <w:r>
        <w:rPr>
          <w:rFonts w:eastAsia="Calibri" w:cs="Times New Roman"/>
          <w:szCs w:val="24"/>
        </w:rPr>
        <w:t>types of sectors (public, non-profit, or private). While all three types of employers report that government regulations and taxation</w:t>
      </w:r>
      <w:r w:rsidR="0056248F">
        <w:rPr>
          <w:rFonts w:eastAsia="Calibri" w:cs="Times New Roman"/>
          <w:szCs w:val="24"/>
        </w:rPr>
        <w:t xml:space="preserve"> is one of</w:t>
      </w:r>
      <w:r>
        <w:rPr>
          <w:rFonts w:eastAsia="Calibri" w:cs="Times New Roman"/>
          <w:szCs w:val="24"/>
        </w:rPr>
        <w:t xml:space="preserve"> their biggest challenges, a lower percentage of non-profit and public sector respondents report facing </w:t>
      </w:r>
      <w:r w:rsidR="0056248F">
        <w:rPr>
          <w:rFonts w:eastAsia="Calibri" w:cs="Times New Roman"/>
          <w:szCs w:val="24"/>
        </w:rPr>
        <w:t>this c</w:t>
      </w:r>
      <w:r>
        <w:rPr>
          <w:rFonts w:eastAsia="Calibri" w:cs="Times New Roman"/>
          <w:szCs w:val="24"/>
        </w:rPr>
        <w:t>hallenge</w:t>
      </w:r>
      <w:r>
        <w:rPr>
          <w:rStyle w:val="FootnoteReference"/>
          <w:rFonts w:eastAsia="Calibri" w:cs="Times New Roman"/>
          <w:szCs w:val="24"/>
        </w:rPr>
        <w:footnoteReference w:id="7"/>
      </w:r>
      <w:r>
        <w:rPr>
          <w:rFonts w:eastAsia="Calibri" w:cs="Times New Roman"/>
          <w:szCs w:val="24"/>
        </w:rPr>
        <w:t xml:space="preserve">. </w:t>
      </w:r>
      <w:r w:rsidRPr="00376CD5">
        <w:rPr>
          <w:rFonts w:eastAsia="Calibri" w:cs="Times New Roman"/>
          <w:szCs w:val="24"/>
        </w:rPr>
        <w:t xml:space="preserve"> </w:t>
      </w:r>
      <w:r w:rsidR="00303D19">
        <w:rPr>
          <w:rFonts w:eastAsia="Calibri" w:cs="Times New Roman"/>
          <w:szCs w:val="24"/>
        </w:rPr>
        <w:t>Instead,</w:t>
      </w:r>
      <w:r w:rsidR="00911428">
        <w:rPr>
          <w:rFonts w:eastAsia="Calibri" w:cs="Times New Roman"/>
          <w:szCs w:val="24"/>
        </w:rPr>
        <w:t xml:space="preserve"> a higher percentage of non-profit employers and public sector employers</w:t>
      </w:r>
      <w:r w:rsidR="00303D19">
        <w:rPr>
          <w:rFonts w:eastAsia="Calibri" w:cs="Times New Roman"/>
          <w:szCs w:val="24"/>
        </w:rPr>
        <w:t>, than those in the private sector,</w:t>
      </w:r>
      <w:r w:rsidR="00911428">
        <w:rPr>
          <w:rFonts w:eastAsia="Calibri" w:cs="Times New Roman"/>
          <w:szCs w:val="24"/>
        </w:rPr>
        <w:t xml:space="preserve"> report that the state government finances is </w:t>
      </w:r>
      <w:r w:rsidR="00303D19">
        <w:rPr>
          <w:rFonts w:eastAsia="Calibri" w:cs="Times New Roman"/>
          <w:szCs w:val="24"/>
        </w:rPr>
        <w:t>one of their biggest challenges</w:t>
      </w:r>
      <w:r w:rsidR="00911428">
        <w:rPr>
          <w:rFonts w:eastAsia="Calibri" w:cs="Times New Roman"/>
          <w:szCs w:val="24"/>
        </w:rPr>
        <w:t xml:space="preserve">.  </w:t>
      </w:r>
    </w:p>
    <w:p w14:paraId="7DC13708" w14:textId="77777777" w:rsidR="00DE02DF" w:rsidRDefault="00DE02DF" w:rsidP="00BB421B">
      <w:pPr>
        <w:contextualSpacing/>
        <w:rPr>
          <w:b/>
          <w:sz w:val="24"/>
          <w:szCs w:val="24"/>
        </w:rPr>
      </w:pPr>
    </w:p>
    <w:p w14:paraId="78693B25" w14:textId="77777777" w:rsidR="00496876" w:rsidRDefault="00496876" w:rsidP="00BB421B">
      <w:pPr>
        <w:contextualSpacing/>
        <w:rPr>
          <w:rFonts w:eastAsia="Calibri" w:cs="Times New Roman"/>
          <w:b/>
          <w:sz w:val="28"/>
          <w:szCs w:val="24"/>
        </w:rPr>
      </w:pPr>
      <w:r>
        <w:rPr>
          <w:rFonts w:eastAsia="Calibri" w:cs="Times New Roman"/>
          <w:b/>
          <w:sz w:val="28"/>
          <w:szCs w:val="24"/>
        </w:rPr>
        <w:br w:type="page"/>
      </w:r>
    </w:p>
    <w:p w14:paraId="780EE36A" w14:textId="77777777" w:rsidR="00911428" w:rsidRPr="00911428" w:rsidRDefault="00911428" w:rsidP="00BB421B">
      <w:pPr>
        <w:spacing w:line="240" w:lineRule="auto"/>
        <w:contextualSpacing/>
        <w:jc w:val="center"/>
        <w:rPr>
          <w:rFonts w:eastAsia="Calibri" w:cs="Times New Roman"/>
          <w:sz w:val="28"/>
          <w:szCs w:val="24"/>
        </w:rPr>
      </w:pPr>
      <w:r>
        <w:rPr>
          <w:rFonts w:eastAsia="Calibri" w:cs="Times New Roman"/>
          <w:b/>
          <w:sz w:val="28"/>
          <w:szCs w:val="24"/>
        </w:rPr>
        <w:lastRenderedPageBreak/>
        <w:t xml:space="preserve">The </w:t>
      </w:r>
      <w:proofErr w:type="gramStart"/>
      <w:r>
        <w:rPr>
          <w:rFonts w:eastAsia="Calibri" w:cs="Times New Roman"/>
          <w:b/>
          <w:sz w:val="28"/>
          <w:szCs w:val="24"/>
        </w:rPr>
        <w:t>Spring</w:t>
      </w:r>
      <w:proofErr w:type="gramEnd"/>
      <w:r>
        <w:rPr>
          <w:rFonts w:eastAsia="Calibri" w:cs="Times New Roman"/>
          <w:b/>
          <w:sz w:val="28"/>
          <w:szCs w:val="24"/>
        </w:rPr>
        <w:t xml:space="preserve"> 2015 Topical Section</w:t>
      </w:r>
    </w:p>
    <w:p w14:paraId="6E3745C7" w14:textId="77777777" w:rsidR="00BB421B" w:rsidRDefault="00BB421B" w:rsidP="00BB421B">
      <w:pPr>
        <w:spacing w:after="0"/>
        <w:contextualSpacing/>
      </w:pPr>
    </w:p>
    <w:p w14:paraId="597CCF43" w14:textId="307D7400" w:rsidR="00BB421B" w:rsidRDefault="00BB421B" w:rsidP="00BB421B">
      <w:pPr>
        <w:spacing w:after="0"/>
        <w:contextualSpacing/>
      </w:pPr>
      <w:r>
        <w:t xml:space="preserve">The </w:t>
      </w:r>
      <w:proofErr w:type="gramStart"/>
      <w:r>
        <w:t>Spring</w:t>
      </w:r>
      <w:proofErr w:type="gramEnd"/>
      <w:r>
        <w:t xml:space="preserve"> 2015 survey includes three topical</w:t>
      </w:r>
      <w:r w:rsidR="00303D19">
        <w:t xml:space="preserve"> section</w:t>
      </w:r>
      <w:r w:rsidR="00721B9C">
        <w:t>s</w:t>
      </w:r>
      <w:r w:rsidR="00303D19">
        <w:t>: an examination of</w:t>
      </w:r>
      <w:r w:rsidR="00721B9C">
        <w:t xml:space="preserve"> the</w:t>
      </w:r>
      <w:r w:rsidR="00303D19">
        <w:t xml:space="preserve"> </w:t>
      </w:r>
      <w:r>
        <w:t xml:space="preserve">perceived competitiveness </w:t>
      </w:r>
      <w:r w:rsidR="00721B9C">
        <w:t>in (or for) respondents’ business/industrial sectors</w:t>
      </w:r>
      <w:r>
        <w:t>, assets and liabilities for doing business in Sangamon County, and attitudes toward workers compensation regulations.</w:t>
      </w:r>
    </w:p>
    <w:p w14:paraId="242833CE" w14:textId="77777777" w:rsidR="00BB421B" w:rsidRDefault="00BB421B" w:rsidP="00BB421B">
      <w:pPr>
        <w:spacing w:after="0"/>
        <w:contextualSpacing/>
      </w:pPr>
    </w:p>
    <w:p w14:paraId="35581FFB" w14:textId="6E7E573F" w:rsidR="00BB421B" w:rsidRPr="00FD6B66" w:rsidRDefault="00BB421B" w:rsidP="00BB421B">
      <w:pPr>
        <w:spacing w:after="0"/>
        <w:contextualSpacing/>
        <w:rPr>
          <w:b/>
          <w:sz w:val="24"/>
        </w:rPr>
      </w:pPr>
      <w:r w:rsidRPr="00FD6B66">
        <w:rPr>
          <w:b/>
          <w:sz w:val="24"/>
        </w:rPr>
        <w:t xml:space="preserve">Perceived Competitiveness </w:t>
      </w:r>
      <w:r w:rsidR="00721B9C">
        <w:rPr>
          <w:b/>
          <w:sz w:val="24"/>
        </w:rPr>
        <w:t>in (or for) respondents’ sectors</w:t>
      </w:r>
    </w:p>
    <w:p w14:paraId="10CFB83A" w14:textId="77777777" w:rsidR="00BB421B" w:rsidRDefault="00303D19" w:rsidP="00BB421B">
      <w:pPr>
        <w:contextualSpacing/>
      </w:pPr>
      <w:r>
        <w:t>R</w:t>
      </w:r>
      <w:r w:rsidR="00BB421B">
        <w:t>espondents were asked about perceptions of their industry based on Porter’s model of competitive forces.</w:t>
      </w:r>
      <w:r w:rsidR="00BB421B">
        <w:rPr>
          <w:rStyle w:val="FootnoteReference"/>
        </w:rPr>
        <w:footnoteReference w:id="8"/>
      </w:r>
      <w:r w:rsidR="00BB421B">
        <w:t xml:space="preserve"> Additionally, this analysis provides insight on strategic planning processes for potential start-up businesses within Sangamon County.</w:t>
      </w:r>
    </w:p>
    <w:p w14:paraId="0BDB4CF5" w14:textId="77777777" w:rsidR="00BB421B" w:rsidRDefault="00BB421B" w:rsidP="00BB421B">
      <w:pPr>
        <w:contextualSpacing/>
      </w:pPr>
    </w:p>
    <w:p w14:paraId="77241C35" w14:textId="579814BB" w:rsidR="00BB421B" w:rsidRDefault="00BB421B" w:rsidP="00BB421B">
      <w:pPr>
        <w:contextualSpacing/>
      </w:pPr>
      <w:r>
        <w:rPr>
          <w:noProof/>
        </w:rPr>
        <w:drawing>
          <wp:anchor distT="0" distB="0" distL="114300" distR="114300" simplePos="0" relativeHeight="251669504" behindDoc="0" locked="0" layoutInCell="1" allowOverlap="1" wp14:anchorId="13491727" wp14:editId="7248C416">
            <wp:simplePos x="0" y="0"/>
            <wp:positionH relativeFrom="column">
              <wp:posOffset>2305050</wp:posOffset>
            </wp:positionH>
            <wp:positionV relativeFrom="paragraph">
              <wp:posOffset>10160</wp:posOffset>
            </wp:positionV>
            <wp:extent cx="3543300" cy="2743200"/>
            <wp:effectExtent l="0" t="0" r="19050" b="1905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t>Respondents were asked about the level of difficulty for new firms/organizations to enter their industrial sector nationally and within the boundaries of Sangamon County. Perceived level of difficulty of entering industrial sectors did not vary drastically between the two questions; however, the</w:t>
      </w:r>
      <w:r w:rsidR="003E799D">
        <w:t xml:space="preserve">re is </w:t>
      </w:r>
      <w:r w:rsidR="004C13CA">
        <w:t xml:space="preserve">a </w:t>
      </w:r>
      <w:r w:rsidR="003E799D">
        <w:t>slightly lower perceived</w:t>
      </w:r>
      <w:r>
        <w:t xml:space="preserve"> level of difficulty in Sangamon County. Seventy percent of respondents report that it is difficult (either “very difficult,” or “somewhat difficult”) for new firms/organizations to enter the market on national level, while 66 percent of respondents report  they feel it is difficult for new firms/organizations to enter their sector in Sangamon County. </w:t>
      </w:r>
    </w:p>
    <w:p w14:paraId="3F5B08DA" w14:textId="35D5526A" w:rsidR="003E799D" w:rsidRDefault="003E799D" w:rsidP="00BB421B">
      <w:pPr>
        <w:contextualSpacing/>
      </w:pPr>
      <w:r>
        <w:t xml:space="preserve">This somewhat varies </w:t>
      </w:r>
      <w:r w:rsidR="00721B9C">
        <w:t>across sectors</w:t>
      </w:r>
      <w:r>
        <w:t>. Respondents within the information an</w:t>
      </w:r>
      <w:r w:rsidR="005A7CFF">
        <w:t>d communications system sector had</w:t>
      </w:r>
      <w:r>
        <w:t xml:space="preserve"> the highes</w:t>
      </w:r>
      <w:r w:rsidR="005A7CFF">
        <w:t xml:space="preserve">t percent (44 percent) who reported that it was “very difficult” to enter their sector while respondents from the manufacturing sector had the highest percent who reported that it was “not difficult at all” to enter their </w:t>
      </w:r>
      <w:r w:rsidR="00303D19">
        <w:t>sector with 40 percent saying</w:t>
      </w:r>
      <w:r w:rsidR="005A7CFF">
        <w:t xml:space="preserve"> this.</w:t>
      </w:r>
      <w:r w:rsidR="005A7CFF">
        <w:rPr>
          <w:rStyle w:val="FootnoteReference"/>
        </w:rPr>
        <w:footnoteReference w:id="9"/>
      </w:r>
    </w:p>
    <w:p w14:paraId="226F66BE" w14:textId="77777777" w:rsidR="003E799D" w:rsidRDefault="003E799D" w:rsidP="00BB421B">
      <w:pPr>
        <w:contextualSpacing/>
      </w:pPr>
    </w:p>
    <w:p w14:paraId="26C54ECE" w14:textId="6FDD446F" w:rsidR="005A7CFF" w:rsidRDefault="00BB421B" w:rsidP="00BB421B">
      <w:pPr>
        <w:contextualSpacing/>
      </w:pPr>
      <w:r>
        <w:t>When asked about the level of competitiveness from existing rivals from within their sector, 54.8 percent of respondents feel that their sector is competitive</w:t>
      </w:r>
      <w:r w:rsidR="005A7CFF">
        <w:t xml:space="preserve"> (either “somewhat” or “very”)</w:t>
      </w:r>
      <w:r>
        <w:t xml:space="preserve">. Typically, </w:t>
      </w:r>
      <w:r w:rsidR="005A7CFF">
        <w:t>a higher level of competitiveness from existing incumbents causes</w:t>
      </w:r>
      <w:r>
        <w:t xml:space="preserve"> more difficulty for new firms attempting to enter the sector. </w:t>
      </w:r>
      <w:r w:rsidR="005A7CFF">
        <w:t>In Sangamon County,</w:t>
      </w:r>
      <w:r>
        <w:t xml:space="preserve"> </w:t>
      </w:r>
      <w:r w:rsidR="005A7CFF">
        <w:t>it appears that level of difficulty and level of competitiveness are related</w:t>
      </w:r>
      <w:r w:rsidR="00303D19">
        <w:t>,</w:t>
      </w:r>
      <w:r w:rsidR="002A3A20">
        <w:t xml:space="preserve"> with 66</w:t>
      </w:r>
      <w:r w:rsidR="005A7CFF">
        <w:t xml:space="preserve"> percent reporting that it is difficult for new businesses to enter the sector within Sangamon County and </w:t>
      </w:r>
      <w:r w:rsidR="00FD6B66">
        <w:t xml:space="preserve">54.8 percent reporting that their industrial sector is competitive. </w:t>
      </w:r>
    </w:p>
    <w:p w14:paraId="7A6D0F1F" w14:textId="77777777" w:rsidR="005A7CFF" w:rsidRDefault="005A7CFF" w:rsidP="00BB421B">
      <w:pPr>
        <w:contextualSpacing/>
      </w:pPr>
    </w:p>
    <w:p w14:paraId="44EA13BE" w14:textId="77777777" w:rsidR="00BB421B" w:rsidRDefault="00BB421B" w:rsidP="00BB421B">
      <w:pPr>
        <w:contextualSpacing/>
      </w:pPr>
      <w:r>
        <w:lastRenderedPageBreak/>
        <w:t xml:space="preserve">In regards to strategic planning for established firms, as well as for new market entrants, product differentiation </w:t>
      </w:r>
      <w:r w:rsidR="00FD6B66">
        <w:t xml:space="preserve">(how distinct your product is) </w:t>
      </w:r>
      <w:r w:rsidR="00FD6B66">
        <w:rPr>
          <w:rStyle w:val="tgc"/>
        </w:rPr>
        <w:t>is</w:t>
      </w:r>
      <w:r>
        <w:t xml:space="preserve"> a key element in any industry. When asked, 44.4 percent of</w:t>
      </w:r>
      <w:r w:rsidR="00FD6B66">
        <w:t xml:space="preserve"> Sangamon County businesses do not think that their pro</w:t>
      </w:r>
      <w:r w:rsidR="00303D19">
        <w:t>duct is that distinct. W</w:t>
      </w:r>
      <w:r w:rsidR="00FD6B66">
        <w:t>hen asked h</w:t>
      </w:r>
      <w:r w:rsidR="00FD6B66" w:rsidRPr="005D0B84">
        <w:rPr>
          <w:color w:val="000000"/>
        </w:rPr>
        <w:t xml:space="preserve">ow difficult, if at all, </w:t>
      </w:r>
      <w:r w:rsidR="00FD6B66">
        <w:rPr>
          <w:color w:val="000000"/>
        </w:rPr>
        <w:t>it is for their</w:t>
      </w:r>
      <w:r w:rsidR="00FD6B66" w:rsidRPr="005D0B84">
        <w:rPr>
          <w:color w:val="000000"/>
        </w:rPr>
        <w:t xml:space="preserve"> product or service to be substituted by a competitor’s product or service in Sangamon </w:t>
      </w:r>
      <w:r w:rsidR="00FD6B66">
        <w:rPr>
          <w:color w:val="000000"/>
        </w:rPr>
        <w:t xml:space="preserve">County, 18.5 percent of respondents report “not difficult at all” and 25.9 percent report “not very difficult.” </w:t>
      </w:r>
      <w:r w:rsidR="00303D19">
        <w:t>In addition</w:t>
      </w:r>
      <w:r>
        <w:t xml:space="preserve">, 53.3 percent of respondents </w:t>
      </w:r>
      <w:r w:rsidR="00FD6B66">
        <w:t>state</w:t>
      </w:r>
      <w:r>
        <w:t xml:space="preserve"> that it is not difficult for customers to affect the price of their product or service by switching to the product or service of their competitor. </w:t>
      </w:r>
      <w:r w:rsidR="00FD6B66">
        <w:t xml:space="preserve">While the level of competition, in terms of product differentiation and market pressures, is seemingly high in Sangamon County, the survey did find that Sangamon County businesses do not have difficulty obtaining supplies.  </w:t>
      </w:r>
      <w:r>
        <w:t>Nearly 86 percent of respondents from Sangamon County stated that it is not difficult to obtain the</w:t>
      </w:r>
      <w:r w:rsidR="00FD6B66">
        <w:t xml:space="preserve">ir </w:t>
      </w:r>
      <w:r>
        <w:t xml:space="preserve">essential supplies. </w:t>
      </w:r>
    </w:p>
    <w:p w14:paraId="6304470C" w14:textId="77777777" w:rsidR="00BB421B" w:rsidRDefault="00BB421B" w:rsidP="00BB421B">
      <w:pPr>
        <w:contextualSpacing/>
      </w:pPr>
    </w:p>
    <w:p w14:paraId="36268E32" w14:textId="77777777" w:rsidR="00496876" w:rsidRPr="00376CD5" w:rsidRDefault="00496876" w:rsidP="00BB421B">
      <w:pPr>
        <w:contextualSpacing/>
        <w:rPr>
          <w:b/>
          <w:color w:val="0D0D0D" w:themeColor="text1" w:themeTint="F2"/>
          <w:sz w:val="24"/>
          <w:szCs w:val="24"/>
        </w:rPr>
      </w:pPr>
      <w:r w:rsidRPr="00376CD5">
        <w:rPr>
          <w:b/>
          <w:color w:val="0D0D0D" w:themeColor="text1" w:themeTint="F2"/>
          <w:sz w:val="24"/>
          <w:szCs w:val="24"/>
        </w:rPr>
        <w:t>Biggest assets and liabilities for Sangamon County employers</w:t>
      </w:r>
    </w:p>
    <w:p w14:paraId="0029F127" w14:textId="0C714A69" w:rsidR="00496876" w:rsidRDefault="00303D19" w:rsidP="00BB421B">
      <w:pPr>
        <w:spacing w:after="0"/>
        <w:contextualSpacing/>
        <w:rPr>
          <w:szCs w:val="24"/>
        </w:rPr>
      </w:pPr>
      <w:r>
        <w:rPr>
          <w:szCs w:val="24"/>
        </w:rPr>
        <w:t>T</w:t>
      </w:r>
      <w:r w:rsidR="00496876">
        <w:rPr>
          <w:szCs w:val="24"/>
        </w:rPr>
        <w:t xml:space="preserve">he past two iterations of the </w:t>
      </w:r>
      <w:r w:rsidR="00496876" w:rsidRPr="00376CD5">
        <w:rPr>
          <w:szCs w:val="24"/>
        </w:rPr>
        <w:t xml:space="preserve">Sangamon County Economic Outlook Survey </w:t>
      </w:r>
      <w:r w:rsidR="00496876">
        <w:rPr>
          <w:szCs w:val="24"/>
        </w:rPr>
        <w:t>(</w:t>
      </w:r>
      <w:proofErr w:type="gramStart"/>
      <w:r w:rsidR="00496876">
        <w:rPr>
          <w:szCs w:val="24"/>
        </w:rPr>
        <w:t>Fall</w:t>
      </w:r>
      <w:proofErr w:type="gramEnd"/>
      <w:r w:rsidR="00496876">
        <w:rPr>
          <w:szCs w:val="24"/>
        </w:rPr>
        <w:t xml:space="preserve"> 2014 and Spring</w:t>
      </w:r>
      <w:r w:rsidR="0037579A">
        <w:rPr>
          <w:szCs w:val="24"/>
        </w:rPr>
        <w:t xml:space="preserve"> 2015)</w:t>
      </w:r>
      <w:r>
        <w:rPr>
          <w:szCs w:val="24"/>
        </w:rPr>
        <w:t xml:space="preserve"> </w:t>
      </w:r>
      <w:r w:rsidR="00496876">
        <w:rPr>
          <w:szCs w:val="24"/>
        </w:rPr>
        <w:t>have included</w:t>
      </w:r>
      <w:r w:rsidR="00496876" w:rsidRPr="00376CD5">
        <w:rPr>
          <w:szCs w:val="24"/>
        </w:rPr>
        <w:t xml:space="preserve"> a topical section examining the assets and liabilities for doing business in Sangamon County. Respondents were given 23 items and asked to report whether the item was a “big asset,” “small asset,” “neither asset nor liability,” “small liability,” or “big liability” for doing business in Sangamon County. </w:t>
      </w:r>
    </w:p>
    <w:p w14:paraId="6415289A" w14:textId="77777777" w:rsidR="00496876" w:rsidRDefault="00496876" w:rsidP="00BB421B">
      <w:pPr>
        <w:spacing w:after="0"/>
        <w:contextualSpacing/>
        <w:rPr>
          <w:szCs w:val="24"/>
        </w:rPr>
      </w:pPr>
    </w:p>
    <w:p w14:paraId="1AC38812" w14:textId="4817D16E" w:rsidR="00496876" w:rsidRPr="00376CD5" w:rsidRDefault="00496876" w:rsidP="00BB421B">
      <w:pPr>
        <w:spacing w:after="0"/>
        <w:contextualSpacing/>
        <w:rPr>
          <w:szCs w:val="24"/>
        </w:rPr>
      </w:pPr>
      <w:r>
        <w:rPr>
          <w:szCs w:val="24"/>
        </w:rPr>
        <w:t xml:space="preserve">Table </w:t>
      </w:r>
      <w:r w:rsidR="00FD6B66">
        <w:rPr>
          <w:szCs w:val="24"/>
        </w:rPr>
        <w:t xml:space="preserve">7 </w:t>
      </w:r>
      <w:r w:rsidRPr="00376CD5">
        <w:rPr>
          <w:szCs w:val="24"/>
        </w:rPr>
        <w:t>presents the mean and standard deviation</w:t>
      </w:r>
      <w:r>
        <w:rPr>
          <w:szCs w:val="24"/>
        </w:rPr>
        <w:t xml:space="preserve"> (the amount of variation in responses)</w:t>
      </w:r>
      <w:r w:rsidRPr="00376CD5">
        <w:rPr>
          <w:szCs w:val="24"/>
        </w:rPr>
        <w:t xml:space="preserve"> for </w:t>
      </w:r>
      <w:r>
        <w:rPr>
          <w:szCs w:val="24"/>
        </w:rPr>
        <w:t>e</w:t>
      </w:r>
      <w:r w:rsidRPr="00376CD5">
        <w:rPr>
          <w:szCs w:val="24"/>
        </w:rPr>
        <w:t>ach item. Lower scores indicate more positive ratings. As seen in the table, respondents believe that “health care facilities and quality” is the greatest asset for doing business in Sangamon County</w:t>
      </w:r>
      <w:r w:rsidR="00C35BA6">
        <w:rPr>
          <w:szCs w:val="24"/>
        </w:rPr>
        <w:t>,</w:t>
      </w:r>
      <w:r w:rsidRPr="00376CD5">
        <w:rPr>
          <w:szCs w:val="24"/>
        </w:rPr>
        <w:t xml:space="preserve"> while the “total state taxes on business” is the greatest liability. The other</w:t>
      </w:r>
      <w:r w:rsidR="00C35BA6">
        <w:rPr>
          <w:szCs w:val="24"/>
        </w:rPr>
        <w:t xml:space="preserve"> top asset in Sangamon County i</w:t>
      </w:r>
      <w:r w:rsidRPr="00376CD5">
        <w:rPr>
          <w:szCs w:val="24"/>
        </w:rPr>
        <w:t xml:space="preserve">s “proximity to colleges/universities/technical schools.”  </w:t>
      </w:r>
      <w:r>
        <w:rPr>
          <w:szCs w:val="24"/>
        </w:rPr>
        <w:t xml:space="preserve">It is important to note that there were no significant changes between the </w:t>
      </w:r>
      <w:proofErr w:type="gramStart"/>
      <w:r>
        <w:rPr>
          <w:szCs w:val="24"/>
        </w:rPr>
        <w:t>Fall</w:t>
      </w:r>
      <w:proofErr w:type="gramEnd"/>
      <w:r>
        <w:rPr>
          <w:szCs w:val="24"/>
        </w:rPr>
        <w:t xml:space="preserve"> 2014 scores and the Spring 2015 scores</w:t>
      </w:r>
      <w:r w:rsidR="0037579A">
        <w:rPr>
          <w:szCs w:val="24"/>
        </w:rPr>
        <w:t xml:space="preserve"> -</w:t>
      </w:r>
      <w:r>
        <w:rPr>
          <w:szCs w:val="24"/>
        </w:rPr>
        <w:t>- indicating that employers’ attitudes towards these 23 items remained relatively stable. However, the majority of the items (21 out</w:t>
      </w:r>
      <w:r w:rsidR="00C35BA6">
        <w:rPr>
          <w:szCs w:val="24"/>
        </w:rPr>
        <w:t xml:space="preserve"> of 23) saw a decrease in </w:t>
      </w:r>
      <w:r>
        <w:rPr>
          <w:szCs w:val="24"/>
        </w:rPr>
        <w:t>score</w:t>
      </w:r>
      <w:r w:rsidR="0037579A">
        <w:rPr>
          <w:szCs w:val="24"/>
        </w:rPr>
        <w:t>s</w:t>
      </w:r>
      <w:r>
        <w:rPr>
          <w:szCs w:val="24"/>
        </w:rPr>
        <w:t>, indicating a more positive assessment. This may be a result in the change in methodology of the survey (mixed mode to telephone only), or a result of a more positive overall evaluation of the economy.</w:t>
      </w:r>
    </w:p>
    <w:p w14:paraId="5A47E085" w14:textId="77777777" w:rsidR="00496876" w:rsidRPr="00376CD5" w:rsidRDefault="00496876" w:rsidP="00BB421B">
      <w:pPr>
        <w:spacing w:after="0"/>
        <w:contextualSpacing/>
        <w:rPr>
          <w:szCs w:val="24"/>
        </w:rPr>
      </w:pPr>
    </w:p>
    <w:p w14:paraId="127D412F" w14:textId="77777777" w:rsidR="00FD6B66" w:rsidRDefault="00FD6B66">
      <w:pPr>
        <w:rPr>
          <w:b/>
          <w:szCs w:val="24"/>
        </w:rPr>
      </w:pPr>
      <w:r>
        <w:rPr>
          <w:b/>
          <w:szCs w:val="24"/>
        </w:rPr>
        <w:br w:type="page"/>
      </w:r>
    </w:p>
    <w:p w14:paraId="6A3A6D02" w14:textId="77777777" w:rsidR="00496876" w:rsidRPr="00376CD5" w:rsidRDefault="00FD6B66" w:rsidP="00BB421B">
      <w:pPr>
        <w:spacing w:after="0"/>
        <w:contextualSpacing/>
        <w:rPr>
          <w:b/>
          <w:szCs w:val="24"/>
        </w:rPr>
      </w:pPr>
      <w:r>
        <w:rPr>
          <w:b/>
          <w:szCs w:val="24"/>
        </w:rPr>
        <w:lastRenderedPageBreak/>
        <w:t>Table 7</w:t>
      </w:r>
      <w:r w:rsidR="00496876" w:rsidRPr="00376CD5">
        <w:rPr>
          <w:b/>
          <w:szCs w:val="24"/>
        </w:rPr>
        <w:t xml:space="preserve">. Assets or liabilities for doing business in Sangamon County </w:t>
      </w:r>
    </w:p>
    <w:tbl>
      <w:tblPr>
        <w:tblStyle w:val="LightShading-Accent4"/>
        <w:tblW w:w="9576" w:type="dxa"/>
        <w:tblLook w:val="04A0" w:firstRow="1" w:lastRow="0" w:firstColumn="1" w:lastColumn="0" w:noHBand="0" w:noVBand="1"/>
      </w:tblPr>
      <w:tblGrid>
        <w:gridCol w:w="4815"/>
        <w:gridCol w:w="1708"/>
        <w:gridCol w:w="1671"/>
        <w:gridCol w:w="1382"/>
      </w:tblGrid>
      <w:tr w:rsidR="00496876" w:rsidRPr="00EE4EC6" w14:paraId="7C8727BD" w14:textId="77777777" w:rsidTr="00BB421B">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tcBorders>
          </w:tcPr>
          <w:p w14:paraId="5E74C3C3"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color w:val="auto"/>
              </w:rPr>
              <w:t>Asset or liability?</w:t>
            </w:r>
          </w:p>
        </w:tc>
        <w:tc>
          <w:tcPr>
            <w:tcW w:w="1708" w:type="dxa"/>
            <w:tcBorders>
              <w:top w:val="single" w:sz="4" w:space="0" w:color="auto"/>
            </w:tcBorders>
          </w:tcPr>
          <w:p w14:paraId="4086E81B" w14:textId="77777777" w:rsidR="00496876" w:rsidRPr="00EE4EC6" w:rsidRDefault="00496876" w:rsidP="00BB421B">
            <w:pPr>
              <w:contextual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EE4EC6">
              <w:rPr>
                <w:color w:val="auto"/>
              </w:rPr>
              <w:t>Fall 2014 scores</w:t>
            </w:r>
          </w:p>
        </w:tc>
        <w:tc>
          <w:tcPr>
            <w:tcW w:w="1671" w:type="dxa"/>
            <w:tcBorders>
              <w:top w:val="single" w:sz="4" w:space="0" w:color="auto"/>
            </w:tcBorders>
          </w:tcPr>
          <w:p w14:paraId="12832C9A" w14:textId="77777777" w:rsidR="00496876" w:rsidRPr="00EE4EC6" w:rsidRDefault="00496876" w:rsidP="00BB421B">
            <w:pPr>
              <w:contextualSpacing/>
              <w:jc w:val="center"/>
              <w:cnfStyle w:val="100000000000" w:firstRow="1" w:lastRow="0" w:firstColumn="0" w:lastColumn="0" w:oddVBand="0" w:evenVBand="0" w:oddHBand="0" w:evenHBand="0" w:firstRowFirstColumn="0" w:firstRowLastColumn="0" w:lastRowFirstColumn="0" w:lastRowLastColumn="0"/>
              <w:rPr>
                <w:color w:val="auto"/>
              </w:rPr>
            </w:pPr>
            <w:r w:rsidRPr="00EE4EC6">
              <w:rPr>
                <w:color w:val="auto"/>
              </w:rPr>
              <w:t>Spring 2015 scores</w:t>
            </w:r>
          </w:p>
        </w:tc>
        <w:tc>
          <w:tcPr>
            <w:tcW w:w="1382" w:type="dxa"/>
            <w:tcBorders>
              <w:top w:val="single" w:sz="4" w:space="0" w:color="auto"/>
              <w:right w:val="single" w:sz="4" w:space="0" w:color="auto"/>
            </w:tcBorders>
          </w:tcPr>
          <w:p w14:paraId="4D52CCC9" w14:textId="77777777" w:rsidR="00496876" w:rsidRPr="00EE4EC6" w:rsidRDefault="00496876" w:rsidP="00BB421B">
            <w:pPr>
              <w:contextualSpacing/>
              <w:jc w:val="center"/>
              <w:cnfStyle w:val="100000000000" w:firstRow="1" w:lastRow="0" w:firstColumn="0" w:lastColumn="0" w:oddVBand="0" w:evenVBand="0" w:oddHBand="0" w:evenHBand="0" w:firstRowFirstColumn="0" w:firstRowLastColumn="0" w:lastRowFirstColumn="0" w:lastRowLastColumn="0"/>
            </w:pPr>
            <w:r w:rsidRPr="00D64BEB">
              <w:rPr>
                <w:color w:val="auto"/>
              </w:rPr>
              <w:t>Change in scores</w:t>
            </w:r>
          </w:p>
        </w:tc>
      </w:tr>
      <w:tr w:rsidR="00496876" w:rsidRPr="00EE4EC6" w14:paraId="2E865182"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680C6D00"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Health care facilities and quality</w:t>
            </w:r>
          </w:p>
        </w:tc>
        <w:tc>
          <w:tcPr>
            <w:tcW w:w="1708" w:type="dxa"/>
          </w:tcPr>
          <w:p w14:paraId="3FBE9635"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1.96(.870)</w:t>
            </w:r>
          </w:p>
        </w:tc>
        <w:tc>
          <w:tcPr>
            <w:tcW w:w="1671" w:type="dxa"/>
          </w:tcPr>
          <w:p w14:paraId="0D9536BD"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1.66(.874)</w:t>
            </w:r>
          </w:p>
        </w:tc>
        <w:tc>
          <w:tcPr>
            <w:tcW w:w="1382" w:type="dxa"/>
            <w:tcBorders>
              <w:right w:val="single" w:sz="4" w:space="0" w:color="auto"/>
            </w:tcBorders>
          </w:tcPr>
          <w:p w14:paraId="3061AF14"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-.30</w:t>
            </w:r>
          </w:p>
        </w:tc>
      </w:tr>
      <w:tr w:rsidR="00496876" w:rsidRPr="00EE4EC6" w14:paraId="7349E9FE"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71F1A763"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Proximity to colleges/universities/technical schools</w:t>
            </w:r>
          </w:p>
        </w:tc>
        <w:tc>
          <w:tcPr>
            <w:tcW w:w="1708" w:type="dxa"/>
          </w:tcPr>
          <w:p w14:paraId="5EAF85E3"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2.35(.844)</w:t>
            </w:r>
          </w:p>
        </w:tc>
        <w:tc>
          <w:tcPr>
            <w:tcW w:w="1671" w:type="dxa"/>
            <w:tcBorders>
              <w:right w:val="nil"/>
            </w:tcBorders>
          </w:tcPr>
          <w:p w14:paraId="0EB0384C"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2.02(.868)</w:t>
            </w:r>
          </w:p>
        </w:tc>
        <w:tc>
          <w:tcPr>
            <w:tcW w:w="1382" w:type="dxa"/>
            <w:tcBorders>
              <w:left w:val="nil"/>
              <w:right w:val="single" w:sz="4" w:space="0" w:color="auto"/>
            </w:tcBorders>
          </w:tcPr>
          <w:p w14:paraId="196C857E"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-.33</w:t>
            </w:r>
          </w:p>
        </w:tc>
      </w:tr>
      <w:tr w:rsidR="00496876" w:rsidRPr="00EE4EC6" w14:paraId="2F9F7957"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75A2B074" w14:textId="77777777" w:rsidR="00496876" w:rsidRPr="00EE4EC6" w:rsidRDefault="00496876" w:rsidP="00BB421B">
            <w:pPr>
              <w:ind w:left="40"/>
              <w:contextualSpacing/>
              <w:rPr>
                <w:rFonts w:eastAsia="Times New Roman" w:cs="Calibri"/>
                <w:b w:val="0"/>
                <w:bCs w:val="0"/>
                <w:color w:val="auto"/>
              </w:rPr>
            </w:pPr>
          </w:p>
        </w:tc>
        <w:tc>
          <w:tcPr>
            <w:tcW w:w="1708" w:type="dxa"/>
          </w:tcPr>
          <w:p w14:paraId="7D5843A7"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p>
        </w:tc>
        <w:tc>
          <w:tcPr>
            <w:tcW w:w="1671" w:type="dxa"/>
          </w:tcPr>
          <w:p w14:paraId="3E286510"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p>
        </w:tc>
        <w:tc>
          <w:tcPr>
            <w:tcW w:w="1382" w:type="dxa"/>
            <w:tcBorders>
              <w:right w:val="single" w:sz="4" w:space="0" w:color="auto"/>
            </w:tcBorders>
          </w:tcPr>
          <w:p w14:paraId="2EB9F958"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p>
        </w:tc>
      </w:tr>
      <w:tr w:rsidR="00496876" w:rsidRPr="00EE4EC6" w14:paraId="2FAD4A79"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13FEC651"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Cost of living and housing</w:t>
            </w:r>
          </w:p>
        </w:tc>
        <w:tc>
          <w:tcPr>
            <w:tcW w:w="1708" w:type="dxa"/>
          </w:tcPr>
          <w:p w14:paraId="300ABE62"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2.57(1.01)</w:t>
            </w:r>
          </w:p>
        </w:tc>
        <w:tc>
          <w:tcPr>
            <w:tcW w:w="1671" w:type="dxa"/>
            <w:tcBorders>
              <w:right w:val="nil"/>
            </w:tcBorders>
          </w:tcPr>
          <w:p w14:paraId="27368ED8"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2.21(1.07)</w:t>
            </w:r>
          </w:p>
        </w:tc>
        <w:tc>
          <w:tcPr>
            <w:tcW w:w="1382" w:type="dxa"/>
            <w:tcBorders>
              <w:left w:val="nil"/>
              <w:right w:val="single" w:sz="4" w:space="0" w:color="auto"/>
            </w:tcBorders>
          </w:tcPr>
          <w:p w14:paraId="7312B4C1"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r>
      <w:tr w:rsidR="00496876" w:rsidRPr="00EE4EC6" w14:paraId="675140A8"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260ECF43"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Access/proximity to transportation systems (highway, rail, air)</w:t>
            </w:r>
          </w:p>
        </w:tc>
        <w:tc>
          <w:tcPr>
            <w:tcW w:w="1708" w:type="dxa"/>
          </w:tcPr>
          <w:p w14:paraId="213205DF"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2.59(.902)</w:t>
            </w:r>
          </w:p>
        </w:tc>
        <w:tc>
          <w:tcPr>
            <w:tcW w:w="1671" w:type="dxa"/>
          </w:tcPr>
          <w:p w14:paraId="17180F43"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2.45(1.08)</w:t>
            </w:r>
          </w:p>
        </w:tc>
        <w:tc>
          <w:tcPr>
            <w:tcW w:w="1382" w:type="dxa"/>
            <w:tcBorders>
              <w:right w:val="single" w:sz="4" w:space="0" w:color="auto"/>
            </w:tcBorders>
          </w:tcPr>
          <w:p w14:paraId="110E2940"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r>
      <w:tr w:rsidR="00496876" w:rsidRPr="00EE4EC6" w14:paraId="374A8CCC"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332A6704"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Crime and public safety services</w:t>
            </w:r>
          </w:p>
        </w:tc>
        <w:tc>
          <w:tcPr>
            <w:tcW w:w="1708" w:type="dxa"/>
          </w:tcPr>
          <w:p w14:paraId="7CBED333"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2.71(.888)</w:t>
            </w:r>
          </w:p>
        </w:tc>
        <w:tc>
          <w:tcPr>
            <w:tcW w:w="1671" w:type="dxa"/>
            <w:tcBorders>
              <w:right w:val="nil"/>
            </w:tcBorders>
          </w:tcPr>
          <w:p w14:paraId="3FB9480F"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2.60(1.04)</w:t>
            </w:r>
          </w:p>
        </w:tc>
        <w:tc>
          <w:tcPr>
            <w:tcW w:w="1382" w:type="dxa"/>
            <w:tcBorders>
              <w:left w:val="nil"/>
              <w:right w:val="single" w:sz="4" w:space="0" w:color="auto"/>
            </w:tcBorders>
          </w:tcPr>
          <w:p w14:paraId="420E3D18"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496876" w:rsidRPr="00EE4EC6" w14:paraId="2B2B7FD3"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42084819"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Being located in the state capital</w:t>
            </w:r>
          </w:p>
        </w:tc>
        <w:tc>
          <w:tcPr>
            <w:tcW w:w="1708" w:type="dxa"/>
          </w:tcPr>
          <w:p w14:paraId="52C2C6B1"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2.72(.871)</w:t>
            </w:r>
          </w:p>
        </w:tc>
        <w:tc>
          <w:tcPr>
            <w:tcW w:w="1671" w:type="dxa"/>
          </w:tcPr>
          <w:p w14:paraId="154D4573"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2.28(.976)</w:t>
            </w:r>
          </w:p>
        </w:tc>
        <w:tc>
          <w:tcPr>
            <w:tcW w:w="1382" w:type="dxa"/>
            <w:tcBorders>
              <w:right w:val="single" w:sz="4" w:space="0" w:color="auto"/>
            </w:tcBorders>
          </w:tcPr>
          <w:p w14:paraId="506E1BC0"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-.44</w:t>
            </w:r>
          </w:p>
        </w:tc>
      </w:tr>
      <w:tr w:rsidR="00496876" w:rsidRPr="00EE4EC6" w14:paraId="474A5747"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3ED38AC8"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Recreational, social, and cultural opportunities</w:t>
            </w:r>
          </w:p>
        </w:tc>
        <w:tc>
          <w:tcPr>
            <w:tcW w:w="1708" w:type="dxa"/>
          </w:tcPr>
          <w:p w14:paraId="547FFF49"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2.75(.851)</w:t>
            </w:r>
          </w:p>
        </w:tc>
        <w:tc>
          <w:tcPr>
            <w:tcW w:w="1671" w:type="dxa"/>
            <w:tcBorders>
              <w:right w:val="nil"/>
            </w:tcBorders>
          </w:tcPr>
          <w:p w14:paraId="4D716B2F"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2.53(1.03)</w:t>
            </w:r>
          </w:p>
        </w:tc>
        <w:tc>
          <w:tcPr>
            <w:tcW w:w="1382" w:type="dxa"/>
            <w:tcBorders>
              <w:left w:val="nil"/>
              <w:right w:val="single" w:sz="4" w:space="0" w:color="auto"/>
            </w:tcBorders>
          </w:tcPr>
          <w:p w14:paraId="1329D7D9"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-.22</w:t>
            </w:r>
          </w:p>
        </w:tc>
      </w:tr>
      <w:tr w:rsidR="00496876" w:rsidRPr="00EE4EC6" w14:paraId="1E36F32F"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0A032885"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Cost of/ availability of land and business or expansion possibilities</w:t>
            </w:r>
          </w:p>
        </w:tc>
        <w:tc>
          <w:tcPr>
            <w:tcW w:w="1708" w:type="dxa"/>
          </w:tcPr>
          <w:p w14:paraId="3636351B"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2.78(.818)</w:t>
            </w:r>
          </w:p>
        </w:tc>
        <w:tc>
          <w:tcPr>
            <w:tcW w:w="1671" w:type="dxa"/>
          </w:tcPr>
          <w:p w14:paraId="58A02EE3"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2.81(1.05)</w:t>
            </w:r>
          </w:p>
        </w:tc>
        <w:tc>
          <w:tcPr>
            <w:tcW w:w="1382" w:type="dxa"/>
            <w:tcBorders>
              <w:right w:val="single" w:sz="4" w:space="0" w:color="auto"/>
            </w:tcBorders>
          </w:tcPr>
          <w:p w14:paraId="1433B1C1"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+.03</w:t>
            </w:r>
          </w:p>
        </w:tc>
      </w:tr>
      <w:tr w:rsidR="00496876" w:rsidRPr="00EE4EC6" w14:paraId="34BCE091"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3D1C2326"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Access to/cost of communications networks</w:t>
            </w:r>
          </w:p>
        </w:tc>
        <w:tc>
          <w:tcPr>
            <w:tcW w:w="1708" w:type="dxa"/>
          </w:tcPr>
          <w:p w14:paraId="7B7D30CF"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2.81(.808)</w:t>
            </w:r>
          </w:p>
        </w:tc>
        <w:tc>
          <w:tcPr>
            <w:tcW w:w="1671" w:type="dxa"/>
            <w:tcBorders>
              <w:right w:val="nil"/>
            </w:tcBorders>
          </w:tcPr>
          <w:p w14:paraId="0CC66465"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2.79(.947)</w:t>
            </w:r>
          </w:p>
        </w:tc>
        <w:tc>
          <w:tcPr>
            <w:tcW w:w="1382" w:type="dxa"/>
            <w:tcBorders>
              <w:left w:val="nil"/>
              <w:right w:val="single" w:sz="4" w:space="0" w:color="auto"/>
            </w:tcBorders>
          </w:tcPr>
          <w:p w14:paraId="32063F73"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496876" w:rsidRPr="00EE4EC6" w14:paraId="480C424F"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4CFFE095"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Utilities- access to/cost of (electricity, natural gas, water supply, waste disposal)</w:t>
            </w:r>
          </w:p>
        </w:tc>
        <w:tc>
          <w:tcPr>
            <w:tcW w:w="1708" w:type="dxa"/>
          </w:tcPr>
          <w:p w14:paraId="0F57A007"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2.83(1.00)</w:t>
            </w:r>
          </w:p>
        </w:tc>
        <w:tc>
          <w:tcPr>
            <w:tcW w:w="1671" w:type="dxa"/>
          </w:tcPr>
          <w:p w14:paraId="2FA2F599"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2.75(1.14)</w:t>
            </w:r>
          </w:p>
        </w:tc>
        <w:tc>
          <w:tcPr>
            <w:tcW w:w="1382" w:type="dxa"/>
            <w:tcBorders>
              <w:right w:val="single" w:sz="4" w:space="0" w:color="auto"/>
            </w:tcBorders>
          </w:tcPr>
          <w:p w14:paraId="19B4CC3F"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-.08</w:t>
            </w:r>
          </w:p>
        </w:tc>
      </w:tr>
      <w:tr w:rsidR="00496876" w:rsidRPr="00EE4EC6" w14:paraId="46966269"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1958BE19"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Environment and climate</w:t>
            </w:r>
          </w:p>
        </w:tc>
        <w:tc>
          <w:tcPr>
            <w:tcW w:w="1708" w:type="dxa"/>
          </w:tcPr>
          <w:p w14:paraId="7C81800C"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2.87(.841)</w:t>
            </w:r>
          </w:p>
        </w:tc>
        <w:tc>
          <w:tcPr>
            <w:tcW w:w="1671" w:type="dxa"/>
            <w:tcBorders>
              <w:right w:val="nil"/>
            </w:tcBorders>
          </w:tcPr>
          <w:p w14:paraId="0F1A4AB1"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2.80(1.03)</w:t>
            </w:r>
          </w:p>
        </w:tc>
        <w:tc>
          <w:tcPr>
            <w:tcW w:w="1382" w:type="dxa"/>
            <w:tcBorders>
              <w:left w:val="nil"/>
              <w:right w:val="single" w:sz="4" w:space="0" w:color="auto"/>
            </w:tcBorders>
          </w:tcPr>
          <w:p w14:paraId="7EB0255D"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496876" w:rsidRPr="00EE4EC6" w14:paraId="3B9C3130"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124A3947"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Local government incentives to business</w:t>
            </w:r>
          </w:p>
        </w:tc>
        <w:tc>
          <w:tcPr>
            <w:tcW w:w="1708" w:type="dxa"/>
          </w:tcPr>
          <w:p w14:paraId="4484182F"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2.91(.905)</w:t>
            </w:r>
          </w:p>
        </w:tc>
        <w:tc>
          <w:tcPr>
            <w:tcW w:w="1671" w:type="dxa"/>
          </w:tcPr>
          <w:p w14:paraId="1AA0902E"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2.94(.952)</w:t>
            </w:r>
          </w:p>
        </w:tc>
        <w:tc>
          <w:tcPr>
            <w:tcW w:w="1382" w:type="dxa"/>
            <w:tcBorders>
              <w:right w:val="single" w:sz="4" w:space="0" w:color="auto"/>
            </w:tcBorders>
          </w:tcPr>
          <w:p w14:paraId="1CC7E4AB"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+.03</w:t>
            </w:r>
          </w:p>
        </w:tc>
      </w:tr>
      <w:tr w:rsidR="00496876" w:rsidRPr="00EE4EC6" w14:paraId="1E66D791"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7217D9B3"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K-12 education system</w:t>
            </w:r>
          </w:p>
        </w:tc>
        <w:tc>
          <w:tcPr>
            <w:tcW w:w="1708" w:type="dxa"/>
          </w:tcPr>
          <w:p w14:paraId="18078B03"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2.92(.929)</w:t>
            </w:r>
          </w:p>
        </w:tc>
        <w:tc>
          <w:tcPr>
            <w:tcW w:w="1671" w:type="dxa"/>
            <w:tcBorders>
              <w:right w:val="nil"/>
            </w:tcBorders>
          </w:tcPr>
          <w:p w14:paraId="746CA39D"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2.67(1.07)</w:t>
            </w:r>
          </w:p>
        </w:tc>
        <w:tc>
          <w:tcPr>
            <w:tcW w:w="1382" w:type="dxa"/>
            <w:tcBorders>
              <w:left w:val="nil"/>
              <w:right w:val="single" w:sz="4" w:space="0" w:color="auto"/>
            </w:tcBorders>
          </w:tcPr>
          <w:p w14:paraId="06CDC0B7"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-.25</w:t>
            </w:r>
          </w:p>
        </w:tc>
      </w:tr>
      <w:tr w:rsidR="00496876" w:rsidRPr="00EE4EC6" w14:paraId="4FD9F160"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6A689A28"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Local business climate and reputation</w:t>
            </w:r>
          </w:p>
        </w:tc>
        <w:tc>
          <w:tcPr>
            <w:tcW w:w="1708" w:type="dxa"/>
          </w:tcPr>
          <w:p w14:paraId="49EEF17C"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2.94(1.05)</w:t>
            </w:r>
          </w:p>
        </w:tc>
        <w:tc>
          <w:tcPr>
            <w:tcW w:w="1671" w:type="dxa"/>
          </w:tcPr>
          <w:p w14:paraId="6EB2ECAC"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2.40(1.13)</w:t>
            </w:r>
          </w:p>
        </w:tc>
        <w:tc>
          <w:tcPr>
            <w:tcW w:w="1382" w:type="dxa"/>
            <w:tcBorders>
              <w:right w:val="single" w:sz="4" w:space="0" w:color="auto"/>
            </w:tcBorders>
          </w:tcPr>
          <w:p w14:paraId="612E7F63"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-.54</w:t>
            </w:r>
          </w:p>
        </w:tc>
      </w:tr>
      <w:tr w:rsidR="00496876" w:rsidRPr="00EE4EC6" w14:paraId="28187170"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770DC5BD"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Availability of workforce</w:t>
            </w:r>
          </w:p>
        </w:tc>
        <w:tc>
          <w:tcPr>
            <w:tcW w:w="1708" w:type="dxa"/>
          </w:tcPr>
          <w:p w14:paraId="6667EA01"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2.98(1.05)</w:t>
            </w:r>
          </w:p>
        </w:tc>
        <w:tc>
          <w:tcPr>
            <w:tcW w:w="1671" w:type="dxa"/>
            <w:tcBorders>
              <w:right w:val="nil"/>
            </w:tcBorders>
          </w:tcPr>
          <w:p w14:paraId="3B891C6E"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2.89(1.27)</w:t>
            </w:r>
          </w:p>
        </w:tc>
        <w:tc>
          <w:tcPr>
            <w:tcW w:w="1382" w:type="dxa"/>
            <w:tcBorders>
              <w:left w:val="nil"/>
              <w:right w:val="single" w:sz="4" w:space="0" w:color="auto"/>
            </w:tcBorders>
          </w:tcPr>
          <w:p w14:paraId="1614694D"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496876" w:rsidRPr="00EE4EC6" w14:paraId="1149D2C3"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4CC48D95"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Quality of workforce</w:t>
            </w:r>
          </w:p>
        </w:tc>
        <w:tc>
          <w:tcPr>
            <w:tcW w:w="1708" w:type="dxa"/>
          </w:tcPr>
          <w:p w14:paraId="2B787A4D"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3.01(1.16)</w:t>
            </w:r>
          </w:p>
        </w:tc>
        <w:tc>
          <w:tcPr>
            <w:tcW w:w="1671" w:type="dxa"/>
          </w:tcPr>
          <w:p w14:paraId="47F8A866"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2.79(1.35)</w:t>
            </w:r>
          </w:p>
        </w:tc>
        <w:tc>
          <w:tcPr>
            <w:tcW w:w="1382" w:type="dxa"/>
            <w:tcBorders>
              <w:right w:val="single" w:sz="4" w:space="0" w:color="auto"/>
            </w:tcBorders>
          </w:tcPr>
          <w:p w14:paraId="29613563"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w:t>
            </w:r>
          </w:p>
        </w:tc>
      </w:tr>
      <w:tr w:rsidR="00496876" w:rsidRPr="00EE4EC6" w14:paraId="3D7F3E1B"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5827345E"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State government incentives to business</w:t>
            </w:r>
          </w:p>
        </w:tc>
        <w:tc>
          <w:tcPr>
            <w:tcW w:w="1708" w:type="dxa"/>
          </w:tcPr>
          <w:p w14:paraId="7310D675"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3.22(.973)</w:t>
            </w:r>
          </w:p>
        </w:tc>
        <w:tc>
          <w:tcPr>
            <w:tcW w:w="1671" w:type="dxa"/>
            <w:tcBorders>
              <w:right w:val="nil"/>
            </w:tcBorders>
          </w:tcPr>
          <w:p w14:paraId="68003E50"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3.19(1.12)</w:t>
            </w:r>
          </w:p>
        </w:tc>
        <w:tc>
          <w:tcPr>
            <w:tcW w:w="1382" w:type="dxa"/>
            <w:tcBorders>
              <w:left w:val="nil"/>
              <w:right w:val="single" w:sz="4" w:space="0" w:color="auto"/>
            </w:tcBorders>
          </w:tcPr>
          <w:p w14:paraId="6C636DFC"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496876" w:rsidRPr="00EE4EC6" w14:paraId="00C57CA2"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557E5877"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Local zoning/permits and regulations</w:t>
            </w:r>
          </w:p>
        </w:tc>
        <w:tc>
          <w:tcPr>
            <w:tcW w:w="1708" w:type="dxa"/>
          </w:tcPr>
          <w:p w14:paraId="6B14B215"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3.50(.849)</w:t>
            </w:r>
          </w:p>
        </w:tc>
        <w:tc>
          <w:tcPr>
            <w:tcW w:w="1671" w:type="dxa"/>
          </w:tcPr>
          <w:p w14:paraId="1400BC34"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3.41(.904)</w:t>
            </w:r>
          </w:p>
        </w:tc>
        <w:tc>
          <w:tcPr>
            <w:tcW w:w="1382" w:type="dxa"/>
            <w:tcBorders>
              <w:right w:val="single" w:sz="4" w:space="0" w:color="auto"/>
            </w:tcBorders>
          </w:tcPr>
          <w:p w14:paraId="7B40D201"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496876" w:rsidRPr="00EE4EC6" w14:paraId="0DE7A956"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334B0787" w14:textId="77777777" w:rsidR="00496876" w:rsidRPr="00EE4EC6" w:rsidRDefault="00496876" w:rsidP="00BB421B">
            <w:pPr>
              <w:ind w:left="40"/>
              <w:contextualSpacing/>
              <w:rPr>
                <w:rFonts w:eastAsia="Times New Roman" w:cs="Calibri"/>
                <w:b w:val="0"/>
                <w:bCs w:val="0"/>
                <w:color w:val="auto"/>
              </w:rPr>
            </w:pPr>
          </w:p>
        </w:tc>
        <w:tc>
          <w:tcPr>
            <w:tcW w:w="1708" w:type="dxa"/>
          </w:tcPr>
          <w:p w14:paraId="606C941E"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p>
        </w:tc>
        <w:tc>
          <w:tcPr>
            <w:tcW w:w="1671" w:type="dxa"/>
            <w:tcBorders>
              <w:right w:val="nil"/>
            </w:tcBorders>
          </w:tcPr>
          <w:p w14:paraId="407B3294"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p>
        </w:tc>
        <w:tc>
          <w:tcPr>
            <w:tcW w:w="1382" w:type="dxa"/>
            <w:tcBorders>
              <w:left w:val="nil"/>
              <w:right w:val="single" w:sz="4" w:space="0" w:color="auto"/>
            </w:tcBorders>
          </w:tcPr>
          <w:p w14:paraId="51503AAC"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p>
        </w:tc>
      </w:tr>
      <w:tr w:rsidR="00496876" w:rsidRPr="00EE4EC6" w14:paraId="3B4BA326"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0B57FB59"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State permits and regulations</w:t>
            </w:r>
          </w:p>
        </w:tc>
        <w:tc>
          <w:tcPr>
            <w:tcW w:w="1708" w:type="dxa"/>
          </w:tcPr>
          <w:p w14:paraId="49523429"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3.65(.814)</w:t>
            </w:r>
          </w:p>
        </w:tc>
        <w:tc>
          <w:tcPr>
            <w:tcW w:w="1671" w:type="dxa"/>
          </w:tcPr>
          <w:p w14:paraId="71A7F6E3"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3.60(.949)</w:t>
            </w:r>
          </w:p>
        </w:tc>
        <w:tc>
          <w:tcPr>
            <w:tcW w:w="1382" w:type="dxa"/>
            <w:tcBorders>
              <w:right w:val="single" w:sz="4" w:space="0" w:color="auto"/>
            </w:tcBorders>
          </w:tcPr>
          <w:p w14:paraId="53B7552E"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w:t>
            </w:r>
          </w:p>
        </w:tc>
      </w:tr>
      <w:tr w:rsidR="00496876" w:rsidRPr="00EE4EC6" w14:paraId="1D8CC20D"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5FBEAFAF"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Total local taxes on business</w:t>
            </w:r>
          </w:p>
        </w:tc>
        <w:tc>
          <w:tcPr>
            <w:tcW w:w="1708" w:type="dxa"/>
          </w:tcPr>
          <w:p w14:paraId="3166C655"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3.72(.976)</w:t>
            </w:r>
          </w:p>
        </w:tc>
        <w:tc>
          <w:tcPr>
            <w:tcW w:w="1671" w:type="dxa"/>
            <w:tcBorders>
              <w:right w:val="nil"/>
            </w:tcBorders>
          </w:tcPr>
          <w:p w14:paraId="4ED38B16"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3.66(.937)</w:t>
            </w:r>
          </w:p>
        </w:tc>
        <w:tc>
          <w:tcPr>
            <w:tcW w:w="1382" w:type="dxa"/>
            <w:tcBorders>
              <w:left w:val="nil"/>
              <w:right w:val="single" w:sz="4" w:space="0" w:color="auto"/>
            </w:tcBorders>
          </w:tcPr>
          <w:p w14:paraId="248BAD86"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r>
      <w:tr w:rsidR="00496876" w:rsidRPr="00EE4EC6" w14:paraId="577622D5"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3BFD346E"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State business climate and reputation</w:t>
            </w:r>
          </w:p>
        </w:tc>
        <w:tc>
          <w:tcPr>
            <w:tcW w:w="1708" w:type="dxa"/>
          </w:tcPr>
          <w:p w14:paraId="7BD13347"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3.81(1.17)</w:t>
            </w:r>
          </w:p>
        </w:tc>
        <w:tc>
          <w:tcPr>
            <w:tcW w:w="1671" w:type="dxa"/>
          </w:tcPr>
          <w:p w14:paraId="23A92A66"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3.68(1.28)</w:t>
            </w:r>
          </w:p>
        </w:tc>
        <w:tc>
          <w:tcPr>
            <w:tcW w:w="1382" w:type="dxa"/>
            <w:tcBorders>
              <w:right w:val="single" w:sz="4" w:space="0" w:color="auto"/>
            </w:tcBorders>
          </w:tcPr>
          <w:p w14:paraId="2BCC4B6B"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r>
      <w:tr w:rsidR="00496876" w:rsidRPr="00EE4EC6" w14:paraId="742CBE17" w14:textId="77777777" w:rsidTr="00BB421B">
        <w:trPr>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tcBorders>
          </w:tcPr>
          <w:p w14:paraId="6A2332D9"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Workers compensation processes</w:t>
            </w:r>
          </w:p>
        </w:tc>
        <w:tc>
          <w:tcPr>
            <w:tcW w:w="1708" w:type="dxa"/>
          </w:tcPr>
          <w:p w14:paraId="63629721"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E4EC6">
              <w:rPr>
                <w:color w:val="auto"/>
              </w:rPr>
              <w:t>3.82(.969)</w:t>
            </w:r>
          </w:p>
        </w:tc>
        <w:tc>
          <w:tcPr>
            <w:tcW w:w="1671" w:type="dxa"/>
            <w:tcBorders>
              <w:right w:val="nil"/>
            </w:tcBorders>
          </w:tcPr>
          <w:p w14:paraId="584CC732" w14:textId="77777777" w:rsidR="00496876" w:rsidRPr="00EE4EC6"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3.80(.965)</w:t>
            </w:r>
          </w:p>
        </w:tc>
        <w:tc>
          <w:tcPr>
            <w:tcW w:w="1382" w:type="dxa"/>
            <w:tcBorders>
              <w:left w:val="nil"/>
              <w:right w:val="single" w:sz="4" w:space="0" w:color="auto"/>
            </w:tcBorders>
          </w:tcPr>
          <w:p w14:paraId="1482ACD2" w14:textId="77777777" w:rsidR="00496876" w:rsidRPr="00D64BEB" w:rsidRDefault="00496876" w:rsidP="00BB421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-.92</w:t>
            </w:r>
          </w:p>
        </w:tc>
      </w:tr>
      <w:tr w:rsidR="00496876" w:rsidRPr="00EE4EC6" w14:paraId="366F8178" w14:textId="77777777" w:rsidTr="00BB42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5" w:type="dxa"/>
            <w:tcBorders>
              <w:left w:val="single" w:sz="4" w:space="0" w:color="auto"/>
              <w:bottom w:val="single" w:sz="4" w:space="0" w:color="auto"/>
            </w:tcBorders>
          </w:tcPr>
          <w:p w14:paraId="73857555" w14:textId="77777777" w:rsidR="00496876" w:rsidRPr="00EE4EC6" w:rsidRDefault="00496876" w:rsidP="00BB421B">
            <w:pPr>
              <w:ind w:left="40"/>
              <w:contextualSpacing/>
              <w:rPr>
                <w:rFonts w:eastAsia="Times New Roman" w:cs="Calibri"/>
                <w:b w:val="0"/>
                <w:bCs w:val="0"/>
                <w:color w:val="auto"/>
              </w:rPr>
            </w:pPr>
            <w:r w:rsidRPr="00EE4EC6">
              <w:rPr>
                <w:rFonts w:eastAsia="Times New Roman" w:cs="Calibri"/>
                <w:b w:val="0"/>
                <w:color w:val="auto"/>
              </w:rPr>
              <w:t>Total state taxes on business</w:t>
            </w:r>
          </w:p>
        </w:tc>
        <w:tc>
          <w:tcPr>
            <w:tcW w:w="1708" w:type="dxa"/>
            <w:tcBorders>
              <w:bottom w:val="single" w:sz="4" w:space="0" w:color="auto"/>
            </w:tcBorders>
          </w:tcPr>
          <w:p w14:paraId="61F33D2E"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E4EC6">
              <w:rPr>
                <w:color w:val="auto"/>
              </w:rPr>
              <w:t>4.05(1.0</w:t>
            </w:r>
            <w:r w:rsidR="00187AAD">
              <w:rPr>
                <w:color w:val="auto"/>
              </w:rPr>
              <w:t>0</w:t>
            </w:r>
            <w:r w:rsidRPr="00EE4EC6">
              <w:rPr>
                <w:color w:val="auto"/>
              </w:rPr>
              <w:t>)</w:t>
            </w:r>
          </w:p>
        </w:tc>
        <w:tc>
          <w:tcPr>
            <w:tcW w:w="1671" w:type="dxa"/>
            <w:tcBorders>
              <w:bottom w:val="single" w:sz="4" w:space="0" w:color="auto"/>
            </w:tcBorders>
          </w:tcPr>
          <w:p w14:paraId="4B7EFEED" w14:textId="77777777" w:rsidR="00496876" w:rsidRPr="00EE4EC6"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3.99(.980)</w:t>
            </w:r>
          </w:p>
        </w:tc>
        <w:tc>
          <w:tcPr>
            <w:tcW w:w="1382" w:type="dxa"/>
            <w:tcBorders>
              <w:bottom w:val="single" w:sz="4" w:space="0" w:color="auto"/>
              <w:right w:val="single" w:sz="4" w:space="0" w:color="auto"/>
            </w:tcBorders>
          </w:tcPr>
          <w:p w14:paraId="6206B58B" w14:textId="77777777" w:rsidR="00496876" w:rsidRPr="00D64BEB" w:rsidRDefault="00496876" w:rsidP="00BB421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-.06</w:t>
            </w:r>
          </w:p>
        </w:tc>
      </w:tr>
    </w:tbl>
    <w:p w14:paraId="6EC6A89D" w14:textId="77777777" w:rsidR="00FD6B66" w:rsidRDefault="00FD6B66" w:rsidP="00BB421B">
      <w:pPr>
        <w:spacing w:after="0"/>
        <w:contextualSpacing/>
        <w:rPr>
          <w:b/>
          <w:color w:val="0D0D0D" w:themeColor="text1" w:themeTint="F2"/>
          <w:sz w:val="24"/>
          <w:szCs w:val="24"/>
        </w:rPr>
      </w:pPr>
    </w:p>
    <w:p w14:paraId="563F8EF0" w14:textId="77777777" w:rsidR="00FD6B66" w:rsidRDefault="00FD6B66">
      <w:pPr>
        <w:rPr>
          <w:b/>
          <w:color w:val="0D0D0D" w:themeColor="text1" w:themeTint="F2"/>
          <w:sz w:val="24"/>
          <w:szCs w:val="24"/>
        </w:rPr>
      </w:pPr>
      <w:r>
        <w:rPr>
          <w:b/>
          <w:color w:val="0D0D0D" w:themeColor="text1" w:themeTint="F2"/>
          <w:sz w:val="24"/>
          <w:szCs w:val="24"/>
        </w:rPr>
        <w:br w:type="page"/>
      </w:r>
    </w:p>
    <w:p w14:paraId="5F5B696C" w14:textId="77777777" w:rsidR="00A4379F" w:rsidRPr="00376CD5" w:rsidRDefault="00A4379F" w:rsidP="00BB421B">
      <w:pPr>
        <w:spacing w:after="0"/>
        <w:contextualSpacing/>
        <w:rPr>
          <w:b/>
          <w:color w:val="0D0D0D" w:themeColor="text1" w:themeTint="F2"/>
          <w:sz w:val="24"/>
          <w:szCs w:val="24"/>
        </w:rPr>
      </w:pPr>
      <w:r>
        <w:rPr>
          <w:b/>
          <w:color w:val="0D0D0D" w:themeColor="text1" w:themeTint="F2"/>
          <w:sz w:val="24"/>
          <w:szCs w:val="24"/>
        </w:rPr>
        <w:lastRenderedPageBreak/>
        <w:t>Workers’ Compensation in Illinois</w:t>
      </w:r>
    </w:p>
    <w:p w14:paraId="50E84513" w14:textId="77777777" w:rsidR="00A4379F" w:rsidRDefault="00A4379F" w:rsidP="00BB421B">
      <w:pPr>
        <w:contextualSpacing/>
        <w:rPr>
          <w:szCs w:val="24"/>
        </w:rPr>
      </w:pPr>
      <w:r>
        <w:rPr>
          <w:szCs w:val="24"/>
        </w:rPr>
        <w:t xml:space="preserve">In 2011, Illinois </w:t>
      </w:r>
      <w:r w:rsidR="00C35BA6">
        <w:rPr>
          <w:szCs w:val="24"/>
        </w:rPr>
        <w:t>enacted</w:t>
      </w:r>
      <w:r>
        <w:rPr>
          <w:szCs w:val="24"/>
        </w:rPr>
        <w:t xml:space="preserve"> </w:t>
      </w:r>
      <w:r w:rsidRPr="006C4DAB">
        <w:rPr>
          <w:i/>
          <w:szCs w:val="24"/>
        </w:rPr>
        <w:t>The Illinois Workers’ Compensation Act</w:t>
      </w:r>
      <w:r w:rsidR="00C35BA6">
        <w:rPr>
          <w:szCs w:val="24"/>
        </w:rPr>
        <w:t xml:space="preserve"> in an effort to reform </w:t>
      </w:r>
      <w:r>
        <w:rPr>
          <w:szCs w:val="24"/>
        </w:rPr>
        <w:t xml:space="preserve">workers’ </w:t>
      </w:r>
      <w:r w:rsidR="00C35BA6">
        <w:rPr>
          <w:szCs w:val="24"/>
        </w:rPr>
        <w:t>compensation in the state</w:t>
      </w:r>
      <w:r>
        <w:rPr>
          <w:szCs w:val="24"/>
        </w:rPr>
        <w:t>. Despite this, 52.6 percent of Sangamon County employers report that Illinois workers’ compensation requirements are unfair to businesses and organizations.</w:t>
      </w:r>
    </w:p>
    <w:p w14:paraId="79AED8DE" w14:textId="77777777" w:rsidR="00611B23" w:rsidRDefault="00611B23" w:rsidP="00BB421B">
      <w:pPr>
        <w:spacing w:after="0"/>
        <w:contextualSpacing/>
        <w:rPr>
          <w:szCs w:val="24"/>
        </w:rPr>
      </w:pPr>
      <w:r>
        <w:rPr>
          <w:szCs w:val="24"/>
        </w:rPr>
        <w:t xml:space="preserve">In addition, 60.2 percent of Sangamon County employers report that since early 2012, workers’ compensation premiums have gone up. This is compared to 35 percent who report that they have stayed the same and only 4.9 percent who report that they have gone down. </w:t>
      </w:r>
    </w:p>
    <w:p w14:paraId="43C2BD3A" w14:textId="77777777" w:rsidR="00611B23" w:rsidRDefault="00611B23" w:rsidP="00BB421B">
      <w:pPr>
        <w:spacing w:after="0"/>
        <w:contextualSpacing/>
      </w:pPr>
    </w:p>
    <w:p w14:paraId="20E22839" w14:textId="77777777" w:rsidR="00594AEC" w:rsidRDefault="006C4DAB" w:rsidP="00BB421B">
      <w:pPr>
        <w:contextualSpacing/>
      </w:pPr>
      <w:r>
        <w:rPr>
          <w:b/>
          <w:noProof/>
        </w:rPr>
        <w:drawing>
          <wp:anchor distT="0" distB="0" distL="114300" distR="114300" simplePos="0" relativeHeight="251663360" behindDoc="0" locked="0" layoutInCell="1" allowOverlap="1" wp14:anchorId="7751DD8C" wp14:editId="1AAD37C7">
            <wp:simplePos x="0" y="0"/>
            <wp:positionH relativeFrom="column">
              <wp:posOffset>-28575</wp:posOffset>
            </wp:positionH>
            <wp:positionV relativeFrom="paragraph">
              <wp:posOffset>1070610</wp:posOffset>
            </wp:positionV>
            <wp:extent cx="6057900" cy="3600450"/>
            <wp:effectExtent l="0" t="0" r="19050" b="1905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A4379F">
        <w:t xml:space="preserve">Sangamon County employers were asked if four different aspects of Illinois workers’ compensation insurance are a significant concern, somewhat of a concern, not much of a concern, or not a concern at all. </w:t>
      </w:r>
      <w:r w:rsidR="00FD6B66">
        <w:t xml:space="preserve">As seen in </w:t>
      </w:r>
      <w:r>
        <w:t>figure</w:t>
      </w:r>
      <w:r w:rsidR="00FD6B66">
        <w:t xml:space="preserve"> 7</w:t>
      </w:r>
      <w:r>
        <w:t>, employers are most concerned with the overall cost of insurance. In fact, it is the only item in which a majority of respondents reported that it was either “a significant concern,” or “somewhat of a concern.”</w:t>
      </w:r>
    </w:p>
    <w:p w14:paraId="1F2DD77E" w14:textId="77777777" w:rsidR="00594AEC" w:rsidRDefault="00594AEC" w:rsidP="00BB421B">
      <w:pPr>
        <w:spacing w:after="0"/>
        <w:contextualSpacing/>
      </w:pPr>
    </w:p>
    <w:p w14:paraId="3CB0CCDF" w14:textId="76B5C4B5" w:rsidR="00BC65B0" w:rsidRDefault="00594AEC" w:rsidP="00BB421B">
      <w:pPr>
        <w:contextualSpacing/>
        <w:rPr>
          <w:b/>
        </w:rPr>
      </w:pPr>
      <w:r>
        <w:t>Almost three-fourths of respondents report that in the past twelve months, their firm/organization has not had any workers’ compensation claims filed</w:t>
      </w:r>
      <w:r w:rsidR="0037579A">
        <w:t xml:space="preserve"> while 28.3 percent of respondents report that they have had such claims filed</w:t>
      </w:r>
      <w:r w:rsidR="005D1C19">
        <w:t>. A</w:t>
      </w:r>
      <w:r>
        <w:t xml:space="preserve"> majority of the respondents (86.6 percent) report that if they had a workplace injury case, their organizations would be able to accommodate the worker. </w:t>
      </w:r>
      <w:r w:rsidR="00BC65B0">
        <w:rPr>
          <w:b/>
        </w:rPr>
        <w:br w:type="page"/>
      </w:r>
    </w:p>
    <w:p w14:paraId="65B06784" w14:textId="77777777" w:rsidR="00AA64C2" w:rsidRPr="00A73BE1" w:rsidRDefault="004D25DF" w:rsidP="00BB421B">
      <w:pPr>
        <w:spacing w:after="0" w:line="240" w:lineRule="auto"/>
        <w:contextualSpacing/>
        <w:rPr>
          <w:rFonts w:eastAsia="Calibri" w:cs="Times New Roman"/>
          <w:b/>
          <w:sz w:val="24"/>
        </w:rPr>
      </w:pPr>
      <w:r w:rsidRPr="00A73BE1">
        <w:rPr>
          <w:rFonts w:eastAsia="Calibri" w:cs="Times New Roman"/>
          <w:noProof/>
          <w:sz w:val="24"/>
        </w:rPr>
        <w:lastRenderedPageBreak/>
        <w:drawing>
          <wp:anchor distT="0" distB="0" distL="114300" distR="114300" simplePos="0" relativeHeight="251658240" behindDoc="0" locked="0" layoutInCell="1" allowOverlap="1" wp14:anchorId="024180C6" wp14:editId="25F5D73D">
            <wp:simplePos x="0" y="0"/>
            <wp:positionH relativeFrom="column">
              <wp:posOffset>3810000</wp:posOffset>
            </wp:positionH>
            <wp:positionV relativeFrom="paragraph">
              <wp:posOffset>-200025</wp:posOffset>
            </wp:positionV>
            <wp:extent cx="2026920" cy="1266825"/>
            <wp:effectExtent l="0" t="0" r="0" b="9525"/>
            <wp:wrapSquare wrapText="bothSides"/>
            <wp:docPr id="1" name="Picture 1" descr="C:\Users\akirz2\AppData\Local\Microsoft\Windows\Temporary Internet Files\Content.Outlook\PT75M3G2\AAPOR TI_Charter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z2\AppData\Local\Microsoft\Windows\Temporary Internet Files\Content.Outlook\PT75M3G2\AAPOR TI_CharterMemb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9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4C2" w:rsidRPr="00A73BE1">
        <w:rPr>
          <w:b/>
          <w:sz w:val="24"/>
        </w:rPr>
        <w:t>Transparency Initiative Methodological Report</w:t>
      </w:r>
      <w:r w:rsidR="00AA64C2" w:rsidRPr="00A73BE1">
        <w:rPr>
          <w:rFonts w:eastAsia="Calibri" w:cs="Times New Roman"/>
          <w:b/>
          <w:sz w:val="24"/>
        </w:rPr>
        <w:t xml:space="preserve"> </w:t>
      </w:r>
    </w:p>
    <w:p w14:paraId="3B80315C" w14:textId="77777777" w:rsidR="00AA64C2" w:rsidRDefault="00AA64C2" w:rsidP="00BB421B">
      <w:pPr>
        <w:spacing w:after="0" w:line="240" w:lineRule="auto"/>
        <w:contextualSpacing/>
        <w:jc w:val="center"/>
        <w:rPr>
          <w:rFonts w:eastAsia="Calibri" w:cs="Times New Roman"/>
          <w:b/>
        </w:rPr>
      </w:pPr>
    </w:p>
    <w:p w14:paraId="6275F683" w14:textId="3043E046" w:rsidR="00AA64C2" w:rsidRDefault="00AA64C2" w:rsidP="00BB421B">
      <w:pPr>
        <w:spacing w:after="0" w:line="240" w:lineRule="auto"/>
        <w:contextualSpacing/>
      </w:pPr>
      <w:r w:rsidRPr="00AA64C2">
        <w:t>In 2015, the UIS Survey Research Office (SRO) became a charter member of the American Association for Public Opinions Research’s Transparency Initiative (TI). By joining the TI, the SRO is supporting broader and more effective disclosure of research methods by all organizations. The Transparency Initiative provides formal public recognition by AAPOR of an organization's voluntary commitment to abide by the disclosure standards in the AAPOR Code of Professional Ethics and Practices, while benefiting the public by providing more information with which to evaluate the quality of individual surveys.</w:t>
      </w:r>
      <w:r w:rsidR="00527BFA">
        <w:t xml:space="preserve"> </w:t>
      </w:r>
      <w:r>
        <w:t xml:space="preserve">As part of SRO’s continued investment in this initiative, it has committed to providing a detailed methodological report of all of its survey projects. For more information on the TI, please visit </w:t>
      </w:r>
      <w:hyperlink r:id="rId18" w:history="1">
        <w:r w:rsidRPr="003F3F0D">
          <w:rPr>
            <w:rStyle w:val="Hyperlink"/>
          </w:rPr>
          <w:t>http://www.aapor.org/AAPORKentico/Transparency-Initiative.aspx</w:t>
        </w:r>
      </w:hyperlink>
      <w:r>
        <w:t>.</w:t>
      </w:r>
    </w:p>
    <w:p w14:paraId="627EF97F" w14:textId="77777777" w:rsidR="00AA64C2" w:rsidRDefault="00AA64C2" w:rsidP="00BB421B">
      <w:pPr>
        <w:spacing w:after="0" w:line="240" w:lineRule="auto"/>
        <w:contextualSpacing/>
      </w:pPr>
    </w:p>
    <w:p w14:paraId="3C366B48" w14:textId="77777777" w:rsidR="004D25DF" w:rsidRDefault="004D25DF" w:rsidP="00BB421B">
      <w:pPr>
        <w:spacing w:after="0" w:line="240" w:lineRule="auto"/>
        <w:contextualSpacing/>
        <w:rPr>
          <w:rFonts w:eastAsia="Calibri" w:cs="Times New Roman"/>
          <w:b/>
        </w:rPr>
      </w:pPr>
      <w:r>
        <w:rPr>
          <w:rFonts w:eastAsia="Calibri" w:cs="Times New Roman"/>
          <w:b/>
        </w:rPr>
        <w:t xml:space="preserve">Sangamon County Economic Outlook Survey </w:t>
      </w:r>
    </w:p>
    <w:p w14:paraId="0EBE8373" w14:textId="77777777" w:rsidR="004D25DF" w:rsidRDefault="004D25DF" w:rsidP="00BB421B">
      <w:pPr>
        <w:spacing w:after="0" w:line="240" w:lineRule="auto"/>
        <w:contextualSpacing/>
        <w:rPr>
          <w:rFonts w:eastAsia="Calibri" w:cs="Times New Roman"/>
        </w:rPr>
      </w:pPr>
      <w:r>
        <w:rPr>
          <w:rFonts w:eastAsia="Calibri" w:cs="Times New Roman"/>
        </w:rPr>
        <w:t>The project is sponsored by the Greater Springfield Chamber of Commerce with a contribution from the University of Illinois Springfield’s Chancellor’s Office.  It was conducted by researchers at the University of Illinois Springfield’s Survey Research Office. A steering committee assisted with questionnaire development (comprised of University and Chamber representatives). The topline report includes actual question wording and frequencies for each answer category as well as all open-ended responses.</w:t>
      </w:r>
    </w:p>
    <w:p w14:paraId="3DC58188" w14:textId="77777777" w:rsidR="004D25DF" w:rsidRDefault="004D25DF" w:rsidP="00BB421B">
      <w:pPr>
        <w:spacing w:after="0" w:line="240" w:lineRule="auto"/>
        <w:contextualSpacing/>
        <w:rPr>
          <w:rFonts w:eastAsia="Calibri" w:cs="Times New Roman"/>
          <w:b/>
        </w:rPr>
      </w:pPr>
    </w:p>
    <w:p w14:paraId="5D07256E" w14:textId="77777777" w:rsidR="00AA64C2" w:rsidRDefault="00AA64C2" w:rsidP="00BB421B">
      <w:pPr>
        <w:spacing w:after="0" w:line="240" w:lineRule="auto"/>
        <w:contextualSpacing/>
        <w:rPr>
          <w:rFonts w:eastAsia="Calibri" w:cs="Times New Roman"/>
          <w:b/>
        </w:rPr>
      </w:pPr>
      <w:r>
        <w:rPr>
          <w:rFonts w:eastAsia="Calibri" w:cs="Times New Roman"/>
          <w:b/>
        </w:rPr>
        <w:t>Sample</w:t>
      </w:r>
      <w:r w:rsidR="004D25DF">
        <w:rPr>
          <w:rFonts w:eastAsia="Calibri" w:cs="Times New Roman"/>
          <w:b/>
        </w:rPr>
        <w:t xml:space="preserve"> and Methodology</w:t>
      </w:r>
    </w:p>
    <w:p w14:paraId="7633E3CB" w14:textId="10E36314" w:rsidR="004D25DF" w:rsidRDefault="00FF71F6" w:rsidP="00BB421B">
      <w:pPr>
        <w:spacing w:after="0" w:line="240" w:lineRule="auto"/>
        <w:contextualSpacing/>
        <w:rPr>
          <w:rFonts w:eastAsia="Calibri" w:cs="Times New Roman"/>
        </w:rPr>
      </w:pPr>
      <w:r>
        <w:rPr>
          <w:rFonts w:eastAsia="Calibri" w:cs="Times New Roman"/>
        </w:rPr>
        <w:t xml:space="preserve">A list of local firms and organizations to be included in the </w:t>
      </w:r>
      <w:proofErr w:type="gramStart"/>
      <w:r>
        <w:rPr>
          <w:rFonts w:eastAsia="Calibri" w:cs="Times New Roman"/>
        </w:rPr>
        <w:t>Spring</w:t>
      </w:r>
      <w:proofErr w:type="gramEnd"/>
      <w:r>
        <w:rPr>
          <w:rFonts w:eastAsia="Calibri" w:cs="Times New Roman"/>
        </w:rPr>
        <w:t xml:space="preserve"> 2015 Sangamon County Economic Outlook Survey was generated by combining previous survey samples as well as the most recent list of Greater Springfield Chamber of Commerce members. By combining these two sources of business data, the Survey Research Office was able to identify 1371 local businesses, firms, or organizations. The SRO sent introductory letters to all of these entities on March 2</w:t>
      </w:r>
      <w:r w:rsidRPr="00FF71F6">
        <w:rPr>
          <w:rFonts w:eastAsia="Calibri" w:cs="Times New Roman"/>
          <w:vertAlign w:val="superscript"/>
        </w:rPr>
        <w:t>nd</w:t>
      </w:r>
      <w:r>
        <w:rPr>
          <w:rFonts w:eastAsia="Calibri" w:cs="Times New Roman"/>
        </w:rPr>
        <w:t>, 2015 explaining the purpose of the project and informing them that they would be contacted via telephone to participate. Telephone interviews began on March 5</w:t>
      </w:r>
      <w:r w:rsidRPr="00FF71F6">
        <w:rPr>
          <w:rFonts w:eastAsia="Calibri" w:cs="Times New Roman"/>
          <w:vertAlign w:val="superscript"/>
        </w:rPr>
        <w:t>th</w:t>
      </w:r>
      <w:r>
        <w:rPr>
          <w:rFonts w:eastAsia="Calibri" w:cs="Times New Roman"/>
        </w:rPr>
        <w:t>, 2015 and concluded on March 26</w:t>
      </w:r>
      <w:r w:rsidRPr="00FF71F6">
        <w:rPr>
          <w:rFonts w:eastAsia="Calibri" w:cs="Times New Roman"/>
          <w:vertAlign w:val="superscript"/>
        </w:rPr>
        <w:t>th</w:t>
      </w:r>
      <w:r>
        <w:rPr>
          <w:rFonts w:eastAsia="Calibri" w:cs="Times New Roman"/>
        </w:rPr>
        <w:t xml:space="preserve">, 2015. </w:t>
      </w:r>
      <w:r w:rsidR="004D25DF">
        <w:rPr>
          <w:rFonts w:eastAsia="Calibri" w:cs="Times New Roman"/>
        </w:rPr>
        <w:t xml:space="preserve">Interviewers asked for the primary contact for the organization but were also trained to ask to speak to any individual within the organization helps with the financial planning. </w:t>
      </w:r>
      <w:r>
        <w:rPr>
          <w:rFonts w:eastAsia="Calibri" w:cs="Times New Roman"/>
        </w:rPr>
        <w:t>Sample members were contacted between the hours of 9am and 5pm, Monday through Friday. All respondents were contacted</w:t>
      </w:r>
      <w:r w:rsidR="00A5209A">
        <w:rPr>
          <w:rFonts w:eastAsia="Calibri" w:cs="Times New Roman"/>
        </w:rPr>
        <w:t xml:space="preserve"> at least </w:t>
      </w:r>
      <w:r w:rsidR="007A645E">
        <w:rPr>
          <w:rFonts w:eastAsia="Calibri" w:cs="Times New Roman"/>
        </w:rPr>
        <w:t xml:space="preserve">once </w:t>
      </w:r>
      <w:r w:rsidR="00A5209A">
        <w:rPr>
          <w:rFonts w:eastAsia="Calibri" w:cs="Times New Roman"/>
        </w:rPr>
        <w:t xml:space="preserve">with the average number of attempted phone calls of 2.84. The maximum number of attempts for a respondent is 10 attempts. </w:t>
      </w:r>
    </w:p>
    <w:p w14:paraId="3FB6E619" w14:textId="77777777" w:rsidR="004D25DF" w:rsidRDefault="004D25DF" w:rsidP="00BB421B">
      <w:pPr>
        <w:spacing w:after="0" w:line="240" w:lineRule="auto"/>
        <w:contextualSpacing/>
        <w:rPr>
          <w:rFonts w:eastAsia="Calibri" w:cs="Times New Roman"/>
        </w:rPr>
      </w:pPr>
    </w:p>
    <w:p w14:paraId="66A61097" w14:textId="116405E5" w:rsidR="004D25DF" w:rsidRDefault="00A5209A" w:rsidP="00BB421B">
      <w:pPr>
        <w:spacing w:after="0" w:line="240" w:lineRule="auto"/>
        <w:contextualSpacing/>
      </w:pPr>
      <w:r>
        <w:rPr>
          <w:rFonts w:eastAsia="Calibri" w:cs="Times New Roman"/>
        </w:rPr>
        <w:t xml:space="preserve">Of the 1371 possible respondents, </w:t>
      </w:r>
      <w:r w:rsidR="00FF71F6">
        <w:rPr>
          <w:rFonts w:eastAsia="Calibri" w:cs="Times New Roman"/>
        </w:rPr>
        <w:t xml:space="preserve"> </w:t>
      </w:r>
      <w:r>
        <w:rPr>
          <w:rFonts w:eastAsia="Calibri" w:cs="Times New Roman"/>
        </w:rPr>
        <w:t>103 never answered the telephone, 18 were no longer operating in Sangamon County, and 40 were either wrong numbers or disconnected numbers. One hundred and eighty organizations refuse</w:t>
      </w:r>
      <w:r w:rsidR="00527BFA">
        <w:rPr>
          <w:rFonts w:eastAsia="Calibri" w:cs="Times New Roman"/>
        </w:rPr>
        <w:t xml:space="preserve">d to participate in the survey and 590 organizations were never able to </w:t>
      </w:r>
      <w:proofErr w:type="gramStart"/>
      <w:r w:rsidR="00527BFA">
        <w:rPr>
          <w:rFonts w:eastAsia="Calibri" w:cs="Times New Roman"/>
        </w:rPr>
        <w:t>coordinate  a</w:t>
      </w:r>
      <w:proofErr w:type="gramEnd"/>
      <w:r w:rsidR="00527BFA">
        <w:rPr>
          <w:rFonts w:eastAsia="Calibri" w:cs="Times New Roman"/>
        </w:rPr>
        <w:t xml:space="preserve"> time to complete the interview. </w:t>
      </w:r>
      <w:r>
        <w:rPr>
          <w:rFonts w:eastAsia="Calibri" w:cs="Times New Roman"/>
        </w:rPr>
        <w:t xml:space="preserve">Overall, 249 organizations completed the telephone survey- which lasted, on average, 21 minutes. The response rate for this project is 19.1 percent (AAPOR Response Rate 3 which includes estimate proportion of cases of unknown eligibility that are eligible) and the cooperation rate for this project is 58 percent. </w:t>
      </w:r>
      <w:r w:rsidR="00FF71F6">
        <w:rPr>
          <w:rFonts w:eastAsia="Calibri" w:cs="Times New Roman"/>
        </w:rPr>
        <w:t xml:space="preserve"> </w:t>
      </w:r>
      <w:r>
        <w:rPr>
          <w:rFonts w:eastAsia="Calibri" w:cs="Times New Roman"/>
        </w:rPr>
        <w:t>The refusal rate is 15.</w:t>
      </w:r>
      <w:r w:rsidR="004D25DF">
        <w:rPr>
          <w:rFonts w:eastAsia="Calibri" w:cs="Times New Roman"/>
        </w:rPr>
        <w:t xml:space="preserve">4 percent. The margin of error for this project is plus or minus 5.6 percentage points. When examining subgroups of data respondents, the margin of error will increase. </w:t>
      </w:r>
      <w:r w:rsidR="004D25DF">
        <w:t xml:space="preserve">Margins of error for this survey are not adjusted for </w:t>
      </w:r>
      <w:r w:rsidR="004D25DF">
        <w:rPr>
          <w:rStyle w:val="highlight"/>
        </w:rPr>
        <w:t>design</w:t>
      </w:r>
      <w:r w:rsidR="004D25DF">
        <w:t xml:space="preserve"> effect. In addition, the data is not weighted.</w:t>
      </w:r>
    </w:p>
    <w:p w14:paraId="0BD763F3" w14:textId="77777777" w:rsidR="004D25DF" w:rsidRDefault="004D25DF" w:rsidP="00BB421B">
      <w:pPr>
        <w:spacing w:line="240" w:lineRule="auto"/>
        <w:contextualSpacing/>
      </w:pPr>
    </w:p>
    <w:p w14:paraId="612214C0" w14:textId="77777777" w:rsidR="004D25DF" w:rsidRDefault="004D25DF" w:rsidP="00BB421B">
      <w:pPr>
        <w:spacing w:line="240" w:lineRule="auto"/>
        <w:contextualSpacing/>
      </w:pPr>
      <w:r>
        <w:t xml:space="preserve">For more information on this study, please contact SRO Director, Dr. Ashley Kirzinger at </w:t>
      </w:r>
      <w:hyperlink r:id="rId19" w:history="1">
        <w:r w:rsidRPr="003F3F0D">
          <w:rPr>
            <w:rStyle w:val="Hyperlink"/>
          </w:rPr>
          <w:t>akirz2@uis.edu</w:t>
        </w:r>
      </w:hyperlink>
      <w:r>
        <w:t xml:space="preserve">, or 217-206-6591. </w:t>
      </w:r>
    </w:p>
    <w:p w14:paraId="738301C8" w14:textId="77777777" w:rsidR="00863F5E" w:rsidRPr="005D0B84" w:rsidRDefault="00072228" w:rsidP="00BB421B">
      <w:pPr>
        <w:spacing w:after="0" w:line="240" w:lineRule="auto"/>
        <w:contextualSpacing/>
        <w:jc w:val="center"/>
        <w:rPr>
          <w:rFonts w:eastAsia="Calibri" w:cs="Times New Roman"/>
          <w:b/>
        </w:rPr>
      </w:pPr>
      <w:r w:rsidRPr="005D0B84">
        <w:rPr>
          <w:rFonts w:eastAsia="Calibri" w:cs="Times New Roman"/>
          <w:b/>
        </w:rPr>
        <w:lastRenderedPageBreak/>
        <w:t>Sangamon County Economic Outlook Survey</w:t>
      </w:r>
      <w:r w:rsidR="00AA64C2">
        <w:rPr>
          <w:rFonts w:eastAsia="Calibri" w:cs="Times New Roman"/>
          <w:b/>
        </w:rPr>
        <w:t xml:space="preserve"> Topline Report</w:t>
      </w:r>
    </w:p>
    <w:p w14:paraId="03E8556A" w14:textId="77777777" w:rsidR="00855396" w:rsidRPr="005D0B84" w:rsidRDefault="00855396" w:rsidP="00BB421B">
      <w:pPr>
        <w:spacing w:after="0" w:line="240" w:lineRule="auto"/>
        <w:contextualSpacing/>
        <w:jc w:val="center"/>
        <w:rPr>
          <w:rFonts w:eastAsia="Calibri" w:cs="Times New Roman"/>
          <w:b/>
          <w:i/>
        </w:rPr>
      </w:pPr>
      <w:r w:rsidRPr="005D0B84">
        <w:rPr>
          <w:rFonts w:eastAsia="Calibri" w:cs="Times New Roman"/>
          <w:b/>
        </w:rPr>
        <w:t>(</w:t>
      </w:r>
      <w:r w:rsidR="001D0EF0" w:rsidRPr="005D0B84">
        <w:rPr>
          <w:rFonts w:eastAsia="Calibri" w:cs="Times New Roman"/>
          <w:b/>
          <w:i/>
        </w:rPr>
        <w:t>N=</w:t>
      </w:r>
      <w:r w:rsidR="004D25DF">
        <w:rPr>
          <w:rFonts w:eastAsia="Calibri" w:cs="Times New Roman"/>
          <w:b/>
          <w:i/>
        </w:rPr>
        <w:t>249</w:t>
      </w:r>
      <w:r w:rsidRPr="005D0B84">
        <w:rPr>
          <w:rFonts w:eastAsia="Calibri" w:cs="Times New Roman"/>
          <w:b/>
          <w:i/>
        </w:rPr>
        <w:t>)</w:t>
      </w:r>
    </w:p>
    <w:p w14:paraId="03216B73" w14:textId="77777777" w:rsidR="003C672A" w:rsidRPr="005D0B84" w:rsidRDefault="003C672A" w:rsidP="00BB421B">
      <w:pPr>
        <w:spacing w:after="0" w:line="240" w:lineRule="auto"/>
        <w:contextualSpacing/>
        <w:rPr>
          <w:rFonts w:eastAsia="Calibri" w:cs="Times New Roman"/>
        </w:rPr>
      </w:pPr>
    </w:p>
    <w:p w14:paraId="3423C723" w14:textId="77777777" w:rsidR="00072228" w:rsidRPr="005D0B84" w:rsidRDefault="00072228" w:rsidP="00BB421B">
      <w:pPr>
        <w:spacing w:after="0" w:line="240" w:lineRule="auto"/>
        <w:contextualSpacing/>
        <w:rPr>
          <w:rFonts w:eastAsia="Calibri" w:cs="Times New Roman"/>
          <w:u w:val="single"/>
        </w:rPr>
      </w:pPr>
      <w:r w:rsidRPr="005D0B84">
        <w:rPr>
          <w:rFonts w:eastAsia="Calibri" w:cs="Times New Roman"/>
          <w:u w:val="single"/>
        </w:rPr>
        <w:t>Section 1: Sangamon County Economic Expectations</w:t>
      </w:r>
    </w:p>
    <w:p w14:paraId="5B9B5192" w14:textId="77777777" w:rsidR="00863F5E" w:rsidRPr="005D0B84" w:rsidRDefault="00072228" w:rsidP="00BB421B">
      <w:pPr>
        <w:spacing w:after="0" w:line="240" w:lineRule="auto"/>
        <w:contextualSpacing/>
        <w:rPr>
          <w:rFonts w:eastAsia="Calibri" w:cs="Times New Roman"/>
        </w:rPr>
      </w:pPr>
      <w:r w:rsidRPr="005D0B84">
        <w:rPr>
          <w:rFonts w:eastAsia="Calibri" w:cs="Times New Roman"/>
        </w:rPr>
        <w:t xml:space="preserve">Over the next 12 months, what are your expectations for </w:t>
      </w:r>
      <w:r w:rsidRPr="005D0B84">
        <w:rPr>
          <w:rFonts w:eastAsia="Calibri" w:cs="Times New Roman"/>
          <w:u w:val="single"/>
        </w:rPr>
        <w:t>the local economy</w:t>
      </w:r>
      <w:r w:rsidRPr="005D0B84">
        <w:rPr>
          <w:rFonts w:eastAsia="Calibri" w:cs="Times New Roman"/>
        </w:rPr>
        <w:t xml:space="preserve"> in Sangamon County? Do you think each aspect of the local economy will see a large decline, small decline, stay the same, small increase, or large increase?</w:t>
      </w:r>
    </w:p>
    <w:p w14:paraId="7095464C" w14:textId="77777777" w:rsidR="00863F5E" w:rsidRPr="005D0B84" w:rsidRDefault="00863F5E" w:rsidP="00BB421B">
      <w:pPr>
        <w:spacing w:after="0" w:line="240" w:lineRule="auto"/>
        <w:contextualSpacing/>
        <w:rPr>
          <w:rFonts w:eastAsia="Calibri" w:cs="Times New Roman"/>
          <w:i/>
        </w:rPr>
      </w:pPr>
    </w:p>
    <w:p w14:paraId="29B6BFE8" w14:textId="77777777" w:rsidR="00863F5E" w:rsidRPr="005D0B84" w:rsidRDefault="00072228" w:rsidP="00BB421B">
      <w:pPr>
        <w:spacing w:after="0" w:line="240" w:lineRule="auto"/>
        <w:contextualSpacing/>
        <w:rPr>
          <w:rFonts w:eastAsia="Calibri" w:cs="Times New Roman"/>
        </w:rPr>
      </w:pPr>
      <w:r w:rsidRPr="005D0B84">
        <w:rPr>
          <w:rFonts w:eastAsia="Calibri" w:cs="Times New Roman"/>
        </w:rPr>
        <w:t>Overall employment</w:t>
      </w:r>
      <w:r w:rsidR="001B29A4" w:rsidRPr="005D0B84">
        <w:rPr>
          <w:rFonts w:eastAsia="Calibri" w:cs="Times New Roman"/>
        </w:rPr>
        <w:t xml:space="preserve"> (Intensity index score:</w:t>
      </w:r>
      <w:r w:rsidR="00E761C5" w:rsidRPr="005D0B84">
        <w:rPr>
          <w:rFonts w:eastAsia="Calibri" w:cs="Times New Roman"/>
        </w:rPr>
        <w:t xml:space="preserve"> </w:t>
      </w:r>
      <w:r w:rsidR="00C32ED0" w:rsidRPr="005D0B84">
        <w:rPr>
          <w:rFonts w:eastAsia="Calibri" w:cs="Times New Roman"/>
        </w:rPr>
        <w:t>+</w:t>
      </w:r>
      <w:r w:rsidR="00E761C5" w:rsidRPr="005D0B84">
        <w:rPr>
          <w:rFonts w:eastAsia="Calibri" w:cs="Times New Roman"/>
        </w:rPr>
        <w:t>17.3</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4866"/>
        <w:gridCol w:w="5106"/>
      </w:tblGrid>
      <w:tr w:rsidR="0015376E" w:rsidRPr="005D0B84" w14:paraId="14DAF434" w14:textId="77777777" w:rsidTr="0081405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14:paraId="62ECE924" w14:textId="77777777" w:rsidR="0015376E" w:rsidRPr="005D0B84" w:rsidRDefault="0015376E" w:rsidP="00BB421B">
            <w:pPr>
              <w:contextualSpacing/>
              <w:rPr>
                <w:rFonts w:eastAsia="Calibri" w:cs="Times New Roman"/>
                <w:b w:val="0"/>
              </w:rPr>
            </w:pPr>
          </w:p>
        </w:tc>
        <w:tc>
          <w:tcPr>
            <w:tcW w:w="5106" w:type="dxa"/>
          </w:tcPr>
          <w:p w14:paraId="35B8FD52" w14:textId="77777777" w:rsidR="0015376E"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i/>
              </w:rPr>
            </w:pPr>
            <w:r w:rsidRPr="005D0B84">
              <w:rPr>
                <w:rFonts w:eastAsia="Calibri" w:cs="Times New Roman"/>
                <w:b w:val="0"/>
              </w:rPr>
              <w:t>Valid percent(</w:t>
            </w:r>
            <w:r w:rsidRPr="005D0B84">
              <w:rPr>
                <w:rFonts w:eastAsia="Calibri" w:cs="Times New Roman"/>
                <w:b w:val="0"/>
                <w:i/>
              </w:rPr>
              <w:t>n)</w:t>
            </w:r>
          </w:p>
        </w:tc>
      </w:tr>
      <w:tr w:rsidR="0015376E" w:rsidRPr="005D0B84" w14:paraId="21D720A5" w14:textId="77777777" w:rsidTr="008140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66" w:type="dxa"/>
          </w:tcPr>
          <w:p w14:paraId="2ED73852" w14:textId="77777777" w:rsidR="0015376E" w:rsidRPr="005D0B84" w:rsidRDefault="00072228" w:rsidP="00BB421B">
            <w:pPr>
              <w:contextualSpacing/>
              <w:rPr>
                <w:rFonts w:eastAsia="Calibri" w:cs="Times New Roman"/>
                <w:b w:val="0"/>
              </w:rPr>
            </w:pPr>
            <w:r w:rsidRPr="005D0B84">
              <w:rPr>
                <w:rFonts w:eastAsia="Calibri" w:cs="Times New Roman"/>
                <w:b w:val="0"/>
              </w:rPr>
              <w:t>Large decline</w:t>
            </w:r>
          </w:p>
        </w:tc>
        <w:tc>
          <w:tcPr>
            <w:tcW w:w="5106" w:type="dxa"/>
          </w:tcPr>
          <w:p w14:paraId="11987BEE" w14:textId="77777777" w:rsidR="0015376E" w:rsidRPr="005D0B84" w:rsidRDefault="00C32ED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0.4% (1)</w:t>
            </w:r>
          </w:p>
        </w:tc>
      </w:tr>
      <w:tr w:rsidR="0015376E" w:rsidRPr="005D0B84" w14:paraId="4EB2619D" w14:textId="77777777" w:rsidTr="00814050">
        <w:trPr>
          <w:trHeight w:val="312"/>
        </w:trPr>
        <w:tc>
          <w:tcPr>
            <w:cnfStyle w:val="001000000000" w:firstRow="0" w:lastRow="0" w:firstColumn="1" w:lastColumn="0" w:oddVBand="0" w:evenVBand="0" w:oddHBand="0" w:evenHBand="0" w:firstRowFirstColumn="0" w:firstRowLastColumn="0" w:lastRowFirstColumn="0" w:lastRowLastColumn="0"/>
            <w:tcW w:w="4866" w:type="dxa"/>
          </w:tcPr>
          <w:p w14:paraId="550C22D8" w14:textId="77777777" w:rsidR="0015376E" w:rsidRPr="005D0B84" w:rsidRDefault="00072228" w:rsidP="00BB421B">
            <w:pPr>
              <w:contextualSpacing/>
              <w:rPr>
                <w:rFonts w:eastAsia="Calibri" w:cs="Times New Roman"/>
                <w:b w:val="0"/>
              </w:rPr>
            </w:pPr>
            <w:r w:rsidRPr="005D0B84">
              <w:rPr>
                <w:rFonts w:eastAsia="Calibri" w:cs="Times New Roman"/>
                <w:b w:val="0"/>
              </w:rPr>
              <w:t>Small decline</w:t>
            </w:r>
          </w:p>
        </w:tc>
        <w:tc>
          <w:tcPr>
            <w:tcW w:w="5106" w:type="dxa"/>
          </w:tcPr>
          <w:p w14:paraId="4DA1AE8E" w14:textId="77777777" w:rsidR="0015376E" w:rsidRPr="005D0B84" w:rsidRDefault="00C32ED0"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10.3</w:t>
            </w:r>
            <w:r w:rsidR="00945B1A">
              <w:rPr>
                <w:rFonts w:eastAsia="Calibri" w:cs="Times New Roman"/>
              </w:rPr>
              <w:t xml:space="preserve">% </w:t>
            </w:r>
            <w:r w:rsidRPr="005D0B84">
              <w:rPr>
                <w:rFonts w:eastAsia="Calibri" w:cs="Times New Roman"/>
              </w:rPr>
              <w:t>(25)</w:t>
            </w:r>
          </w:p>
        </w:tc>
      </w:tr>
      <w:tr w:rsidR="0015376E" w:rsidRPr="005D0B84" w14:paraId="1F57B44F" w14:textId="77777777" w:rsidTr="008140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14:paraId="2C57B0AF" w14:textId="77777777" w:rsidR="0015376E" w:rsidRPr="005D0B84" w:rsidRDefault="00072228" w:rsidP="00BB421B">
            <w:pPr>
              <w:contextualSpacing/>
              <w:rPr>
                <w:rFonts w:eastAsia="Calibri" w:cs="Times New Roman"/>
                <w:b w:val="0"/>
              </w:rPr>
            </w:pPr>
            <w:r w:rsidRPr="005D0B84">
              <w:rPr>
                <w:rFonts w:eastAsia="Calibri" w:cs="Times New Roman"/>
                <w:b w:val="0"/>
              </w:rPr>
              <w:t>Stay the same</w:t>
            </w:r>
          </w:p>
        </w:tc>
        <w:tc>
          <w:tcPr>
            <w:tcW w:w="5106" w:type="dxa"/>
          </w:tcPr>
          <w:p w14:paraId="3B21EB96" w14:textId="77777777" w:rsidR="0015376E" w:rsidRPr="005D0B84" w:rsidRDefault="00C32ED0"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44.2%</w:t>
            </w:r>
            <w:r w:rsidR="00945B1A">
              <w:rPr>
                <w:rFonts w:eastAsia="Calibri" w:cs="Times New Roman"/>
              </w:rPr>
              <w:t xml:space="preserve"> </w:t>
            </w:r>
            <w:r w:rsidRPr="005D0B84">
              <w:rPr>
                <w:rFonts w:eastAsia="Calibri" w:cs="Times New Roman"/>
              </w:rPr>
              <w:t>(107)</w:t>
            </w:r>
          </w:p>
        </w:tc>
      </w:tr>
      <w:tr w:rsidR="00723288" w:rsidRPr="005D0B84" w14:paraId="6CED36E5" w14:textId="77777777" w:rsidTr="00814050">
        <w:trPr>
          <w:trHeight w:val="312"/>
        </w:trPr>
        <w:tc>
          <w:tcPr>
            <w:cnfStyle w:val="001000000000" w:firstRow="0" w:lastRow="0" w:firstColumn="1" w:lastColumn="0" w:oddVBand="0" w:evenVBand="0" w:oddHBand="0" w:evenHBand="0" w:firstRowFirstColumn="0" w:firstRowLastColumn="0" w:lastRowFirstColumn="0" w:lastRowLastColumn="0"/>
            <w:tcW w:w="4866" w:type="dxa"/>
          </w:tcPr>
          <w:p w14:paraId="02ACF3E0" w14:textId="77777777" w:rsidR="00723288" w:rsidRPr="005D0B84" w:rsidRDefault="00072228" w:rsidP="00BB421B">
            <w:pPr>
              <w:contextualSpacing/>
              <w:rPr>
                <w:rFonts w:eastAsia="Calibri" w:cs="Times New Roman"/>
                <w:b w:val="0"/>
              </w:rPr>
            </w:pPr>
            <w:r w:rsidRPr="005D0B84">
              <w:rPr>
                <w:rFonts w:eastAsia="Calibri" w:cs="Times New Roman"/>
                <w:b w:val="0"/>
              </w:rPr>
              <w:t>Small increase</w:t>
            </w:r>
          </w:p>
        </w:tc>
        <w:tc>
          <w:tcPr>
            <w:tcW w:w="5106" w:type="dxa"/>
          </w:tcPr>
          <w:p w14:paraId="40147C31" w14:textId="77777777" w:rsidR="00723288" w:rsidRPr="005D0B84" w:rsidRDefault="00C32ED0"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44.2%</w:t>
            </w:r>
            <w:r w:rsidR="00945B1A">
              <w:t xml:space="preserve"> </w:t>
            </w:r>
            <w:r w:rsidRPr="005D0B84">
              <w:t>(107)</w:t>
            </w:r>
          </w:p>
        </w:tc>
      </w:tr>
      <w:tr w:rsidR="00723288" w:rsidRPr="005D0B84" w14:paraId="62C339DB" w14:textId="77777777" w:rsidTr="008140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14:paraId="635FF0E4" w14:textId="77777777" w:rsidR="00723288" w:rsidRPr="005D0B84" w:rsidRDefault="00072228" w:rsidP="00BB421B">
            <w:pPr>
              <w:contextualSpacing/>
              <w:rPr>
                <w:rFonts w:eastAsia="Calibri" w:cs="Times New Roman"/>
                <w:b w:val="0"/>
              </w:rPr>
            </w:pPr>
            <w:r w:rsidRPr="005D0B84">
              <w:rPr>
                <w:rFonts w:eastAsia="Calibri" w:cs="Times New Roman"/>
                <w:b w:val="0"/>
              </w:rPr>
              <w:t>Large increase</w:t>
            </w:r>
          </w:p>
        </w:tc>
        <w:tc>
          <w:tcPr>
            <w:tcW w:w="5106" w:type="dxa"/>
          </w:tcPr>
          <w:p w14:paraId="72A944D9" w14:textId="77777777" w:rsidR="00E01577" w:rsidRPr="005D0B84" w:rsidRDefault="00C32ED0"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0.8</w:t>
            </w:r>
            <w:r w:rsidR="00945B1A">
              <w:t xml:space="preserve">% </w:t>
            </w:r>
            <w:r w:rsidR="00E01577" w:rsidRPr="005D0B84">
              <w:t>(2)</w:t>
            </w:r>
          </w:p>
        </w:tc>
      </w:tr>
      <w:tr w:rsidR="00E01577" w:rsidRPr="005D0B84" w14:paraId="37CBA6F0" w14:textId="77777777" w:rsidTr="00814050">
        <w:trPr>
          <w:trHeight w:val="312"/>
        </w:trPr>
        <w:tc>
          <w:tcPr>
            <w:cnfStyle w:val="001000000000" w:firstRow="0" w:lastRow="0" w:firstColumn="1" w:lastColumn="0" w:oddVBand="0" w:evenVBand="0" w:oddHBand="0" w:evenHBand="0" w:firstRowFirstColumn="0" w:firstRowLastColumn="0" w:lastRowFirstColumn="0" w:lastRowLastColumn="0"/>
            <w:tcW w:w="4866" w:type="dxa"/>
          </w:tcPr>
          <w:p w14:paraId="768F7EAA"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5106" w:type="dxa"/>
          </w:tcPr>
          <w:p w14:paraId="79FB467A" w14:textId="77777777" w:rsidR="0010197C" w:rsidRPr="005D0B84" w:rsidRDefault="00E0157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(6)</w:t>
            </w:r>
          </w:p>
        </w:tc>
      </w:tr>
      <w:tr w:rsidR="0010197C" w:rsidRPr="005D0B84" w14:paraId="0C77BBF0" w14:textId="77777777" w:rsidTr="008140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66" w:type="dxa"/>
          </w:tcPr>
          <w:p w14:paraId="1AD01F54"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5106" w:type="dxa"/>
          </w:tcPr>
          <w:p w14:paraId="3D4EA0B3"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68718F8C" w14:textId="77777777" w:rsidR="00AC0E9D" w:rsidRPr="005D0B84" w:rsidRDefault="00AC0E9D" w:rsidP="00BB421B">
      <w:pPr>
        <w:spacing w:after="0" w:line="240" w:lineRule="auto"/>
        <w:contextualSpacing/>
      </w:pPr>
    </w:p>
    <w:p w14:paraId="679CD1E3"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Capital investment</w:t>
      </w:r>
      <w:r w:rsidR="001B29A4" w:rsidRPr="005D0B84">
        <w:rPr>
          <w:rFonts w:eastAsia="Calibri" w:cs="Times New Roman"/>
        </w:rPr>
        <w:t xml:space="preserve"> (Intensity index score:</w:t>
      </w:r>
      <w:r w:rsidR="00855396" w:rsidRPr="005D0B84">
        <w:rPr>
          <w:rFonts w:eastAsia="Calibri" w:cs="Times New Roman"/>
        </w:rPr>
        <w:t xml:space="preserve"> </w:t>
      </w:r>
      <w:r w:rsidR="00C32ED0" w:rsidRPr="005D0B84">
        <w:rPr>
          <w:rFonts w:eastAsia="Calibri" w:cs="Times New Roman"/>
        </w:rPr>
        <w:t>+</w:t>
      </w:r>
      <w:r w:rsidR="00E761C5" w:rsidRPr="005D0B84">
        <w:rPr>
          <w:rFonts w:eastAsia="Calibri" w:cs="Times New Roman"/>
        </w:rPr>
        <w:t>15.3</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4878"/>
        <w:gridCol w:w="5094"/>
      </w:tblGrid>
      <w:tr w:rsidR="009703B3" w:rsidRPr="005D0B84" w14:paraId="155495AD" w14:textId="77777777" w:rsidTr="0081405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14:paraId="062CDE1D" w14:textId="77777777" w:rsidR="009703B3" w:rsidRPr="005D0B84" w:rsidRDefault="009703B3" w:rsidP="00BB421B">
            <w:pPr>
              <w:contextualSpacing/>
              <w:jc w:val="center"/>
              <w:rPr>
                <w:rFonts w:eastAsia="Calibri" w:cs="Times New Roman"/>
                <w:b w:val="0"/>
              </w:rPr>
            </w:pPr>
          </w:p>
        </w:tc>
        <w:tc>
          <w:tcPr>
            <w:tcW w:w="5094" w:type="dxa"/>
          </w:tcPr>
          <w:p w14:paraId="0251C08D"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p>
        </w:tc>
      </w:tr>
      <w:tr w:rsidR="009703B3" w:rsidRPr="005D0B84" w14:paraId="76DB8607" w14:textId="77777777" w:rsidTr="008140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878" w:type="dxa"/>
          </w:tcPr>
          <w:p w14:paraId="68FEC705"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5094" w:type="dxa"/>
          </w:tcPr>
          <w:p w14:paraId="1125EC00" w14:textId="77777777" w:rsidR="009703B3" w:rsidRPr="005D0B84" w:rsidRDefault="00E01577"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1.3%</w:t>
            </w:r>
            <w:r w:rsidR="00945B1A">
              <w:rPr>
                <w:rFonts w:eastAsia="Calibri" w:cs="Times New Roman"/>
              </w:rPr>
              <w:t xml:space="preserve"> </w:t>
            </w:r>
            <w:r w:rsidRPr="005D0B84">
              <w:rPr>
                <w:rFonts w:eastAsia="Calibri" w:cs="Times New Roman"/>
              </w:rPr>
              <w:t>(3)</w:t>
            </w:r>
          </w:p>
        </w:tc>
      </w:tr>
      <w:tr w:rsidR="009703B3" w:rsidRPr="005D0B84" w14:paraId="11D8E5E4"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4878" w:type="dxa"/>
          </w:tcPr>
          <w:p w14:paraId="5EB1A610"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5094" w:type="dxa"/>
          </w:tcPr>
          <w:p w14:paraId="603CA6D3" w14:textId="77777777" w:rsidR="009703B3" w:rsidRPr="005D0B84" w:rsidRDefault="00E01577"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14</w:t>
            </w:r>
            <w:r w:rsidR="00945B1A">
              <w:rPr>
                <w:rFonts w:eastAsia="Calibri" w:cs="Times New Roman"/>
              </w:rPr>
              <w:t>.0</w:t>
            </w:r>
            <w:r w:rsidRPr="005D0B84">
              <w:rPr>
                <w:rFonts w:eastAsia="Calibri" w:cs="Times New Roman"/>
              </w:rPr>
              <w:t>%</w:t>
            </w:r>
            <w:r w:rsidR="00945B1A">
              <w:rPr>
                <w:rFonts w:eastAsia="Calibri" w:cs="Times New Roman"/>
              </w:rPr>
              <w:t xml:space="preserve"> </w:t>
            </w:r>
            <w:r w:rsidR="00B4286E" w:rsidRPr="005D0B84">
              <w:rPr>
                <w:rFonts w:eastAsia="Calibri" w:cs="Times New Roman"/>
              </w:rPr>
              <w:t>(32)</w:t>
            </w:r>
          </w:p>
        </w:tc>
      </w:tr>
      <w:tr w:rsidR="009703B3" w:rsidRPr="005D0B84" w14:paraId="723CD104"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14:paraId="48F80B42"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5094" w:type="dxa"/>
          </w:tcPr>
          <w:p w14:paraId="6ED4BBFD" w14:textId="77777777" w:rsidR="009703B3" w:rsidRPr="005D0B84" w:rsidRDefault="00E01577"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41</w:t>
            </w:r>
            <w:r w:rsidR="00945B1A">
              <w:rPr>
                <w:rFonts w:eastAsia="Calibri" w:cs="Times New Roman"/>
              </w:rPr>
              <w:t>.0</w:t>
            </w:r>
            <w:r w:rsidRPr="005D0B84">
              <w:rPr>
                <w:rFonts w:eastAsia="Calibri" w:cs="Times New Roman"/>
              </w:rPr>
              <w:t>%</w:t>
            </w:r>
            <w:r w:rsidR="00945B1A">
              <w:rPr>
                <w:rFonts w:eastAsia="Calibri" w:cs="Times New Roman"/>
              </w:rPr>
              <w:t xml:space="preserve"> </w:t>
            </w:r>
            <w:r w:rsidR="00B4286E" w:rsidRPr="005D0B84">
              <w:rPr>
                <w:rFonts w:eastAsia="Calibri" w:cs="Times New Roman"/>
              </w:rPr>
              <w:t>(94)</w:t>
            </w:r>
          </w:p>
        </w:tc>
      </w:tr>
      <w:tr w:rsidR="009703B3" w:rsidRPr="005D0B84" w14:paraId="73FA9507"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4878" w:type="dxa"/>
          </w:tcPr>
          <w:p w14:paraId="222B8D40"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5094" w:type="dxa"/>
          </w:tcPr>
          <w:p w14:paraId="7BD6A165" w14:textId="77777777" w:rsidR="009703B3" w:rsidRPr="005D0B84" w:rsidRDefault="00E0157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40.2%</w:t>
            </w:r>
            <w:r w:rsidR="00945B1A">
              <w:t xml:space="preserve"> </w:t>
            </w:r>
            <w:r w:rsidR="00B4286E" w:rsidRPr="005D0B84">
              <w:t>(92)</w:t>
            </w:r>
          </w:p>
        </w:tc>
      </w:tr>
      <w:tr w:rsidR="009703B3" w:rsidRPr="005D0B84" w14:paraId="6B128965"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14:paraId="6F3418C3"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5094" w:type="dxa"/>
          </w:tcPr>
          <w:p w14:paraId="3CA6EE58" w14:textId="77777777" w:rsidR="009703B3" w:rsidRPr="005D0B84" w:rsidRDefault="00E01577"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3.5%</w:t>
            </w:r>
            <w:r w:rsidR="00945B1A">
              <w:t xml:space="preserve"> </w:t>
            </w:r>
            <w:r w:rsidR="00B4286E" w:rsidRPr="005D0B84">
              <w:t>(8)</w:t>
            </w:r>
          </w:p>
        </w:tc>
      </w:tr>
      <w:tr w:rsidR="00E01577" w:rsidRPr="005D0B84" w14:paraId="132E4C57"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4878" w:type="dxa"/>
          </w:tcPr>
          <w:p w14:paraId="412DE951"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5094" w:type="dxa"/>
          </w:tcPr>
          <w:p w14:paraId="195CAB8F" w14:textId="77777777" w:rsidR="00E01577"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(19)</w:t>
            </w:r>
          </w:p>
        </w:tc>
      </w:tr>
      <w:tr w:rsidR="0010197C" w:rsidRPr="005D0B84" w14:paraId="1AA675F9"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78" w:type="dxa"/>
          </w:tcPr>
          <w:p w14:paraId="723372B4"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5094" w:type="dxa"/>
          </w:tcPr>
          <w:p w14:paraId="3AC46012"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7F08865A" w14:textId="77777777" w:rsidR="0015376E" w:rsidRPr="005D0B84" w:rsidRDefault="0015376E" w:rsidP="00BB421B">
      <w:pPr>
        <w:spacing w:after="0" w:line="240" w:lineRule="auto"/>
        <w:contextualSpacing/>
      </w:pPr>
    </w:p>
    <w:p w14:paraId="0517340B"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Interest rates</w:t>
      </w:r>
      <w:r w:rsidR="001B29A4" w:rsidRPr="005D0B84">
        <w:rPr>
          <w:rFonts w:eastAsia="Calibri" w:cs="Times New Roman"/>
        </w:rPr>
        <w:t xml:space="preserve"> (Intensity index score:</w:t>
      </w:r>
      <w:r w:rsidR="00855396" w:rsidRPr="005D0B84">
        <w:rPr>
          <w:rFonts w:eastAsia="Calibri" w:cs="Times New Roman"/>
        </w:rPr>
        <w:t xml:space="preserve"> </w:t>
      </w:r>
      <w:r w:rsidR="00C32ED0" w:rsidRPr="005D0B84">
        <w:rPr>
          <w:rFonts w:eastAsia="Calibri" w:cs="Times New Roman"/>
        </w:rPr>
        <w:t>+</w:t>
      </w:r>
      <w:r w:rsidR="00E761C5" w:rsidRPr="005D0B84">
        <w:rPr>
          <w:rFonts w:eastAsia="Calibri" w:cs="Times New Roman"/>
        </w:rPr>
        <w:t>25.3</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4901"/>
        <w:gridCol w:w="5071"/>
      </w:tblGrid>
      <w:tr w:rsidR="009703B3" w:rsidRPr="005D0B84" w14:paraId="2D5B64B9" w14:textId="77777777" w:rsidTr="0081405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14:paraId="66343B86" w14:textId="77777777" w:rsidR="009703B3" w:rsidRPr="005D0B84" w:rsidRDefault="009703B3" w:rsidP="00BB421B">
            <w:pPr>
              <w:contextualSpacing/>
              <w:rPr>
                <w:rFonts w:eastAsia="Calibri" w:cs="Times New Roman"/>
                <w:b w:val="0"/>
              </w:rPr>
            </w:pPr>
          </w:p>
        </w:tc>
        <w:tc>
          <w:tcPr>
            <w:tcW w:w="5071" w:type="dxa"/>
          </w:tcPr>
          <w:p w14:paraId="7CDC5FFD"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 (</w:t>
            </w:r>
            <w:r w:rsidRPr="005D0B84">
              <w:rPr>
                <w:rFonts w:eastAsia="Calibri" w:cs="Times New Roman"/>
                <w:b w:val="0"/>
                <w:i/>
              </w:rPr>
              <w:t>n</w:t>
            </w:r>
            <w:r w:rsidRPr="005D0B84">
              <w:rPr>
                <w:rFonts w:eastAsia="Calibri" w:cs="Times New Roman"/>
                <w:b w:val="0"/>
              </w:rPr>
              <w:t>)</w:t>
            </w:r>
          </w:p>
        </w:tc>
      </w:tr>
      <w:tr w:rsidR="009703B3" w:rsidRPr="005D0B84" w14:paraId="6DFF5858" w14:textId="77777777" w:rsidTr="0081405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901" w:type="dxa"/>
          </w:tcPr>
          <w:p w14:paraId="2633D1C5"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5071" w:type="dxa"/>
          </w:tcPr>
          <w:p w14:paraId="2D032DC3"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0.4%</w:t>
            </w:r>
            <w:r w:rsidR="00945B1A">
              <w:rPr>
                <w:rFonts w:eastAsia="Calibri" w:cs="Times New Roman"/>
              </w:rPr>
              <w:t xml:space="preserve"> </w:t>
            </w:r>
            <w:r w:rsidRPr="005D0B84">
              <w:rPr>
                <w:rFonts w:eastAsia="Calibri" w:cs="Times New Roman"/>
              </w:rPr>
              <w:t>(1)</w:t>
            </w:r>
          </w:p>
        </w:tc>
      </w:tr>
      <w:tr w:rsidR="009703B3" w:rsidRPr="005D0B84" w14:paraId="1DCB71C3"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4901" w:type="dxa"/>
          </w:tcPr>
          <w:p w14:paraId="77ED253F"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5071" w:type="dxa"/>
          </w:tcPr>
          <w:p w14:paraId="5FBAD6B3" w14:textId="77777777" w:rsidR="009703B3"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5.9%</w:t>
            </w:r>
            <w:r w:rsidR="00945B1A">
              <w:rPr>
                <w:rFonts w:eastAsia="Calibri" w:cs="Times New Roman"/>
              </w:rPr>
              <w:t xml:space="preserve"> </w:t>
            </w:r>
            <w:r w:rsidRPr="005D0B84">
              <w:rPr>
                <w:rFonts w:eastAsia="Calibri" w:cs="Times New Roman"/>
              </w:rPr>
              <w:t>(14)</w:t>
            </w:r>
          </w:p>
        </w:tc>
      </w:tr>
      <w:tr w:rsidR="009703B3" w:rsidRPr="005D0B84" w14:paraId="030A9498"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14:paraId="20D80C6D"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5071" w:type="dxa"/>
          </w:tcPr>
          <w:p w14:paraId="1B61691F"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37.6%</w:t>
            </w:r>
            <w:r w:rsidR="00945B1A">
              <w:rPr>
                <w:rFonts w:eastAsia="Calibri" w:cs="Times New Roman"/>
              </w:rPr>
              <w:t xml:space="preserve"> </w:t>
            </w:r>
            <w:r w:rsidRPr="005D0B84">
              <w:rPr>
                <w:rFonts w:eastAsia="Calibri" w:cs="Times New Roman"/>
              </w:rPr>
              <w:t>(89)</w:t>
            </w:r>
          </w:p>
        </w:tc>
      </w:tr>
      <w:tr w:rsidR="009703B3" w:rsidRPr="005D0B84" w14:paraId="044FFD24"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4901" w:type="dxa"/>
          </w:tcPr>
          <w:p w14:paraId="47F345E3"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5071" w:type="dxa"/>
          </w:tcPr>
          <w:p w14:paraId="5ACCF7EC" w14:textId="77777777" w:rsidR="009703B3"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54.9%</w:t>
            </w:r>
            <w:r w:rsidR="00945B1A">
              <w:t xml:space="preserve"> </w:t>
            </w:r>
            <w:r w:rsidRPr="005D0B84">
              <w:t>(130)</w:t>
            </w:r>
          </w:p>
        </w:tc>
      </w:tr>
      <w:tr w:rsidR="009703B3" w:rsidRPr="005D0B84" w14:paraId="0570FD11"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14:paraId="0BAF10D8"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5071" w:type="dxa"/>
          </w:tcPr>
          <w:p w14:paraId="5625DBE0"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1.3%</w:t>
            </w:r>
            <w:r w:rsidR="00945B1A">
              <w:t xml:space="preserve"> </w:t>
            </w:r>
            <w:r w:rsidRPr="005D0B84">
              <w:t>(3)</w:t>
            </w:r>
          </w:p>
        </w:tc>
      </w:tr>
      <w:tr w:rsidR="00E01577" w:rsidRPr="005D0B84" w14:paraId="0185FE62"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4901" w:type="dxa"/>
          </w:tcPr>
          <w:p w14:paraId="5AA91CBD"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5071" w:type="dxa"/>
          </w:tcPr>
          <w:p w14:paraId="24C054E8" w14:textId="77777777" w:rsidR="00E01577"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(11)</w:t>
            </w:r>
          </w:p>
        </w:tc>
      </w:tr>
      <w:tr w:rsidR="0010197C" w:rsidRPr="005D0B84" w14:paraId="16CFB8FE"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01" w:type="dxa"/>
          </w:tcPr>
          <w:p w14:paraId="0C7CAEA0"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5071" w:type="dxa"/>
          </w:tcPr>
          <w:p w14:paraId="2643EC5F"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39F89425" w14:textId="77777777" w:rsidR="0015376E" w:rsidRPr="005D0B84" w:rsidRDefault="0015376E" w:rsidP="00BB421B">
      <w:pPr>
        <w:spacing w:after="0" w:line="240" w:lineRule="auto"/>
        <w:contextualSpacing/>
      </w:pPr>
    </w:p>
    <w:p w14:paraId="1058238D" w14:textId="77777777" w:rsidR="00E01577" w:rsidRPr="005D0B84" w:rsidRDefault="00E01577" w:rsidP="00BB421B">
      <w:pPr>
        <w:spacing w:after="0" w:line="240" w:lineRule="auto"/>
        <w:contextualSpacing/>
      </w:pPr>
    </w:p>
    <w:p w14:paraId="20589AC3" w14:textId="77777777" w:rsidR="00E01577" w:rsidRPr="005D0B84" w:rsidRDefault="00E01577" w:rsidP="00BB421B">
      <w:pPr>
        <w:spacing w:after="0" w:line="240" w:lineRule="auto"/>
        <w:contextualSpacing/>
      </w:pPr>
    </w:p>
    <w:p w14:paraId="0235E9B5" w14:textId="77777777" w:rsidR="00E01577" w:rsidRPr="005D0B84" w:rsidRDefault="00E01577" w:rsidP="00BB421B">
      <w:pPr>
        <w:spacing w:after="0" w:line="240" w:lineRule="auto"/>
        <w:contextualSpacing/>
      </w:pPr>
    </w:p>
    <w:p w14:paraId="69538770" w14:textId="77777777" w:rsidR="00E01577" w:rsidRPr="005D0B84" w:rsidRDefault="00E01577" w:rsidP="00BB421B">
      <w:pPr>
        <w:spacing w:after="0" w:line="240" w:lineRule="auto"/>
        <w:contextualSpacing/>
      </w:pPr>
    </w:p>
    <w:p w14:paraId="447FC6DB" w14:textId="77777777" w:rsidR="00E01577" w:rsidRPr="005D0B84" w:rsidRDefault="00E01577" w:rsidP="00BB421B">
      <w:pPr>
        <w:spacing w:after="0" w:line="240" w:lineRule="auto"/>
        <w:contextualSpacing/>
      </w:pPr>
    </w:p>
    <w:p w14:paraId="74FC9101" w14:textId="77777777" w:rsidR="00E01577" w:rsidRPr="005D0B84" w:rsidRDefault="00E01577" w:rsidP="00BB421B">
      <w:pPr>
        <w:spacing w:after="0" w:line="240" w:lineRule="auto"/>
        <w:contextualSpacing/>
      </w:pPr>
    </w:p>
    <w:p w14:paraId="1853BE37"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Gross sales/</w:t>
      </w:r>
      <w:proofErr w:type="gramStart"/>
      <w:r w:rsidRPr="005D0B84">
        <w:rPr>
          <w:rFonts w:eastAsia="Calibri" w:cs="Times New Roman"/>
        </w:rPr>
        <w:t>revenue</w:t>
      </w:r>
      <w:r w:rsidR="00855396" w:rsidRPr="005D0B84">
        <w:rPr>
          <w:rFonts w:eastAsia="Calibri" w:cs="Times New Roman"/>
        </w:rPr>
        <w:t xml:space="preserve">  (</w:t>
      </w:r>
      <w:proofErr w:type="gramEnd"/>
      <w:r w:rsidR="001B29A4" w:rsidRPr="005D0B84">
        <w:rPr>
          <w:rFonts w:eastAsia="Calibri" w:cs="Times New Roman"/>
        </w:rPr>
        <w:t xml:space="preserve">Intensity index score: </w:t>
      </w:r>
      <w:r w:rsidR="00C32ED0" w:rsidRPr="005D0B84">
        <w:rPr>
          <w:rFonts w:eastAsia="Calibri" w:cs="Times New Roman"/>
        </w:rPr>
        <w:t>+</w:t>
      </w:r>
      <w:r w:rsidR="00E761C5" w:rsidRPr="005D0B84">
        <w:rPr>
          <w:rFonts w:eastAsia="Calibri" w:cs="Times New Roman"/>
        </w:rPr>
        <w:t>29.0</w:t>
      </w:r>
      <w:r w:rsidR="00855396" w:rsidRPr="005D0B84">
        <w:rPr>
          <w:rFonts w:eastAsia="Calibri" w:cs="Times New Roman"/>
        </w:rPr>
        <w:t>)</w:t>
      </w:r>
    </w:p>
    <w:tbl>
      <w:tblPr>
        <w:tblStyle w:val="LightShading1"/>
        <w:tblW w:w="9951" w:type="dxa"/>
        <w:tblInd w:w="108" w:type="dxa"/>
        <w:tblLook w:val="04A0" w:firstRow="1" w:lastRow="0" w:firstColumn="1" w:lastColumn="0" w:noHBand="0" w:noVBand="1"/>
      </w:tblPr>
      <w:tblGrid>
        <w:gridCol w:w="4860"/>
        <w:gridCol w:w="5091"/>
      </w:tblGrid>
      <w:tr w:rsidR="009703B3" w:rsidRPr="005D0B84" w14:paraId="2A342F6D" w14:textId="77777777" w:rsidTr="008140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14:paraId="5FB4F85B" w14:textId="77777777" w:rsidR="009703B3" w:rsidRPr="005D0B84" w:rsidRDefault="009703B3" w:rsidP="00BB421B">
            <w:pPr>
              <w:contextualSpacing/>
              <w:rPr>
                <w:rFonts w:eastAsia="Calibri" w:cs="Times New Roman"/>
                <w:b w:val="0"/>
              </w:rPr>
            </w:pPr>
          </w:p>
        </w:tc>
        <w:tc>
          <w:tcPr>
            <w:tcW w:w="5091" w:type="dxa"/>
          </w:tcPr>
          <w:p w14:paraId="3CA893A0"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703B3" w:rsidRPr="005D0B84" w14:paraId="28F01B33" w14:textId="77777777" w:rsidTr="008140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60" w:type="dxa"/>
          </w:tcPr>
          <w:p w14:paraId="2F0C3B52"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5091" w:type="dxa"/>
          </w:tcPr>
          <w:p w14:paraId="034C80A6"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1.2%</w:t>
            </w:r>
            <w:r w:rsidR="00945B1A">
              <w:rPr>
                <w:rFonts w:eastAsia="Calibri" w:cs="Times New Roman"/>
              </w:rPr>
              <w:t xml:space="preserve"> </w:t>
            </w:r>
            <w:r w:rsidR="00794C97" w:rsidRPr="005D0B84">
              <w:rPr>
                <w:rFonts w:eastAsia="Calibri" w:cs="Times New Roman"/>
              </w:rPr>
              <w:t>(3)</w:t>
            </w:r>
          </w:p>
        </w:tc>
      </w:tr>
      <w:tr w:rsidR="009703B3" w:rsidRPr="005D0B84" w14:paraId="2A1F5AE1"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60" w:type="dxa"/>
          </w:tcPr>
          <w:p w14:paraId="1E504488"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5091" w:type="dxa"/>
          </w:tcPr>
          <w:p w14:paraId="0861C716" w14:textId="77777777" w:rsidR="009703B3"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7.9%</w:t>
            </w:r>
            <w:r w:rsidR="00945B1A">
              <w:rPr>
                <w:rFonts w:eastAsia="Calibri" w:cs="Times New Roman"/>
              </w:rPr>
              <w:t xml:space="preserve"> </w:t>
            </w:r>
            <w:r w:rsidR="00794C97" w:rsidRPr="005D0B84">
              <w:rPr>
                <w:rFonts w:eastAsia="Calibri" w:cs="Times New Roman"/>
              </w:rPr>
              <w:t>(19)</w:t>
            </w:r>
          </w:p>
        </w:tc>
      </w:tr>
      <w:tr w:rsidR="009703B3" w:rsidRPr="005D0B84" w14:paraId="6E280C59"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14:paraId="0FEE32F2"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5091" w:type="dxa"/>
          </w:tcPr>
          <w:p w14:paraId="40253326"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27.0%</w:t>
            </w:r>
            <w:r w:rsidR="00945B1A">
              <w:rPr>
                <w:rFonts w:eastAsia="Calibri" w:cs="Times New Roman"/>
              </w:rPr>
              <w:t xml:space="preserve"> </w:t>
            </w:r>
            <w:r w:rsidR="00794C97" w:rsidRPr="005D0B84">
              <w:rPr>
                <w:rFonts w:eastAsia="Calibri" w:cs="Times New Roman"/>
              </w:rPr>
              <w:t>(65)</w:t>
            </w:r>
          </w:p>
        </w:tc>
      </w:tr>
      <w:tr w:rsidR="009703B3" w:rsidRPr="005D0B84" w14:paraId="5080EF88"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60" w:type="dxa"/>
          </w:tcPr>
          <w:p w14:paraId="116EA07B"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5091" w:type="dxa"/>
          </w:tcPr>
          <w:p w14:paraId="5C0F42C2" w14:textId="77777777" w:rsidR="009703B3" w:rsidRPr="005D0B84" w:rsidRDefault="00B4286E"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59.3%</w:t>
            </w:r>
            <w:r w:rsidR="00945B1A">
              <w:t xml:space="preserve"> </w:t>
            </w:r>
            <w:r w:rsidR="00794C97" w:rsidRPr="005D0B84">
              <w:t>(143)</w:t>
            </w:r>
          </w:p>
        </w:tc>
      </w:tr>
      <w:tr w:rsidR="009703B3" w:rsidRPr="005D0B84" w14:paraId="530E8C1F"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14:paraId="7D721330"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5091" w:type="dxa"/>
          </w:tcPr>
          <w:p w14:paraId="1C571007" w14:textId="77777777" w:rsidR="009703B3" w:rsidRPr="005D0B84" w:rsidRDefault="00B4286E"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4.6%</w:t>
            </w:r>
            <w:r w:rsidR="00945B1A">
              <w:t xml:space="preserve"> </w:t>
            </w:r>
            <w:r w:rsidR="00794C97" w:rsidRPr="005D0B84">
              <w:t>(11)</w:t>
            </w:r>
          </w:p>
        </w:tc>
      </w:tr>
      <w:tr w:rsidR="00E01577" w:rsidRPr="005D0B84" w14:paraId="1A98A93B"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60" w:type="dxa"/>
          </w:tcPr>
          <w:p w14:paraId="70226836"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5091" w:type="dxa"/>
          </w:tcPr>
          <w:p w14:paraId="7304CF7B" w14:textId="77777777" w:rsidR="00E01577" w:rsidRPr="005D0B84" w:rsidRDefault="00794C9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(7)</w:t>
            </w:r>
          </w:p>
        </w:tc>
      </w:tr>
      <w:tr w:rsidR="0010197C" w:rsidRPr="005D0B84" w14:paraId="5D37DACB"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60" w:type="dxa"/>
          </w:tcPr>
          <w:p w14:paraId="6DA10689"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5091" w:type="dxa"/>
          </w:tcPr>
          <w:p w14:paraId="5584A842"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42D19063" w14:textId="77777777" w:rsidR="0015376E" w:rsidRPr="005D0B84" w:rsidRDefault="0015376E" w:rsidP="00BB421B">
      <w:pPr>
        <w:spacing w:after="0" w:line="240" w:lineRule="auto"/>
        <w:contextualSpacing/>
      </w:pPr>
    </w:p>
    <w:p w14:paraId="7C9CFC5B"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 xml:space="preserve">Inflation/price of </w:t>
      </w:r>
      <w:proofErr w:type="gramStart"/>
      <w:r w:rsidRPr="005D0B84">
        <w:rPr>
          <w:rFonts w:eastAsia="Calibri" w:cs="Times New Roman"/>
        </w:rPr>
        <w:t>goods</w:t>
      </w:r>
      <w:r w:rsidR="001B29A4" w:rsidRPr="005D0B84">
        <w:rPr>
          <w:rFonts w:eastAsia="Calibri" w:cs="Times New Roman"/>
        </w:rPr>
        <w:t xml:space="preserve">  (</w:t>
      </w:r>
      <w:proofErr w:type="gramEnd"/>
      <w:r w:rsidR="001B29A4" w:rsidRPr="005D0B84">
        <w:rPr>
          <w:rFonts w:eastAsia="Calibri" w:cs="Times New Roman"/>
        </w:rPr>
        <w:t xml:space="preserve">Intensity index score: </w:t>
      </w:r>
      <w:r w:rsidR="00C32ED0" w:rsidRPr="005D0B84">
        <w:rPr>
          <w:rFonts w:eastAsia="Calibri" w:cs="Times New Roman"/>
        </w:rPr>
        <w:t>+</w:t>
      </w:r>
      <w:r w:rsidR="00E761C5" w:rsidRPr="005D0B84">
        <w:rPr>
          <w:rFonts w:eastAsia="Calibri" w:cs="Times New Roman"/>
        </w:rPr>
        <w:t>33.1</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05"/>
        <w:gridCol w:w="4967"/>
      </w:tblGrid>
      <w:tr w:rsidR="009703B3" w:rsidRPr="005D0B84" w14:paraId="542AC14C" w14:textId="77777777" w:rsidTr="00814050">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14:paraId="2D8A1975" w14:textId="77777777" w:rsidR="009703B3" w:rsidRPr="005D0B84" w:rsidRDefault="009703B3" w:rsidP="00BB421B">
            <w:pPr>
              <w:contextualSpacing/>
              <w:rPr>
                <w:rFonts w:eastAsia="Calibri" w:cs="Times New Roman"/>
                <w:b w:val="0"/>
              </w:rPr>
            </w:pPr>
          </w:p>
        </w:tc>
        <w:tc>
          <w:tcPr>
            <w:tcW w:w="4967" w:type="dxa"/>
          </w:tcPr>
          <w:p w14:paraId="25FF74A6"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703B3" w:rsidRPr="005D0B84" w14:paraId="574ADC42" w14:textId="77777777" w:rsidTr="0081405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05" w:type="dxa"/>
          </w:tcPr>
          <w:p w14:paraId="074654E8"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4967" w:type="dxa"/>
          </w:tcPr>
          <w:p w14:paraId="30340905" w14:textId="77777777" w:rsidR="009703B3" w:rsidRPr="005D0B84" w:rsidRDefault="00794C97"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w:t>
            </w:r>
            <w:r w:rsidR="00945B1A">
              <w:rPr>
                <w:rFonts w:eastAsia="Calibri" w:cs="Times New Roman"/>
              </w:rPr>
              <w:t xml:space="preserve"> </w:t>
            </w:r>
            <w:r w:rsidRPr="005D0B84">
              <w:rPr>
                <w:rFonts w:eastAsia="Calibri" w:cs="Times New Roman"/>
              </w:rPr>
              <w:t>(0)</w:t>
            </w:r>
          </w:p>
        </w:tc>
      </w:tr>
      <w:tr w:rsidR="009703B3" w:rsidRPr="005D0B84" w14:paraId="0384CE79"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05" w:type="dxa"/>
          </w:tcPr>
          <w:p w14:paraId="6DF0A8D7"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4967" w:type="dxa"/>
          </w:tcPr>
          <w:p w14:paraId="448A2A47" w14:textId="77777777" w:rsidR="009703B3" w:rsidRPr="005D0B84" w:rsidRDefault="00794C97"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3.4%</w:t>
            </w:r>
            <w:r w:rsidR="00945B1A">
              <w:rPr>
                <w:rFonts w:eastAsia="Calibri" w:cs="Times New Roman"/>
              </w:rPr>
              <w:t xml:space="preserve"> </w:t>
            </w:r>
            <w:r w:rsidRPr="005D0B84">
              <w:rPr>
                <w:rFonts w:eastAsia="Calibri" w:cs="Times New Roman"/>
              </w:rPr>
              <w:t>(8)</w:t>
            </w:r>
          </w:p>
        </w:tc>
      </w:tr>
      <w:tr w:rsidR="009703B3" w:rsidRPr="005D0B84" w14:paraId="350791EA"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14:paraId="18F1A1EB"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4967" w:type="dxa"/>
          </w:tcPr>
          <w:p w14:paraId="08DD836D" w14:textId="77777777" w:rsidR="009703B3" w:rsidRPr="005D0B84" w:rsidRDefault="00E23A42"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r w:rsidR="00794C97" w:rsidRPr="005D0B84">
              <w:rPr>
                <w:rFonts w:eastAsia="Calibri" w:cs="Times New Roman"/>
              </w:rPr>
              <w:t>2</w:t>
            </w:r>
            <w:r>
              <w:rPr>
                <w:rFonts w:eastAsia="Calibri" w:cs="Times New Roman"/>
              </w:rPr>
              <w:t>.</w:t>
            </w:r>
            <w:r w:rsidR="00794C97" w:rsidRPr="005D0B84">
              <w:rPr>
                <w:rFonts w:eastAsia="Calibri" w:cs="Times New Roman"/>
              </w:rPr>
              <w:t>5%</w:t>
            </w:r>
            <w:r w:rsidR="00945B1A">
              <w:rPr>
                <w:rFonts w:eastAsia="Calibri" w:cs="Times New Roman"/>
              </w:rPr>
              <w:t xml:space="preserve"> </w:t>
            </w:r>
            <w:r w:rsidR="00794C97" w:rsidRPr="005D0B84">
              <w:rPr>
                <w:rFonts w:eastAsia="Calibri" w:cs="Times New Roman"/>
              </w:rPr>
              <w:t>(77)</w:t>
            </w:r>
          </w:p>
        </w:tc>
      </w:tr>
      <w:tr w:rsidR="009703B3" w:rsidRPr="005D0B84" w14:paraId="38B3FDA6"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05" w:type="dxa"/>
          </w:tcPr>
          <w:p w14:paraId="7E758303"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4967" w:type="dxa"/>
          </w:tcPr>
          <w:p w14:paraId="7D301574" w14:textId="77777777" w:rsidR="009703B3" w:rsidRPr="005D0B84" w:rsidRDefault="00794C9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rPr>
                <w:rFonts w:eastAsia="Calibri" w:cs="Times New Roman"/>
              </w:rPr>
              <w:t>58.6%</w:t>
            </w:r>
            <w:r w:rsidR="00945B1A">
              <w:rPr>
                <w:rFonts w:eastAsia="Calibri" w:cs="Times New Roman"/>
              </w:rPr>
              <w:t xml:space="preserve"> </w:t>
            </w:r>
            <w:r w:rsidRPr="005D0B84">
              <w:rPr>
                <w:rFonts w:eastAsia="Calibri" w:cs="Times New Roman"/>
              </w:rPr>
              <w:t>(139)</w:t>
            </w:r>
          </w:p>
        </w:tc>
      </w:tr>
      <w:tr w:rsidR="009703B3" w:rsidRPr="005D0B84" w14:paraId="6974A6F2"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14:paraId="6C16A28B"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4967" w:type="dxa"/>
          </w:tcPr>
          <w:p w14:paraId="3B669526" w14:textId="77777777" w:rsidR="009703B3" w:rsidRPr="005D0B84" w:rsidRDefault="00794C97"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5.5%</w:t>
            </w:r>
            <w:r w:rsidR="00945B1A">
              <w:t xml:space="preserve"> </w:t>
            </w:r>
            <w:r w:rsidRPr="005D0B84">
              <w:t>(13)</w:t>
            </w:r>
          </w:p>
        </w:tc>
      </w:tr>
      <w:tr w:rsidR="00E01577" w:rsidRPr="005D0B84" w14:paraId="19ACB36A"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05" w:type="dxa"/>
          </w:tcPr>
          <w:p w14:paraId="3B359171"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4967" w:type="dxa"/>
          </w:tcPr>
          <w:p w14:paraId="11197BBD" w14:textId="77777777" w:rsidR="00E01577" w:rsidRPr="005D0B84" w:rsidRDefault="00794C9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(11)</w:t>
            </w:r>
          </w:p>
        </w:tc>
      </w:tr>
      <w:tr w:rsidR="0010197C" w:rsidRPr="005D0B84" w14:paraId="680DE89E"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5" w:type="dxa"/>
          </w:tcPr>
          <w:p w14:paraId="116BB45D"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967" w:type="dxa"/>
          </w:tcPr>
          <w:p w14:paraId="6BF318DE"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78A1EBDB" w14:textId="77777777" w:rsidR="009703B3" w:rsidRPr="005D0B84" w:rsidRDefault="009703B3" w:rsidP="00BB421B">
      <w:pPr>
        <w:spacing w:after="0" w:line="240" w:lineRule="auto"/>
        <w:contextualSpacing/>
        <w:rPr>
          <w:rFonts w:eastAsia="Calibri" w:cs="Times New Roman"/>
        </w:rPr>
      </w:pPr>
    </w:p>
    <w:p w14:paraId="76E2376D"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Contributions to non-</w:t>
      </w:r>
      <w:proofErr w:type="gramStart"/>
      <w:r w:rsidRPr="005D0B84">
        <w:rPr>
          <w:rFonts w:eastAsia="Calibri" w:cs="Times New Roman"/>
        </w:rPr>
        <w:t>profits</w:t>
      </w:r>
      <w:r w:rsidR="001B29A4" w:rsidRPr="005D0B84">
        <w:rPr>
          <w:rFonts w:eastAsia="Calibri" w:cs="Times New Roman"/>
        </w:rPr>
        <w:t xml:space="preserve">  (</w:t>
      </w:r>
      <w:proofErr w:type="gramEnd"/>
      <w:r w:rsidR="001B29A4" w:rsidRPr="005D0B84">
        <w:rPr>
          <w:rFonts w:eastAsia="Calibri" w:cs="Times New Roman"/>
        </w:rPr>
        <w:t xml:space="preserve">Intensity index score: </w:t>
      </w:r>
      <w:r w:rsidR="00C32ED0" w:rsidRPr="005D0B84">
        <w:rPr>
          <w:rFonts w:eastAsia="Calibri" w:cs="Times New Roman"/>
        </w:rPr>
        <w:t>+</w:t>
      </w:r>
      <w:r w:rsidR="00E761C5" w:rsidRPr="005D0B84">
        <w:rPr>
          <w:rFonts w:eastAsia="Calibri" w:cs="Times New Roman"/>
        </w:rPr>
        <w:t>5.8</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42"/>
        <w:gridCol w:w="4930"/>
      </w:tblGrid>
      <w:tr w:rsidR="009703B3" w:rsidRPr="005D0B84" w14:paraId="58F44953" w14:textId="77777777" w:rsidTr="00814050">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14:paraId="5F754F00" w14:textId="77777777" w:rsidR="009703B3" w:rsidRPr="005D0B84" w:rsidRDefault="009703B3" w:rsidP="00BB421B">
            <w:pPr>
              <w:contextualSpacing/>
              <w:rPr>
                <w:rFonts w:eastAsia="Calibri" w:cs="Times New Roman"/>
                <w:b w:val="0"/>
              </w:rPr>
            </w:pPr>
          </w:p>
        </w:tc>
        <w:tc>
          <w:tcPr>
            <w:tcW w:w="4930" w:type="dxa"/>
          </w:tcPr>
          <w:p w14:paraId="32649D53"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703B3" w:rsidRPr="005D0B84" w14:paraId="19AEE068" w14:textId="77777777" w:rsidTr="0081405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42" w:type="dxa"/>
          </w:tcPr>
          <w:p w14:paraId="2EADDCA1"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4930" w:type="dxa"/>
          </w:tcPr>
          <w:p w14:paraId="5EF5E068" w14:textId="77777777" w:rsidR="009703B3" w:rsidRPr="005D0B84" w:rsidRDefault="00794C97"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1.7</w:t>
            </w:r>
            <w:r w:rsidR="00945B1A">
              <w:rPr>
                <w:rFonts w:eastAsia="Calibri" w:cs="Times New Roman"/>
              </w:rPr>
              <w:t xml:space="preserve">% </w:t>
            </w:r>
            <w:r w:rsidR="008754AC" w:rsidRPr="005D0B84">
              <w:rPr>
                <w:rFonts w:eastAsia="Calibri" w:cs="Times New Roman"/>
              </w:rPr>
              <w:t>(2)</w:t>
            </w:r>
          </w:p>
        </w:tc>
      </w:tr>
      <w:tr w:rsidR="009703B3" w:rsidRPr="005D0B84" w14:paraId="5F9EAF20" w14:textId="77777777" w:rsidTr="00814050">
        <w:trPr>
          <w:trHeight w:val="329"/>
        </w:trPr>
        <w:tc>
          <w:tcPr>
            <w:cnfStyle w:val="001000000000" w:firstRow="0" w:lastRow="0" w:firstColumn="1" w:lastColumn="0" w:oddVBand="0" w:evenVBand="0" w:oddHBand="0" w:evenHBand="0" w:firstRowFirstColumn="0" w:firstRowLastColumn="0" w:lastRowFirstColumn="0" w:lastRowLastColumn="0"/>
            <w:tcW w:w="5042" w:type="dxa"/>
          </w:tcPr>
          <w:p w14:paraId="64E3BB76"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4930" w:type="dxa"/>
          </w:tcPr>
          <w:p w14:paraId="0F9B9B3A" w14:textId="77777777" w:rsidR="009703B3" w:rsidRPr="005D0B84" w:rsidRDefault="00794C97" w:rsidP="00BB421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14.6</w:t>
            </w:r>
            <w:r w:rsidR="00945B1A">
              <w:rPr>
                <w:rFonts w:eastAsia="Calibri" w:cs="Times New Roman"/>
              </w:rPr>
              <w:t xml:space="preserve">% </w:t>
            </w:r>
            <w:r w:rsidR="008754AC" w:rsidRPr="005D0B84">
              <w:rPr>
                <w:rFonts w:eastAsia="Calibri" w:cs="Times New Roman"/>
              </w:rPr>
              <w:t>(26)</w:t>
            </w:r>
          </w:p>
        </w:tc>
      </w:tr>
      <w:tr w:rsidR="009703B3" w:rsidRPr="005D0B84" w14:paraId="7A59A15E" w14:textId="77777777" w:rsidTr="0081405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14:paraId="65B13B29"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4930" w:type="dxa"/>
          </w:tcPr>
          <w:p w14:paraId="5B377A3F" w14:textId="77777777" w:rsidR="009703B3" w:rsidRPr="005D0B84" w:rsidRDefault="00794C97"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55.4</w:t>
            </w:r>
            <w:r w:rsidR="00945B1A">
              <w:rPr>
                <w:rFonts w:eastAsia="Calibri" w:cs="Times New Roman"/>
              </w:rPr>
              <w:t xml:space="preserve">% </w:t>
            </w:r>
            <w:r w:rsidR="008754AC" w:rsidRPr="005D0B84">
              <w:rPr>
                <w:rFonts w:eastAsia="Calibri" w:cs="Times New Roman"/>
              </w:rPr>
              <w:t>(133)</w:t>
            </w:r>
          </w:p>
        </w:tc>
      </w:tr>
      <w:tr w:rsidR="009703B3" w:rsidRPr="005D0B84" w14:paraId="6E2807CD" w14:textId="77777777" w:rsidTr="00814050">
        <w:trPr>
          <w:trHeight w:val="329"/>
        </w:trPr>
        <w:tc>
          <w:tcPr>
            <w:cnfStyle w:val="001000000000" w:firstRow="0" w:lastRow="0" w:firstColumn="1" w:lastColumn="0" w:oddVBand="0" w:evenVBand="0" w:oddHBand="0" w:evenHBand="0" w:firstRowFirstColumn="0" w:firstRowLastColumn="0" w:lastRowFirstColumn="0" w:lastRowLastColumn="0"/>
            <w:tcW w:w="5042" w:type="dxa"/>
          </w:tcPr>
          <w:p w14:paraId="5B909539"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4930" w:type="dxa"/>
          </w:tcPr>
          <w:p w14:paraId="54B99222" w14:textId="77777777" w:rsidR="009703B3" w:rsidRPr="005D0B84" w:rsidRDefault="00794C97"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27.1</w:t>
            </w:r>
            <w:r w:rsidR="00945B1A">
              <w:t>%</w:t>
            </w:r>
            <w:r w:rsidR="008754AC" w:rsidRPr="005D0B84">
              <w:t>(65)</w:t>
            </w:r>
          </w:p>
        </w:tc>
      </w:tr>
      <w:tr w:rsidR="009703B3" w:rsidRPr="005D0B84" w14:paraId="6195DFDB" w14:textId="77777777" w:rsidTr="0081405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14:paraId="10C0416E"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4930" w:type="dxa"/>
          </w:tcPr>
          <w:p w14:paraId="3A9AD97A" w14:textId="77777777" w:rsidR="009703B3" w:rsidRPr="005D0B84" w:rsidRDefault="00794C97"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1.3</w:t>
            </w:r>
            <w:r w:rsidR="00945B1A">
              <w:t xml:space="preserve">% </w:t>
            </w:r>
            <w:r w:rsidR="008754AC" w:rsidRPr="005D0B84">
              <w:t>(3)</w:t>
            </w:r>
          </w:p>
        </w:tc>
      </w:tr>
      <w:tr w:rsidR="00E01577" w:rsidRPr="005D0B84" w14:paraId="0848A858" w14:textId="77777777" w:rsidTr="00814050">
        <w:trPr>
          <w:trHeight w:val="329"/>
        </w:trPr>
        <w:tc>
          <w:tcPr>
            <w:cnfStyle w:val="001000000000" w:firstRow="0" w:lastRow="0" w:firstColumn="1" w:lastColumn="0" w:oddVBand="0" w:evenVBand="0" w:oddHBand="0" w:evenHBand="0" w:firstRowFirstColumn="0" w:firstRowLastColumn="0" w:lastRowFirstColumn="0" w:lastRowLastColumn="0"/>
            <w:tcW w:w="5042" w:type="dxa"/>
          </w:tcPr>
          <w:p w14:paraId="4DB9B9C9"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4930" w:type="dxa"/>
          </w:tcPr>
          <w:p w14:paraId="69193D11" w14:textId="77777777" w:rsidR="00E01577" w:rsidRPr="005D0B84" w:rsidRDefault="003D3A9D" w:rsidP="00BB421B">
            <w:pPr>
              <w:contextualSpacing/>
              <w:jc w:val="center"/>
              <w:cnfStyle w:val="000000000000" w:firstRow="0" w:lastRow="0" w:firstColumn="0" w:lastColumn="0" w:oddVBand="0" w:evenVBand="0" w:oddHBand="0" w:evenHBand="0" w:firstRowFirstColumn="0" w:firstRowLastColumn="0" w:lastRowFirstColumn="0" w:lastRowLastColumn="0"/>
            </w:pPr>
            <w:r>
              <w:t>(7</w:t>
            </w:r>
            <w:r w:rsidR="008754AC" w:rsidRPr="005D0B84">
              <w:t>)</w:t>
            </w:r>
          </w:p>
        </w:tc>
      </w:tr>
      <w:tr w:rsidR="003D3A9D" w:rsidRPr="005D0B84" w14:paraId="1A610B37" w14:textId="77777777" w:rsidTr="0081405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42" w:type="dxa"/>
          </w:tcPr>
          <w:p w14:paraId="666EF269" w14:textId="77777777" w:rsidR="003D3A9D" w:rsidRPr="005D0B84" w:rsidRDefault="003D3A9D" w:rsidP="00BB421B">
            <w:pPr>
              <w:contextualSpacing/>
              <w:rPr>
                <w:rFonts w:eastAsia="Calibri" w:cs="Times New Roman"/>
                <w:b w:val="0"/>
              </w:rPr>
            </w:pPr>
            <w:r>
              <w:rPr>
                <w:rFonts w:eastAsia="Calibri" w:cs="Times New Roman"/>
                <w:b w:val="0"/>
              </w:rPr>
              <w:t>Refused</w:t>
            </w:r>
          </w:p>
        </w:tc>
        <w:tc>
          <w:tcPr>
            <w:tcW w:w="4930" w:type="dxa"/>
          </w:tcPr>
          <w:p w14:paraId="49569A0F" w14:textId="77777777" w:rsidR="003D3A9D" w:rsidRDefault="003D3A9D"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17F807B0" w14:textId="77777777" w:rsidR="0015376E" w:rsidRDefault="0015376E" w:rsidP="00BB421B">
      <w:pPr>
        <w:spacing w:after="0" w:line="240" w:lineRule="auto"/>
        <w:contextualSpacing/>
      </w:pPr>
    </w:p>
    <w:p w14:paraId="214BA216" w14:textId="77777777" w:rsidR="009703B3" w:rsidRPr="005D0B84" w:rsidRDefault="009703B3" w:rsidP="00BB421B">
      <w:pPr>
        <w:spacing w:after="0" w:line="240" w:lineRule="auto"/>
        <w:contextualSpacing/>
        <w:rPr>
          <w:rFonts w:eastAsia="Calibri" w:cs="Times New Roman"/>
        </w:rPr>
      </w:pPr>
      <w:r w:rsidRPr="005D0B84">
        <w:rPr>
          <w:rFonts w:eastAsia="Calibri" w:cs="Times New Roman"/>
        </w:rPr>
        <w:t xml:space="preserve">The overall </w:t>
      </w:r>
      <w:proofErr w:type="gramStart"/>
      <w:r w:rsidRPr="005D0B84">
        <w:rPr>
          <w:rFonts w:eastAsia="Calibri" w:cs="Times New Roman"/>
        </w:rPr>
        <w:t>economy</w:t>
      </w:r>
      <w:r w:rsidR="001B29A4" w:rsidRPr="005D0B84">
        <w:rPr>
          <w:rFonts w:eastAsia="Calibri" w:cs="Times New Roman"/>
        </w:rPr>
        <w:t xml:space="preserve">  (</w:t>
      </w:r>
      <w:proofErr w:type="gramEnd"/>
      <w:r w:rsidR="001B29A4" w:rsidRPr="005D0B84">
        <w:rPr>
          <w:rFonts w:eastAsia="Calibri" w:cs="Times New Roman"/>
        </w:rPr>
        <w:t xml:space="preserve">Intensity index score: </w:t>
      </w:r>
      <w:r w:rsidR="00C32ED0" w:rsidRPr="005D0B84">
        <w:rPr>
          <w:rFonts w:eastAsia="Calibri" w:cs="Times New Roman"/>
        </w:rPr>
        <w:t>+</w:t>
      </w:r>
      <w:r w:rsidR="00E761C5" w:rsidRPr="005D0B84">
        <w:rPr>
          <w:rFonts w:eastAsia="Calibri" w:cs="Times New Roman"/>
        </w:rPr>
        <w:t>22.1</w:t>
      </w:r>
      <w:r w:rsidR="00855396"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57"/>
        <w:gridCol w:w="4915"/>
      </w:tblGrid>
      <w:tr w:rsidR="009703B3" w:rsidRPr="005D0B84" w14:paraId="3B637DC2" w14:textId="77777777" w:rsidTr="0081405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14:paraId="6D95F3D7" w14:textId="77777777" w:rsidR="009703B3" w:rsidRPr="005D0B84" w:rsidRDefault="009703B3" w:rsidP="00BB421B">
            <w:pPr>
              <w:contextualSpacing/>
              <w:rPr>
                <w:rFonts w:eastAsia="Calibri" w:cs="Times New Roman"/>
                <w:b w:val="0"/>
              </w:rPr>
            </w:pPr>
          </w:p>
        </w:tc>
        <w:tc>
          <w:tcPr>
            <w:tcW w:w="4915" w:type="dxa"/>
          </w:tcPr>
          <w:p w14:paraId="2CB874BF" w14:textId="77777777" w:rsidR="009703B3"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703B3" w:rsidRPr="005D0B84" w14:paraId="378F08A6" w14:textId="77777777" w:rsidTr="0081405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057" w:type="dxa"/>
          </w:tcPr>
          <w:p w14:paraId="72DC420E" w14:textId="77777777" w:rsidR="009703B3" w:rsidRPr="005D0B84" w:rsidRDefault="009703B3" w:rsidP="00BB421B">
            <w:pPr>
              <w:contextualSpacing/>
              <w:rPr>
                <w:rFonts w:eastAsia="Calibri" w:cs="Times New Roman"/>
                <w:b w:val="0"/>
              </w:rPr>
            </w:pPr>
            <w:r w:rsidRPr="005D0B84">
              <w:rPr>
                <w:rFonts w:eastAsia="Calibri" w:cs="Times New Roman"/>
                <w:b w:val="0"/>
              </w:rPr>
              <w:t>Large decline</w:t>
            </w:r>
          </w:p>
        </w:tc>
        <w:tc>
          <w:tcPr>
            <w:tcW w:w="4915" w:type="dxa"/>
          </w:tcPr>
          <w:p w14:paraId="06DF1757" w14:textId="77777777" w:rsidR="009703B3" w:rsidRPr="005D0B84" w:rsidRDefault="008754A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0.8</w:t>
            </w:r>
            <w:r w:rsidR="00DB41E8" w:rsidRPr="005D0B84">
              <w:rPr>
                <w:rFonts w:eastAsia="Calibri" w:cs="Times New Roman"/>
              </w:rPr>
              <w:t>%</w:t>
            </w:r>
            <w:r w:rsidR="00945B1A">
              <w:rPr>
                <w:rFonts w:eastAsia="Calibri" w:cs="Times New Roman"/>
              </w:rPr>
              <w:t xml:space="preserve"> </w:t>
            </w:r>
            <w:r w:rsidRPr="005D0B84">
              <w:rPr>
                <w:rFonts w:eastAsia="Calibri" w:cs="Times New Roman"/>
              </w:rPr>
              <w:t>(2)</w:t>
            </w:r>
          </w:p>
        </w:tc>
      </w:tr>
      <w:tr w:rsidR="009703B3" w:rsidRPr="005D0B84" w14:paraId="64AF923D"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057" w:type="dxa"/>
          </w:tcPr>
          <w:p w14:paraId="054B89F2" w14:textId="77777777" w:rsidR="009703B3" w:rsidRPr="005D0B84" w:rsidRDefault="009703B3" w:rsidP="00BB421B">
            <w:pPr>
              <w:contextualSpacing/>
              <w:rPr>
                <w:rFonts w:eastAsia="Calibri" w:cs="Times New Roman"/>
                <w:b w:val="0"/>
              </w:rPr>
            </w:pPr>
            <w:r w:rsidRPr="005D0B84">
              <w:rPr>
                <w:rFonts w:eastAsia="Calibri" w:cs="Times New Roman"/>
                <w:b w:val="0"/>
              </w:rPr>
              <w:t>Small decline</w:t>
            </w:r>
          </w:p>
        </w:tc>
        <w:tc>
          <w:tcPr>
            <w:tcW w:w="4915" w:type="dxa"/>
          </w:tcPr>
          <w:p w14:paraId="3DF7C0E3" w14:textId="77777777" w:rsidR="009703B3" w:rsidRPr="005D0B84" w:rsidRDefault="008754AC"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10.7</w:t>
            </w:r>
            <w:r w:rsidR="00DB41E8" w:rsidRPr="005D0B84">
              <w:rPr>
                <w:rFonts w:eastAsia="Calibri" w:cs="Times New Roman"/>
              </w:rPr>
              <w:t>%</w:t>
            </w:r>
            <w:r w:rsidR="00945B1A">
              <w:rPr>
                <w:rFonts w:eastAsia="Calibri" w:cs="Times New Roman"/>
              </w:rPr>
              <w:t xml:space="preserve"> </w:t>
            </w:r>
            <w:r w:rsidRPr="005D0B84">
              <w:rPr>
                <w:rFonts w:eastAsia="Calibri" w:cs="Times New Roman"/>
              </w:rPr>
              <w:t>(26)</w:t>
            </w:r>
          </w:p>
        </w:tc>
      </w:tr>
      <w:tr w:rsidR="009703B3" w:rsidRPr="005D0B84" w14:paraId="1093D27B"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14:paraId="3E8A1CD4" w14:textId="77777777" w:rsidR="009703B3" w:rsidRPr="005D0B84" w:rsidRDefault="009703B3" w:rsidP="00BB421B">
            <w:pPr>
              <w:contextualSpacing/>
              <w:rPr>
                <w:rFonts w:eastAsia="Calibri" w:cs="Times New Roman"/>
                <w:b w:val="0"/>
              </w:rPr>
            </w:pPr>
            <w:r w:rsidRPr="005D0B84">
              <w:rPr>
                <w:rFonts w:eastAsia="Calibri" w:cs="Times New Roman"/>
                <w:b w:val="0"/>
              </w:rPr>
              <w:t>Stay the same</w:t>
            </w:r>
          </w:p>
        </w:tc>
        <w:tc>
          <w:tcPr>
            <w:tcW w:w="4915" w:type="dxa"/>
          </w:tcPr>
          <w:p w14:paraId="5380D5B8" w14:textId="77777777" w:rsidR="009703B3" w:rsidRPr="005D0B84" w:rsidRDefault="008754A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32.6</w:t>
            </w:r>
            <w:r w:rsidR="00DB41E8" w:rsidRPr="005D0B84">
              <w:rPr>
                <w:rFonts w:eastAsia="Calibri" w:cs="Times New Roman"/>
              </w:rPr>
              <w:t>%</w:t>
            </w:r>
            <w:r w:rsidR="00945B1A">
              <w:rPr>
                <w:rFonts w:eastAsia="Calibri" w:cs="Times New Roman"/>
              </w:rPr>
              <w:t xml:space="preserve"> </w:t>
            </w:r>
            <w:r w:rsidRPr="005D0B84">
              <w:rPr>
                <w:rFonts w:eastAsia="Calibri" w:cs="Times New Roman"/>
              </w:rPr>
              <w:t>(79)</w:t>
            </w:r>
          </w:p>
        </w:tc>
      </w:tr>
      <w:tr w:rsidR="009703B3" w:rsidRPr="005D0B84" w14:paraId="301204FF"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057" w:type="dxa"/>
          </w:tcPr>
          <w:p w14:paraId="11FE7BF9" w14:textId="77777777" w:rsidR="009703B3" w:rsidRPr="005D0B84" w:rsidRDefault="009703B3" w:rsidP="00BB421B">
            <w:pPr>
              <w:contextualSpacing/>
              <w:rPr>
                <w:rFonts w:eastAsia="Calibri" w:cs="Times New Roman"/>
                <w:b w:val="0"/>
              </w:rPr>
            </w:pPr>
            <w:r w:rsidRPr="005D0B84">
              <w:rPr>
                <w:rFonts w:eastAsia="Calibri" w:cs="Times New Roman"/>
                <w:b w:val="0"/>
              </w:rPr>
              <w:t>Small increase</w:t>
            </w:r>
          </w:p>
        </w:tc>
        <w:tc>
          <w:tcPr>
            <w:tcW w:w="4915" w:type="dxa"/>
          </w:tcPr>
          <w:p w14:paraId="6AE6B747" w14:textId="77777777" w:rsidR="009703B3" w:rsidRPr="005D0B84" w:rsidRDefault="008754AC"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55.0</w:t>
            </w:r>
            <w:r w:rsidR="00DB41E8" w:rsidRPr="005D0B84">
              <w:t>%</w:t>
            </w:r>
            <w:r w:rsidR="00945B1A">
              <w:t xml:space="preserve"> </w:t>
            </w:r>
            <w:r w:rsidR="00DB41E8" w:rsidRPr="005D0B84">
              <w:t>(133)</w:t>
            </w:r>
          </w:p>
        </w:tc>
      </w:tr>
      <w:tr w:rsidR="009703B3" w:rsidRPr="005D0B84" w14:paraId="767B5838"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14:paraId="3E567B2F" w14:textId="77777777" w:rsidR="009703B3" w:rsidRPr="005D0B84" w:rsidRDefault="009703B3" w:rsidP="00BB421B">
            <w:pPr>
              <w:contextualSpacing/>
              <w:rPr>
                <w:rFonts w:eastAsia="Calibri" w:cs="Times New Roman"/>
                <w:b w:val="0"/>
              </w:rPr>
            </w:pPr>
            <w:r w:rsidRPr="005D0B84">
              <w:rPr>
                <w:rFonts w:eastAsia="Calibri" w:cs="Times New Roman"/>
                <w:b w:val="0"/>
              </w:rPr>
              <w:t>Large increase</w:t>
            </w:r>
          </w:p>
        </w:tc>
        <w:tc>
          <w:tcPr>
            <w:tcW w:w="4915" w:type="dxa"/>
          </w:tcPr>
          <w:p w14:paraId="16C09E08" w14:textId="77777777" w:rsidR="009703B3" w:rsidRPr="005D0B84" w:rsidRDefault="008754AC"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0.8</w:t>
            </w:r>
            <w:r w:rsidR="00DB41E8" w:rsidRPr="005D0B84">
              <w:t>%</w:t>
            </w:r>
            <w:r w:rsidR="00945B1A">
              <w:t xml:space="preserve"> </w:t>
            </w:r>
            <w:r w:rsidR="00DB41E8" w:rsidRPr="005D0B84">
              <w:t>(2)</w:t>
            </w:r>
          </w:p>
        </w:tc>
      </w:tr>
      <w:tr w:rsidR="00E01577" w:rsidRPr="005D0B84" w14:paraId="1021C9A1"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057" w:type="dxa"/>
          </w:tcPr>
          <w:p w14:paraId="74F448D6" w14:textId="77777777" w:rsidR="00E01577" w:rsidRPr="005D0B84" w:rsidRDefault="00E01577" w:rsidP="00BB421B">
            <w:pPr>
              <w:contextualSpacing/>
              <w:rPr>
                <w:rFonts w:eastAsia="Calibri" w:cs="Times New Roman"/>
                <w:b w:val="0"/>
              </w:rPr>
            </w:pPr>
            <w:r w:rsidRPr="005D0B84">
              <w:rPr>
                <w:rFonts w:eastAsia="Calibri" w:cs="Times New Roman"/>
                <w:b w:val="0"/>
              </w:rPr>
              <w:t>Don’t know</w:t>
            </w:r>
          </w:p>
        </w:tc>
        <w:tc>
          <w:tcPr>
            <w:tcW w:w="4915" w:type="dxa"/>
          </w:tcPr>
          <w:p w14:paraId="5A9B3A8B" w14:textId="77777777" w:rsidR="00E01577" w:rsidRPr="005D0B84" w:rsidRDefault="008754AC"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(6)</w:t>
            </w:r>
          </w:p>
        </w:tc>
      </w:tr>
      <w:tr w:rsidR="0010197C" w:rsidRPr="005D0B84" w14:paraId="2CF20680"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57" w:type="dxa"/>
          </w:tcPr>
          <w:p w14:paraId="7B40E4E0"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915" w:type="dxa"/>
          </w:tcPr>
          <w:p w14:paraId="039958D8"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5BF02089" w14:textId="77777777" w:rsidR="0093027F" w:rsidRPr="003D3A9D" w:rsidRDefault="0093027F" w:rsidP="00BB421B">
      <w:pPr>
        <w:spacing w:after="0"/>
        <w:contextualSpacing/>
        <w:rPr>
          <w:rFonts w:eastAsia="Calibri" w:cs="Times New Roman"/>
        </w:rPr>
      </w:pPr>
      <w:r w:rsidRPr="005D0B84">
        <w:rPr>
          <w:rFonts w:eastAsia="Calibri" w:cs="Times New Roman"/>
          <w:u w:val="single"/>
        </w:rPr>
        <w:lastRenderedPageBreak/>
        <w:t>Section 2: Expectations for Sangamon County Economic Sectors</w:t>
      </w:r>
    </w:p>
    <w:p w14:paraId="261CFEEA"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 xml:space="preserve">Over the next 12 months, what are your expectations for following </w:t>
      </w:r>
      <w:r w:rsidRPr="005D0B84">
        <w:rPr>
          <w:rFonts w:eastAsia="Calibri" w:cs="Times New Roman"/>
          <w:u w:val="single"/>
        </w:rPr>
        <w:t>economic sectors</w:t>
      </w:r>
      <w:r w:rsidRPr="005D0B84">
        <w:rPr>
          <w:rFonts w:eastAsia="Calibri" w:cs="Times New Roman"/>
        </w:rPr>
        <w:t xml:space="preserve"> in Sangamon County? Do you think each aspect of the local economy will see a large decline, small decline, stay the same, small increase, or large increase?</w:t>
      </w:r>
    </w:p>
    <w:p w14:paraId="416C1400" w14:textId="77777777" w:rsidR="0015376E" w:rsidRPr="005D0B84" w:rsidRDefault="0015376E" w:rsidP="00BB421B">
      <w:pPr>
        <w:spacing w:after="0" w:line="240" w:lineRule="auto"/>
        <w:contextualSpacing/>
        <w:rPr>
          <w:i/>
        </w:rPr>
      </w:pPr>
    </w:p>
    <w:p w14:paraId="6A48184B" w14:textId="77777777" w:rsidR="0093027F" w:rsidRPr="005D0B84" w:rsidRDefault="0093027F" w:rsidP="00BB421B">
      <w:pPr>
        <w:spacing w:after="0" w:line="240" w:lineRule="auto"/>
        <w:contextualSpacing/>
        <w:rPr>
          <w:rFonts w:eastAsia="Calibri" w:cs="Times New Roman"/>
        </w:rPr>
      </w:pPr>
      <w:r w:rsidRPr="005D0B84">
        <w:rPr>
          <w:color w:val="000000"/>
        </w:rPr>
        <w:t xml:space="preserve">Construction </w:t>
      </w:r>
      <w:r w:rsidR="001B29A4" w:rsidRPr="005D0B84">
        <w:rPr>
          <w:rFonts w:eastAsia="Calibri" w:cs="Times New Roman"/>
        </w:rPr>
        <w:t xml:space="preserve">(Intensity index score: </w:t>
      </w:r>
      <w:r w:rsidR="00C32ED0" w:rsidRPr="005D0B84">
        <w:rPr>
          <w:rFonts w:eastAsia="Calibri" w:cs="Times New Roman"/>
        </w:rPr>
        <w:t>+</w:t>
      </w:r>
      <w:r w:rsidR="00234EA0" w:rsidRPr="005D0B84">
        <w:rPr>
          <w:rFonts w:eastAsia="Calibri" w:cs="Times New Roman"/>
        </w:rPr>
        <w:t>28.1</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72"/>
        <w:gridCol w:w="4900"/>
      </w:tblGrid>
      <w:tr w:rsidR="0093027F" w:rsidRPr="005D0B84" w14:paraId="790B99DE" w14:textId="77777777" w:rsidTr="00814050">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14:paraId="6AD8DC58" w14:textId="77777777" w:rsidR="0093027F" w:rsidRPr="005D0B84" w:rsidRDefault="0093027F" w:rsidP="00BB421B">
            <w:pPr>
              <w:contextualSpacing/>
              <w:rPr>
                <w:rFonts w:eastAsia="Calibri" w:cs="Times New Roman"/>
                <w:b w:val="0"/>
              </w:rPr>
            </w:pPr>
          </w:p>
        </w:tc>
        <w:tc>
          <w:tcPr>
            <w:tcW w:w="4900" w:type="dxa"/>
          </w:tcPr>
          <w:p w14:paraId="1C8A19C7"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692226C1" w14:textId="77777777" w:rsidTr="0081405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72" w:type="dxa"/>
          </w:tcPr>
          <w:p w14:paraId="4D1ACACA"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900" w:type="dxa"/>
          </w:tcPr>
          <w:p w14:paraId="17E28C04"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0.4%</w:t>
            </w:r>
            <w:r w:rsidR="00945B1A">
              <w:rPr>
                <w:rFonts w:eastAsia="Calibri" w:cs="Times New Roman"/>
              </w:rPr>
              <w:t xml:space="preserve"> </w:t>
            </w:r>
            <w:r w:rsidRPr="005D0B84">
              <w:rPr>
                <w:rFonts w:eastAsia="Calibri" w:cs="Times New Roman"/>
              </w:rPr>
              <w:t>(1)</w:t>
            </w:r>
          </w:p>
        </w:tc>
      </w:tr>
      <w:tr w:rsidR="0093027F" w:rsidRPr="005D0B84" w14:paraId="1856E25F"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72" w:type="dxa"/>
          </w:tcPr>
          <w:p w14:paraId="5E35A7E2"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900" w:type="dxa"/>
          </w:tcPr>
          <w:p w14:paraId="4B7666E9"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12.3%</w:t>
            </w:r>
            <w:r w:rsidR="00945B1A">
              <w:rPr>
                <w:rFonts w:eastAsia="Calibri" w:cs="Times New Roman"/>
              </w:rPr>
              <w:t xml:space="preserve"> </w:t>
            </w:r>
            <w:r w:rsidRPr="005D0B84">
              <w:rPr>
                <w:rFonts w:eastAsia="Calibri" w:cs="Times New Roman"/>
              </w:rPr>
              <w:t>(29)</w:t>
            </w:r>
          </w:p>
        </w:tc>
      </w:tr>
      <w:tr w:rsidR="0093027F" w:rsidRPr="005D0B84" w14:paraId="2BB6A303"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14:paraId="5837154D"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900" w:type="dxa"/>
          </w:tcPr>
          <w:p w14:paraId="54390D0E"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27.2%</w:t>
            </w:r>
            <w:r w:rsidR="00945B1A">
              <w:rPr>
                <w:rFonts w:eastAsia="Calibri" w:cs="Times New Roman"/>
              </w:rPr>
              <w:t xml:space="preserve"> </w:t>
            </w:r>
            <w:r w:rsidRPr="005D0B84">
              <w:rPr>
                <w:rFonts w:eastAsia="Calibri" w:cs="Times New Roman"/>
              </w:rPr>
              <w:t>(64)</w:t>
            </w:r>
          </w:p>
        </w:tc>
      </w:tr>
      <w:tr w:rsidR="0093027F" w:rsidRPr="005D0B84" w14:paraId="2EED771A"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72" w:type="dxa"/>
          </w:tcPr>
          <w:p w14:paraId="18986429"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900" w:type="dxa"/>
          </w:tcPr>
          <w:p w14:paraId="294749F8"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50.6%</w:t>
            </w:r>
            <w:r w:rsidR="00945B1A">
              <w:t xml:space="preserve"> </w:t>
            </w:r>
            <w:r w:rsidRPr="005D0B84">
              <w:t>(119)</w:t>
            </w:r>
          </w:p>
        </w:tc>
      </w:tr>
      <w:tr w:rsidR="0093027F" w:rsidRPr="005D0B84" w14:paraId="53D61002"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14:paraId="66FEE946"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900" w:type="dxa"/>
          </w:tcPr>
          <w:p w14:paraId="5C48118C"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9.4%</w:t>
            </w:r>
            <w:r w:rsidR="00945B1A">
              <w:t xml:space="preserve"> </w:t>
            </w:r>
            <w:r w:rsidRPr="005D0B84">
              <w:t>(22)</w:t>
            </w:r>
          </w:p>
        </w:tc>
      </w:tr>
      <w:tr w:rsidR="00DB41E8" w:rsidRPr="005D0B84" w14:paraId="6B27F2D3"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72" w:type="dxa"/>
          </w:tcPr>
          <w:p w14:paraId="563108FF"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900" w:type="dxa"/>
          </w:tcPr>
          <w:p w14:paraId="32330A89" w14:textId="77777777" w:rsidR="00DB41E8"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(13)</w:t>
            </w:r>
          </w:p>
        </w:tc>
      </w:tr>
      <w:tr w:rsidR="0010197C" w:rsidRPr="005D0B84" w14:paraId="179AC00C"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72" w:type="dxa"/>
          </w:tcPr>
          <w:p w14:paraId="769B664F"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900" w:type="dxa"/>
          </w:tcPr>
          <w:p w14:paraId="42B0E700"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26C6460E" w14:textId="77777777" w:rsidR="00E345EE" w:rsidRPr="005D0B84" w:rsidRDefault="00E345EE" w:rsidP="00BB421B">
      <w:pPr>
        <w:spacing w:after="0" w:line="240" w:lineRule="auto"/>
        <w:contextualSpacing/>
        <w:rPr>
          <w:color w:val="000000"/>
        </w:rPr>
      </w:pPr>
    </w:p>
    <w:p w14:paraId="1F7A5BAF"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Manufacturing</w:t>
      </w:r>
      <w:r w:rsidR="001B29A4" w:rsidRPr="005D0B84">
        <w:rPr>
          <w:rFonts w:eastAsia="Calibri" w:cs="Times New Roman"/>
        </w:rPr>
        <w:t xml:space="preserve"> (Intensity index score: </w:t>
      </w:r>
      <w:r w:rsidR="00234EA0" w:rsidRPr="005D0B84">
        <w:rPr>
          <w:rFonts w:eastAsia="Calibri" w:cs="Times New Roman"/>
        </w:rPr>
        <w:t>-7.0</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42"/>
        <w:gridCol w:w="4930"/>
      </w:tblGrid>
      <w:tr w:rsidR="0093027F" w:rsidRPr="005D0B84" w14:paraId="27C35A0A" w14:textId="77777777" w:rsidTr="008140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14:paraId="341BFED3" w14:textId="77777777" w:rsidR="0093027F" w:rsidRPr="005D0B84" w:rsidRDefault="0093027F" w:rsidP="00BB421B">
            <w:pPr>
              <w:contextualSpacing/>
              <w:rPr>
                <w:rFonts w:eastAsia="Calibri" w:cs="Times New Roman"/>
                <w:b w:val="0"/>
              </w:rPr>
            </w:pPr>
          </w:p>
        </w:tc>
        <w:tc>
          <w:tcPr>
            <w:tcW w:w="4930" w:type="dxa"/>
          </w:tcPr>
          <w:p w14:paraId="310BAB9C"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3CFB8494" w14:textId="77777777" w:rsidTr="008140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42" w:type="dxa"/>
          </w:tcPr>
          <w:p w14:paraId="0C61E75C"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930" w:type="dxa"/>
          </w:tcPr>
          <w:p w14:paraId="22F570F7"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0.9%</w:t>
            </w:r>
            <w:r w:rsidR="00945B1A">
              <w:rPr>
                <w:rFonts w:eastAsia="Calibri" w:cs="Times New Roman"/>
              </w:rPr>
              <w:t xml:space="preserve"> </w:t>
            </w:r>
            <w:r w:rsidR="00D615A5" w:rsidRPr="005D0B84">
              <w:rPr>
                <w:rFonts w:eastAsia="Calibri" w:cs="Times New Roman"/>
              </w:rPr>
              <w:t>(2)</w:t>
            </w:r>
          </w:p>
        </w:tc>
      </w:tr>
      <w:tr w:rsidR="0093027F" w:rsidRPr="005D0B84" w14:paraId="09417720"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042" w:type="dxa"/>
          </w:tcPr>
          <w:p w14:paraId="1819FB3C"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930" w:type="dxa"/>
          </w:tcPr>
          <w:p w14:paraId="37C7DBA1"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27.1%</w:t>
            </w:r>
            <w:r w:rsidR="00945B1A">
              <w:rPr>
                <w:rFonts w:eastAsia="Calibri" w:cs="Times New Roman"/>
              </w:rPr>
              <w:t xml:space="preserve"> </w:t>
            </w:r>
            <w:r w:rsidR="00D615A5" w:rsidRPr="005D0B84">
              <w:rPr>
                <w:rFonts w:eastAsia="Calibri" w:cs="Times New Roman"/>
              </w:rPr>
              <w:t>(62)</w:t>
            </w:r>
          </w:p>
        </w:tc>
      </w:tr>
      <w:tr w:rsidR="0093027F" w:rsidRPr="005D0B84" w14:paraId="368A68F8"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14:paraId="2F83AC9D"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930" w:type="dxa"/>
          </w:tcPr>
          <w:p w14:paraId="6981E065"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58.1%</w:t>
            </w:r>
            <w:r w:rsidR="00945B1A">
              <w:rPr>
                <w:rFonts w:eastAsia="Calibri" w:cs="Times New Roman"/>
              </w:rPr>
              <w:t xml:space="preserve"> </w:t>
            </w:r>
            <w:r w:rsidR="00D615A5" w:rsidRPr="005D0B84">
              <w:rPr>
                <w:rFonts w:eastAsia="Calibri" w:cs="Times New Roman"/>
              </w:rPr>
              <w:t>(133)</w:t>
            </w:r>
          </w:p>
        </w:tc>
      </w:tr>
      <w:tr w:rsidR="0093027F" w:rsidRPr="005D0B84" w14:paraId="46BF4BFE"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042" w:type="dxa"/>
          </w:tcPr>
          <w:p w14:paraId="76E9C99B"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930" w:type="dxa"/>
          </w:tcPr>
          <w:p w14:paraId="01E84582"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13.1%</w:t>
            </w:r>
            <w:r w:rsidR="00945B1A">
              <w:t xml:space="preserve"> </w:t>
            </w:r>
            <w:r w:rsidR="00D615A5" w:rsidRPr="005D0B84">
              <w:t>(30)</w:t>
            </w:r>
          </w:p>
        </w:tc>
      </w:tr>
      <w:tr w:rsidR="0093027F" w:rsidRPr="005D0B84" w14:paraId="335FF3AB"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14:paraId="33D318DB"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930" w:type="dxa"/>
          </w:tcPr>
          <w:p w14:paraId="446D6246"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0.9%</w:t>
            </w:r>
            <w:r w:rsidR="00945B1A">
              <w:t xml:space="preserve"> </w:t>
            </w:r>
            <w:r w:rsidR="00D615A5" w:rsidRPr="005D0B84">
              <w:t>(2)</w:t>
            </w:r>
          </w:p>
        </w:tc>
      </w:tr>
      <w:tr w:rsidR="00DB41E8" w:rsidRPr="005D0B84" w14:paraId="4CF3E070"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042" w:type="dxa"/>
          </w:tcPr>
          <w:p w14:paraId="0313B19B"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930" w:type="dxa"/>
          </w:tcPr>
          <w:p w14:paraId="2591298E" w14:textId="77777777" w:rsidR="00DB41E8"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(19</w:t>
            </w:r>
            <w:r w:rsidR="00DB41E8" w:rsidRPr="005D0B84">
              <w:t>)</w:t>
            </w:r>
          </w:p>
        </w:tc>
      </w:tr>
      <w:tr w:rsidR="0010197C" w:rsidRPr="005D0B84" w14:paraId="1A1BA95D"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42" w:type="dxa"/>
          </w:tcPr>
          <w:p w14:paraId="42F60DD7"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930" w:type="dxa"/>
          </w:tcPr>
          <w:p w14:paraId="747DD32F"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323D0EDB" w14:textId="77777777" w:rsidR="009E59B9" w:rsidRDefault="009E59B9" w:rsidP="00BB421B">
      <w:pPr>
        <w:spacing w:after="0" w:line="240" w:lineRule="auto"/>
        <w:contextualSpacing/>
        <w:rPr>
          <w:rFonts w:eastAsia="Calibri" w:cs="Times New Roman"/>
        </w:rPr>
      </w:pPr>
    </w:p>
    <w:p w14:paraId="6B6FB8A1"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Wholesale trade</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16.0</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72"/>
        <w:gridCol w:w="4900"/>
      </w:tblGrid>
      <w:tr w:rsidR="0093027F" w:rsidRPr="005D0B84" w14:paraId="6BA7EABD" w14:textId="77777777" w:rsidTr="0081405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14:paraId="380AE6DC" w14:textId="77777777" w:rsidR="0093027F" w:rsidRPr="005D0B84" w:rsidRDefault="0093027F" w:rsidP="00BB421B">
            <w:pPr>
              <w:contextualSpacing/>
              <w:rPr>
                <w:rFonts w:eastAsia="Calibri" w:cs="Times New Roman"/>
                <w:b w:val="0"/>
              </w:rPr>
            </w:pPr>
          </w:p>
        </w:tc>
        <w:tc>
          <w:tcPr>
            <w:tcW w:w="4900" w:type="dxa"/>
          </w:tcPr>
          <w:p w14:paraId="15474ED4"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7F05B05F" w14:textId="77777777" w:rsidTr="0081405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72" w:type="dxa"/>
          </w:tcPr>
          <w:p w14:paraId="23E538B1"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900" w:type="dxa"/>
          </w:tcPr>
          <w:p w14:paraId="2BBCA4A9"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w:t>
            </w:r>
            <w:r w:rsidR="00945B1A">
              <w:rPr>
                <w:rFonts w:eastAsia="Calibri" w:cs="Times New Roman"/>
              </w:rPr>
              <w:t xml:space="preserve"> </w:t>
            </w:r>
            <w:r w:rsidR="00D615A5" w:rsidRPr="005D0B84">
              <w:rPr>
                <w:rFonts w:eastAsia="Calibri" w:cs="Times New Roman"/>
              </w:rPr>
              <w:t>(0)</w:t>
            </w:r>
          </w:p>
        </w:tc>
      </w:tr>
      <w:tr w:rsidR="0093027F" w:rsidRPr="005D0B84" w14:paraId="7EA54404" w14:textId="77777777" w:rsidTr="00814050">
        <w:trPr>
          <w:trHeight w:val="331"/>
        </w:trPr>
        <w:tc>
          <w:tcPr>
            <w:cnfStyle w:val="001000000000" w:firstRow="0" w:lastRow="0" w:firstColumn="1" w:lastColumn="0" w:oddVBand="0" w:evenVBand="0" w:oddHBand="0" w:evenHBand="0" w:firstRowFirstColumn="0" w:firstRowLastColumn="0" w:lastRowFirstColumn="0" w:lastRowLastColumn="0"/>
            <w:tcW w:w="5072" w:type="dxa"/>
          </w:tcPr>
          <w:p w14:paraId="184C2992"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900" w:type="dxa"/>
          </w:tcPr>
          <w:p w14:paraId="3CE37FA9"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5.1%</w:t>
            </w:r>
            <w:r w:rsidR="00945B1A">
              <w:rPr>
                <w:rFonts w:eastAsia="Calibri" w:cs="Times New Roman"/>
              </w:rPr>
              <w:t xml:space="preserve"> </w:t>
            </w:r>
            <w:r w:rsidR="00D615A5" w:rsidRPr="005D0B84">
              <w:rPr>
                <w:rFonts w:eastAsia="Calibri" w:cs="Times New Roman"/>
              </w:rPr>
              <w:t>(11)</w:t>
            </w:r>
          </w:p>
        </w:tc>
      </w:tr>
      <w:tr w:rsidR="0093027F" w:rsidRPr="005D0B84" w14:paraId="4DF67B97" w14:textId="77777777" w:rsidTr="008140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14:paraId="252F548D"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900" w:type="dxa"/>
          </w:tcPr>
          <w:p w14:paraId="23CB6BE2"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59.3%</w:t>
            </w:r>
            <w:r w:rsidR="00945B1A">
              <w:rPr>
                <w:rFonts w:eastAsia="Calibri" w:cs="Times New Roman"/>
              </w:rPr>
              <w:t xml:space="preserve"> </w:t>
            </w:r>
            <w:r w:rsidR="00D615A5" w:rsidRPr="005D0B84">
              <w:rPr>
                <w:rFonts w:eastAsia="Calibri" w:cs="Times New Roman"/>
              </w:rPr>
              <w:t>(128)</w:t>
            </w:r>
          </w:p>
        </w:tc>
      </w:tr>
      <w:tr w:rsidR="0093027F" w:rsidRPr="005D0B84" w14:paraId="02BF1C4D" w14:textId="77777777" w:rsidTr="00814050">
        <w:trPr>
          <w:trHeight w:val="331"/>
        </w:trPr>
        <w:tc>
          <w:tcPr>
            <w:cnfStyle w:val="001000000000" w:firstRow="0" w:lastRow="0" w:firstColumn="1" w:lastColumn="0" w:oddVBand="0" w:evenVBand="0" w:oddHBand="0" w:evenHBand="0" w:firstRowFirstColumn="0" w:firstRowLastColumn="0" w:lastRowFirstColumn="0" w:lastRowLastColumn="0"/>
            <w:tcW w:w="5072" w:type="dxa"/>
          </w:tcPr>
          <w:p w14:paraId="03F03C6E"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900" w:type="dxa"/>
          </w:tcPr>
          <w:p w14:paraId="324B0301" w14:textId="77777777" w:rsidR="0093027F" w:rsidRPr="005D0B84" w:rsidRDefault="00DB41E8"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rPr>
                <w:rFonts w:eastAsia="Calibri" w:cs="Times New Roman"/>
              </w:rPr>
              <w:t>34.3%</w:t>
            </w:r>
            <w:r w:rsidR="00945B1A">
              <w:rPr>
                <w:rFonts w:eastAsia="Calibri" w:cs="Times New Roman"/>
              </w:rPr>
              <w:t xml:space="preserve"> </w:t>
            </w:r>
            <w:r w:rsidR="00D615A5" w:rsidRPr="005D0B84">
              <w:rPr>
                <w:rFonts w:eastAsia="Calibri" w:cs="Times New Roman"/>
              </w:rPr>
              <w:t>(74)</w:t>
            </w:r>
          </w:p>
        </w:tc>
      </w:tr>
      <w:tr w:rsidR="0093027F" w:rsidRPr="005D0B84" w14:paraId="1E2AB469" w14:textId="77777777" w:rsidTr="008140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14:paraId="78AD6EC4"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900" w:type="dxa"/>
          </w:tcPr>
          <w:p w14:paraId="307F4945" w14:textId="77777777" w:rsidR="0093027F" w:rsidRPr="005D0B84" w:rsidRDefault="00DB41E8"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1.4%</w:t>
            </w:r>
            <w:r w:rsidR="00945B1A">
              <w:t xml:space="preserve"> </w:t>
            </w:r>
            <w:r w:rsidR="00D615A5" w:rsidRPr="005D0B84">
              <w:t>(3)</w:t>
            </w:r>
          </w:p>
        </w:tc>
      </w:tr>
      <w:tr w:rsidR="00DB41E8" w:rsidRPr="005D0B84" w14:paraId="5761C513" w14:textId="77777777" w:rsidTr="00814050">
        <w:trPr>
          <w:trHeight w:val="331"/>
        </w:trPr>
        <w:tc>
          <w:tcPr>
            <w:cnfStyle w:val="001000000000" w:firstRow="0" w:lastRow="0" w:firstColumn="1" w:lastColumn="0" w:oddVBand="0" w:evenVBand="0" w:oddHBand="0" w:evenHBand="0" w:firstRowFirstColumn="0" w:firstRowLastColumn="0" w:lastRowFirstColumn="0" w:lastRowLastColumn="0"/>
            <w:tcW w:w="5072" w:type="dxa"/>
          </w:tcPr>
          <w:p w14:paraId="6757D98A"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900" w:type="dxa"/>
          </w:tcPr>
          <w:p w14:paraId="30416238" w14:textId="77777777" w:rsidR="00DB41E8"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(32)</w:t>
            </w:r>
          </w:p>
        </w:tc>
      </w:tr>
      <w:tr w:rsidR="0010197C" w:rsidRPr="005D0B84" w14:paraId="15B448D1" w14:textId="77777777" w:rsidTr="008140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2" w:type="dxa"/>
          </w:tcPr>
          <w:p w14:paraId="5CD255B9"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900" w:type="dxa"/>
          </w:tcPr>
          <w:p w14:paraId="0C2F82A9"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405A2EFA" w14:textId="77777777" w:rsidR="00945B1A" w:rsidRDefault="00945B1A" w:rsidP="00BB421B">
      <w:pPr>
        <w:spacing w:after="0" w:line="240" w:lineRule="auto"/>
        <w:contextualSpacing/>
        <w:rPr>
          <w:rFonts w:eastAsia="Calibri" w:cs="Times New Roman"/>
        </w:rPr>
      </w:pPr>
    </w:p>
    <w:p w14:paraId="5EC8F75F"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Retail trade</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26.9</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02"/>
        <w:gridCol w:w="4870"/>
      </w:tblGrid>
      <w:tr w:rsidR="0093027F" w:rsidRPr="005D0B84" w14:paraId="05C97B8A" w14:textId="77777777" w:rsidTr="00814050">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14:paraId="5EC6ED73" w14:textId="77777777" w:rsidR="0093027F" w:rsidRPr="005D0B84" w:rsidRDefault="0093027F" w:rsidP="00BB421B">
            <w:pPr>
              <w:contextualSpacing/>
              <w:rPr>
                <w:rFonts w:eastAsia="Calibri" w:cs="Times New Roman"/>
                <w:b w:val="0"/>
              </w:rPr>
            </w:pPr>
          </w:p>
        </w:tc>
        <w:tc>
          <w:tcPr>
            <w:tcW w:w="4870" w:type="dxa"/>
          </w:tcPr>
          <w:p w14:paraId="10902AE0"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5021DF3D"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02" w:type="dxa"/>
          </w:tcPr>
          <w:p w14:paraId="1D951E66"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70" w:type="dxa"/>
          </w:tcPr>
          <w:p w14:paraId="7CBBEA8B"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w:t>
            </w:r>
            <w:r w:rsidR="00945B1A">
              <w:rPr>
                <w:rFonts w:eastAsia="Calibri" w:cs="Times New Roman"/>
              </w:rPr>
              <w:t xml:space="preserve"> </w:t>
            </w:r>
            <w:r w:rsidRPr="005D0B84">
              <w:rPr>
                <w:rFonts w:eastAsia="Calibri" w:cs="Times New Roman"/>
              </w:rPr>
              <w:t>(0)</w:t>
            </w:r>
          </w:p>
        </w:tc>
      </w:tr>
      <w:tr w:rsidR="0093027F" w:rsidRPr="005D0B84" w14:paraId="165D661B" w14:textId="77777777" w:rsidTr="00814050">
        <w:trPr>
          <w:trHeight w:val="307"/>
        </w:trPr>
        <w:tc>
          <w:tcPr>
            <w:cnfStyle w:val="001000000000" w:firstRow="0" w:lastRow="0" w:firstColumn="1" w:lastColumn="0" w:oddVBand="0" w:evenVBand="0" w:oddHBand="0" w:evenHBand="0" w:firstRowFirstColumn="0" w:firstRowLastColumn="0" w:lastRowFirstColumn="0" w:lastRowLastColumn="0"/>
            <w:tcW w:w="5102" w:type="dxa"/>
          </w:tcPr>
          <w:p w14:paraId="3E7E1408"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70" w:type="dxa"/>
          </w:tcPr>
          <w:p w14:paraId="05D34DD4"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11.5%</w:t>
            </w:r>
            <w:r w:rsidR="00945B1A">
              <w:rPr>
                <w:rFonts w:eastAsia="Calibri" w:cs="Times New Roman"/>
              </w:rPr>
              <w:t xml:space="preserve"> </w:t>
            </w:r>
            <w:r w:rsidRPr="005D0B84">
              <w:rPr>
                <w:rFonts w:eastAsia="Calibri" w:cs="Times New Roman"/>
              </w:rPr>
              <w:t>(27)</w:t>
            </w:r>
          </w:p>
        </w:tc>
      </w:tr>
      <w:tr w:rsidR="0093027F" w:rsidRPr="005D0B84" w14:paraId="4435443E" w14:textId="77777777" w:rsidTr="008140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14:paraId="1822D41B"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70" w:type="dxa"/>
          </w:tcPr>
          <w:p w14:paraId="0B2FCF6D"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26.4%</w:t>
            </w:r>
            <w:r w:rsidR="00945B1A">
              <w:rPr>
                <w:rFonts w:eastAsia="Calibri" w:cs="Times New Roman"/>
              </w:rPr>
              <w:t xml:space="preserve"> </w:t>
            </w:r>
            <w:r w:rsidRPr="005D0B84">
              <w:rPr>
                <w:rFonts w:eastAsia="Calibri" w:cs="Times New Roman"/>
              </w:rPr>
              <w:t>(62)</w:t>
            </w:r>
          </w:p>
        </w:tc>
      </w:tr>
      <w:tr w:rsidR="0093027F" w:rsidRPr="005D0B84" w14:paraId="114D6613" w14:textId="77777777" w:rsidTr="00814050">
        <w:trPr>
          <w:trHeight w:val="307"/>
        </w:trPr>
        <w:tc>
          <w:tcPr>
            <w:cnfStyle w:val="001000000000" w:firstRow="0" w:lastRow="0" w:firstColumn="1" w:lastColumn="0" w:oddVBand="0" w:evenVBand="0" w:oddHBand="0" w:evenHBand="0" w:firstRowFirstColumn="0" w:firstRowLastColumn="0" w:lastRowFirstColumn="0" w:lastRowLastColumn="0"/>
            <w:tcW w:w="5102" w:type="dxa"/>
          </w:tcPr>
          <w:p w14:paraId="4A87C87A"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70" w:type="dxa"/>
          </w:tcPr>
          <w:p w14:paraId="5622D4E0"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59.1%</w:t>
            </w:r>
            <w:r w:rsidR="00945B1A">
              <w:t xml:space="preserve"> </w:t>
            </w:r>
            <w:r w:rsidRPr="005D0B84">
              <w:t>(139)</w:t>
            </w:r>
          </w:p>
        </w:tc>
      </w:tr>
      <w:tr w:rsidR="0093027F" w:rsidRPr="005D0B84" w14:paraId="578A26F0" w14:textId="77777777" w:rsidTr="008140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14:paraId="6151B26E" w14:textId="77777777" w:rsidR="0093027F" w:rsidRPr="005D0B84" w:rsidRDefault="0093027F" w:rsidP="00BB421B">
            <w:pPr>
              <w:contextualSpacing/>
              <w:rPr>
                <w:rFonts w:eastAsia="Calibri" w:cs="Times New Roman"/>
                <w:b w:val="0"/>
              </w:rPr>
            </w:pPr>
            <w:r w:rsidRPr="005D0B84">
              <w:rPr>
                <w:rFonts w:eastAsia="Calibri" w:cs="Times New Roman"/>
                <w:b w:val="0"/>
              </w:rPr>
              <w:lastRenderedPageBreak/>
              <w:t>Large increase</w:t>
            </w:r>
          </w:p>
        </w:tc>
        <w:tc>
          <w:tcPr>
            <w:tcW w:w="4870" w:type="dxa"/>
          </w:tcPr>
          <w:p w14:paraId="16370366"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3.0%</w:t>
            </w:r>
            <w:r w:rsidR="00945B1A">
              <w:t xml:space="preserve"> </w:t>
            </w:r>
            <w:r w:rsidRPr="005D0B84">
              <w:t>(7)</w:t>
            </w:r>
          </w:p>
        </w:tc>
      </w:tr>
      <w:tr w:rsidR="00DB41E8" w:rsidRPr="005D0B84" w14:paraId="3A6F01C6" w14:textId="77777777" w:rsidTr="00814050">
        <w:trPr>
          <w:trHeight w:val="307"/>
        </w:trPr>
        <w:tc>
          <w:tcPr>
            <w:cnfStyle w:val="001000000000" w:firstRow="0" w:lastRow="0" w:firstColumn="1" w:lastColumn="0" w:oddVBand="0" w:evenVBand="0" w:oddHBand="0" w:evenHBand="0" w:firstRowFirstColumn="0" w:firstRowLastColumn="0" w:lastRowFirstColumn="0" w:lastRowLastColumn="0"/>
            <w:tcW w:w="5102" w:type="dxa"/>
          </w:tcPr>
          <w:p w14:paraId="6A049895"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70" w:type="dxa"/>
          </w:tcPr>
          <w:p w14:paraId="4D5E6C56" w14:textId="77777777" w:rsidR="00DB41E8"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(13)</w:t>
            </w:r>
          </w:p>
        </w:tc>
      </w:tr>
      <w:tr w:rsidR="0010197C" w:rsidRPr="005D0B84" w14:paraId="73D3D887" w14:textId="77777777" w:rsidTr="008140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102" w:type="dxa"/>
          </w:tcPr>
          <w:p w14:paraId="4FA3DD4C"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70" w:type="dxa"/>
          </w:tcPr>
          <w:p w14:paraId="5C6D9AAD"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2126B2A6" w14:textId="77777777" w:rsidR="001B29A4" w:rsidRPr="005D0B84" w:rsidRDefault="001B29A4" w:rsidP="00BB421B">
      <w:pPr>
        <w:spacing w:after="0" w:line="240" w:lineRule="auto"/>
        <w:contextualSpacing/>
        <w:rPr>
          <w:rFonts w:eastAsia="Calibri" w:cs="Times New Roman"/>
        </w:rPr>
      </w:pPr>
    </w:p>
    <w:p w14:paraId="64A04AAB"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Transportation/ warehousing</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12.0</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25"/>
        <w:gridCol w:w="4847"/>
      </w:tblGrid>
      <w:tr w:rsidR="0093027F" w:rsidRPr="005D0B84" w14:paraId="00B09376" w14:textId="77777777" w:rsidTr="0081405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14:paraId="745D5D15" w14:textId="77777777" w:rsidR="0093027F" w:rsidRPr="005D0B84" w:rsidRDefault="0093027F" w:rsidP="00BB421B">
            <w:pPr>
              <w:contextualSpacing/>
              <w:rPr>
                <w:rFonts w:eastAsia="Calibri" w:cs="Times New Roman"/>
                <w:b w:val="0"/>
              </w:rPr>
            </w:pPr>
          </w:p>
        </w:tc>
        <w:tc>
          <w:tcPr>
            <w:tcW w:w="4847" w:type="dxa"/>
          </w:tcPr>
          <w:p w14:paraId="3CC8DC1A"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5FD1070C" w14:textId="77777777" w:rsidTr="008140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125" w:type="dxa"/>
          </w:tcPr>
          <w:p w14:paraId="1115CA52"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47" w:type="dxa"/>
          </w:tcPr>
          <w:p w14:paraId="0BFF64F7"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w:t>
            </w:r>
            <w:r w:rsidR="00945B1A">
              <w:rPr>
                <w:rFonts w:eastAsia="Calibri" w:cs="Times New Roman"/>
              </w:rPr>
              <w:t xml:space="preserve"> </w:t>
            </w:r>
            <w:r w:rsidRPr="005D0B84">
              <w:rPr>
                <w:rFonts w:eastAsia="Calibri" w:cs="Times New Roman"/>
              </w:rPr>
              <w:t>(0)</w:t>
            </w:r>
          </w:p>
        </w:tc>
      </w:tr>
      <w:tr w:rsidR="0093027F" w:rsidRPr="005D0B84" w14:paraId="47A8E878"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5125" w:type="dxa"/>
          </w:tcPr>
          <w:p w14:paraId="7108391A"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47" w:type="dxa"/>
          </w:tcPr>
          <w:p w14:paraId="63838597"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7.4%</w:t>
            </w:r>
            <w:r w:rsidR="00945B1A">
              <w:rPr>
                <w:rFonts w:eastAsia="Calibri" w:cs="Times New Roman"/>
              </w:rPr>
              <w:t xml:space="preserve"> </w:t>
            </w:r>
            <w:r w:rsidRPr="005D0B84">
              <w:rPr>
                <w:rFonts w:eastAsia="Calibri" w:cs="Times New Roman"/>
              </w:rPr>
              <w:t>(16)</w:t>
            </w:r>
          </w:p>
        </w:tc>
      </w:tr>
      <w:tr w:rsidR="0093027F" w:rsidRPr="005D0B84" w14:paraId="49CA93F0"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14:paraId="35EB0BAD"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47" w:type="dxa"/>
          </w:tcPr>
          <w:p w14:paraId="152BBBA6"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64.5%</w:t>
            </w:r>
            <w:r w:rsidR="00945B1A">
              <w:rPr>
                <w:rFonts w:eastAsia="Calibri" w:cs="Times New Roman"/>
              </w:rPr>
              <w:t xml:space="preserve"> </w:t>
            </w:r>
            <w:r w:rsidRPr="005D0B84">
              <w:rPr>
                <w:rFonts w:eastAsia="Calibri" w:cs="Times New Roman"/>
              </w:rPr>
              <w:t>(140)</w:t>
            </w:r>
          </w:p>
        </w:tc>
      </w:tr>
      <w:tr w:rsidR="0093027F" w:rsidRPr="005D0B84" w14:paraId="1B69C818"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5125" w:type="dxa"/>
          </w:tcPr>
          <w:p w14:paraId="7B9A46B6"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47" w:type="dxa"/>
          </w:tcPr>
          <w:p w14:paraId="68979CDD"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24.9%</w:t>
            </w:r>
            <w:r w:rsidR="00945B1A">
              <w:t xml:space="preserve"> </w:t>
            </w:r>
            <w:r w:rsidRPr="005D0B84">
              <w:t>(54)</w:t>
            </w:r>
          </w:p>
        </w:tc>
      </w:tr>
      <w:tr w:rsidR="0093027F" w:rsidRPr="005D0B84" w14:paraId="5CECD18D"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14:paraId="442DF338"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47" w:type="dxa"/>
          </w:tcPr>
          <w:p w14:paraId="31D89585"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3.2%</w:t>
            </w:r>
            <w:r w:rsidR="00945B1A">
              <w:t xml:space="preserve"> </w:t>
            </w:r>
            <w:r w:rsidRPr="005D0B84">
              <w:t>(7)</w:t>
            </w:r>
          </w:p>
        </w:tc>
      </w:tr>
      <w:tr w:rsidR="00DB41E8" w:rsidRPr="005D0B84" w14:paraId="3A065983" w14:textId="77777777" w:rsidTr="00814050">
        <w:trPr>
          <w:trHeight w:val="322"/>
        </w:trPr>
        <w:tc>
          <w:tcPr>
            <w:cnfStyle w:val="001000000000" w:firstRow="0" w:lastRow="0" w:firstColumn="1" w:lastColumn="0" w:oddVBand="0" w:evenVBand="0" w:oddHBand="0" w:evenHBand="0" w:firstRowFirstColumn="0" w:firstRowLastColumn="0" w:lastRowFirstColumn="0" w:lastRowLastColumn="0"/>
            <w:tcW w:w="5125" w:type="dxa"/>
          </w:tcPr>
          <w:p w14:paraId="042FFDF2"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47" w:type="dxa"/>
          </w:tcPr>
          <w:p w14:paraId="402DD9B9" w14:textId="77777777" w:rsidR="00DB41E8"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(31)</w:t>
            </w:r>
          </w:p>
        </w:tc>
      </w:tr>
      <w:tr w:rsidR="0010197C" w:rsidRPr="005D0B84" w14:paraId="4BA5DC7F" w14:textId="77777777" w:rsidTr="0081405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125" w:type="dxa"/>
          </w:tcPr>
          <w:p w14:paraId="20A4BF1F"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47" w:type="dxa"/>
          </w:tcPr>
          <w:p w14:paraId="6B44DB81"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3508DF0F" w14:textId="77777777" w:rsidR="009E59B9" w:rsidRPr="005D0B84" w:rsidRDefault="009E59B9" w:rsidP="00BB421B">
      <w:pPr>
        <w:spacing w:after="0" w:line="240" w:lineRule="auto"/>
        <w:contextualSpacing/>
        <w:rPr>
          <w:rFonts w:eastAsia="Calibri" w:cs="Times New Roman"/>
        </w:rPr>
      </w:pPr>
    </w:p>
    <w:p w14:paraId="30622402"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Finance/insurance/real estate</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33.7</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39"/>
        <w:gridCol w:w="4833"/>
      </w:tblGrid>
      <w:tr w:rsidR="0093027F" w:rsidRPr="005D0B84" w14:paraId="0AE3DDEF" w14:textId="77777777" w:rsidTr="0081405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14:paraId="400C273C" w14:textId="77777777" w:rsidR="0093027F" w:rsidRPr="005D0B84" w:rsidRDefault="0093027F" w:rsidP="00BB421B">
            <w:pPr>
              <w:contextualSpacing/>
              <w:rPr>
                <w:rFonts w:eastAsia="Calibri" w:cs="Times New Roman"/>
                <w:b w:val="0"/>
              </w:rPr>
            </w:pPr>
          </w:p>
        </w:tc>
        <w:tc>
          <w:tcPr>
            <w:tcW w:w="4833" w:type="dxa"/>
          </w:tcPr>
          <w:p w14:paraId="2D49FFB7"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4C2F3B61" w14:textId="77777777" w:rsidTr="0081405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139" w:type="dxa"/>
          </w:tcPr>
          <w:p w14:paraId="62C5D41E"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33" w:type="dxa"/>
          </w:tcPr>
          <w:p w14:paraId="5A6768E0"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0.4%</w:t>
            </w:r>
            <w:r w:rsidR="00945B1A">
              <w:rPr>
                <w:rFonts w:eastAsia="Calibri" w:cs="Times New Roman"/>
              </w:rPr>
              <w:t xml:space="preserve"> </w:t>
            </w:r>
            <w:r w:rsidR="0010584F" w:rsidRPr="005D0B84">
              <w:rPr>
                <w:rFonts w:eastAsia="Calibri" w:cs="Times New Roman"/>
              </w:rPr>
              <w:t>(1)</w:t>
            </w:r>
          </w:p>
        </w:tc>
      </w:tr>
      <w:tr w:rsidR="0093027F" w:rsidRPr="005D0B84" w14:paraId="64EF59C6"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39" w:type="dxa"/>
          </w:tcPr>
          <w:p w14:paraId="4B05E88E"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33" w:type="dxa"/>
          </w:tcPr>
          <w:p w14:paraId="3CB77424"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D0B84">
              <w:rPr>
                <w:rFonts w:eastAsia="Calibri" w:cs="Times New Roman"/>
              </w:rPr>
              <w:t>6.3%</w:t>
            </w:r>
            <w:r w:rsidR="00945B1A">
              <w:rPr>
                <w:rFonts w:eastAsia="Calibri" w:cs="Times New Roman"/>
              </w:rPr>
              <w:t xml:space="preserve"> </w:t>
            </w:r>
            <w:r w:rsidR="0010584F" w:rsidRPr="005D0B84">
              <w:rPr>
                <w:rFonts w:eastAsia="Calibri" w:cs="Times New Roman"/>
              </w:rPr>
              <w:t>(15)</w:t>
            </w:r>
          </w:p>
        </w:tc>
      </w:tr>
      <w:tr w:rsidR="0093027F" w:rsidRPr="005D0B84" w14:paraId="4D748974"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14:paraId="4D53F2D2"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33" w:type="dxa"/>
          </w:tcPr>
          <w:p w14:paraId="28973FBA"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D0B84">
              <w:rPr>
                <w:rFonts w:eastAsia="Calibri" w:cs="Times New Roman"/>
              </w:rPr>
              <w:t>23.0%</w:t>
            </w:r>
            <w:r w:rsidR="00945B1A">
              <w:rPr>
                <w:rFonts w:eastAsia="Calibri" w:cs="Times New Roman"/>
              </w:rPr>
              <w:t xml:space="preserve"> </w:t>
            </w:r>
            <w:r w:rsidR="0010584F" w:rsidRPr="005D0B84">
              <w:rPr>
                <w:rFonts w:eastAsia="Calibri" w:cs="Times New Roman"/>
              </w:rPr>
              <w:t>(55)</w:t>
            </w:r>
          </w:p>
        </w:tc>
      </w:tr>
      <w:tr w:rsidR="0093027F" w:rsidRPr="005D0B84" w14:paraId="07C60E5B"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39" w:type="dxa"/>
          </w:tcPr>
          <w:p w14:paraId="0AC9FA8A"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33" w:type="dxa"/>
          </w:tcPr>
          <w:p w14:paraId="019D39FB" w14:textId="77777777" w:rsidR="0093027F" w:rsidRPr="005D0B84" w:rsidRDefault="00D615A5"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66.1%</w:t>
            </w:r>
            <w:r w:rsidR="00945B1A">
              <w:t xml:space="preserve"> </w:t>
            </w:r>
            <w:r w:rsidR="0010584F" w:rsidRPr="005D0B84">
              <w:t>(158)</w:t>
            </w:r>
          </w:p>
        </w:tc>
      </w:tr>
      <w:tr w:rsidR="0093027F" w:rsidRPr="005D0B84" w14:paraId="480FF39C"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14:paraId="54216711"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33" w:type="dxa"/>
          </w:tcPr>
          <w:p w14:paraId="207BCA63" w14:textId="77777777" w:rsidR="0093027F" w:rsidRPr="005D0B84" w:rsidRDefault="00D615A5" w:rsidP="00BB421B">
            <w:pPr>
              <w:contextualSpacing/>
              <w:jc w:val="center"/>
              <w:cnfStyle w:val="000000100000" w:firstRow="0" w:lastRow="0" w:firstColumn="0" w:lastColumn="0" w:oddVBand="0" w:evenVBand="0" w:oddHBand="1" w:evenHBand="0" w:firstRowFirstColumn="0" w:firstRowLastColumn="0" w:lastRowFirstColumn="0" w:lastRowLastColumn="0"/>
            </w:pPr>
            <w:r w:rsidRPr="005D0B84">
              <w:t>4.2%</w:t>
            </w:r>
            <w:r w:rsidR="00945B1A">
              <w:t xml:space="preserve"> </w:t>
            </w:r>
            <w:r w:rsidR="0010584F" w:rsidRPr="005D0B84">
              <w:t>(10)</w:t>
            </w:r>
          </w:p>
        </w:tc>
      </w:tr>
      <w:tr w:rsidR="00DB41E8" w:rsidRPr="005D0B84" w14:paraId="700E42E8"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39" w:type="dxa"/>
          </w:tcPr>
          <w:p w14:paraId="270171A1"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33" w:type="dxa"/>
          </w:tcPr>
          <w:p w14:paraId="7D70EBAD" w14:textId="77777777" w:rsidR="00DB41E8" w:rsidRPr="005D0B84" w:rsidRDefault="0010584F" w:rsidP="00BB421B">
            <w:pPr>
              <w:contextualSpacing/>
              <w:jc w:val="center"/>
              <w:cnfStyle w:val="000000000000" w:firstRow="0" w:lastRow="0" w:firstColumn="0" w:lastColumn="0" w:oddVBand="0" w:evenVBand="0" w:oddHBand="0" w:evenHBand="0" w:firstRowFirstColumn="0" w:firstRowLastColumn="0" w:lastRowFirstColumn="0" w:lastRowLastColumn="0"/>
            </w:pPr>
            <w:r w:rsidRPr="005D0B84">
              <w:t>(9)</w:t>
            </w:r>
          </w:p>
        </w:tc>
      </w:tr>
      <w:tr w:rsidR="0010197C" w:rsidRPr="005D0B84" w14:paraId="5880F0F4"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39" w:type="dxa"/>
          </w:tcPr>
          <w:p w14:paraId="6E29B03F"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33" w:type="dxa"/>
          </w:tcPr>
          <w:p w14:paraId="505B455D" w14:textId="77777777" w:rsidR="0010197C"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65A89741" w14:textId="77777777" w:rsidR="009E59B9" w:rsidRPr="005D0B84" w:rsidRDefault="009E59B9" w:rsidP="00BB421B">
      <w:pPr>
        <w:spacing w:after="0" w:line="240" w:lineRule="auto"/>
        <w:contextualSpacing/>
        <w:rPr>
          <w:rFonts w:eastAsia="Calibri" w:cs="Times New Roman"/>
        </w:rPr>
      </w:pPr>
    </w:p>
    <w:p w14:paraId="0FBF97EB" w14:textId="77777777" w:rsidR="0093027F" w:rsidRPr="005D0B84" w:rsidRDefault="0093027F" w:rsidP="00BB421B">
      <w:pPr>
        <w:spacing w:after="0" w:line="240" w:lineRule="auto"/>
        <w:contextualSpacing/>
        <w:rPr>
          <w:rFonts w:eastAsia="Calibri" w:cs="Times New Roman"/>
        </w:rPr>
      </w:pPr>
      <w:r w:rsidRPr="005D0B84">
        <w:rPr>
          <w:rFonts w:eastAsia="Calibri" w:cs="Times New Roman"/>
        </w:rPr>
        <w:t>Medical/health care</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53.8</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10"/>
        <w:gridCol w:w="4862"/>
      </w:tblGrid>
      <w:tr w:rsidR="0093027F" w:rsidRPr="005D0B84" w14:paraId="6CFDBD3F" w14:textId="77777777" w:rsidTr="008140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14:paraId="4433DD26" w14:textId="77777777" w:rsidR="0093027F" w:rsidRPr="005D0B84" w:rsidRDefault="0093027F" w:rsidP="00BB421B">
            <w:pPr>
              <w:contextualSpacing/>
              <w:rPr>
                <w:rFonts w:eastAsia="Calibri" w:cs="Times New Roman"/>
                <w:b w:val="0"/>
              </w:rPr>
            </w:pPr>
          </w:p>
        </w:tc>
        <w:tc>
          <w:tcPr>
            <w:tcW w:w="4862" w:type="dxa"/>
          </w:tcPr>
          <w:p w14:paraId="14B7DF49"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0D51A2AD" w14:textId="77777777" w:rsidTr="008140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10" w:type="dxa"/>
          </w:tcPr>
          <w:p w14:paraId="5D520FE6"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62" w:type="dxa"/>
          </w:tcPr>
          <w:p w14:paraId="3038C7B1"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w:t>
            </w:r>
            <w:r w:rsidR="00945B1A">
              <w:rPr>
                <w:rFonts w:eastAsia="Calibri" w:cs="Times New Roman"/>
              </w:rPr>
              <w:t xml:space="preserve"> </w:t>
            </w:r>
            <w:r>
              <w:rPr>
                <w:rFonts w:eastAsia="Calibri" w:cs="Times New Roman"/>
              </w:rPr>
              <w:t>(3)</w:t>
            </w:r>
          </w:p>
        </w:tc>
      </w:tr>
      <w:tr w:rsidR="0093027F" w:rsidRPr="005D0B84" w14:paraId="30764C64"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10" w:type="dxa"/>
          </w:tcPr>
          <w:p w14:paraId="0FDA845E"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62" w:type="dxa"/>
          </w:tcPr>
          <w:p w14:paraId="4D14C27E"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2.5%</w:t>
            </w:r>
            <w:r w:rsidR="00945B1A">
              <w:rPr>
                <w:rFonts w:eastAsia="Calibri" w:cs="Times New Roman"/>
              </w:rPr>
              <w:t xml:space="preserve"> </w:t>
            </w:r>
            <w:r>
              <w:rPr>
                <w:rFonts w:eastAsia="Calibri" w:cs="Times New Roman"/>
              </w:rPr>
              <w:t>(6)</w:t>
            </w:r>
          </w:p>
        </w:tc>
      </w:tr>
      <w:tr w:rsidR="0093027F" w:rsidRPr="005D0B84" w14:paraId="19652D4F"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14:paraId="455D7264"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62" w:type="dxa"/>
          </w:tcPr>
          <w:p w14:paraId="2CFA4CE8"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15.2%</w:t>
            </w:r>
            <w:r w:rsidR="00945B1A">
              <w:rPr>
                <w:rFonts w:eastAsia="Calibri" w:cs="Times New Roman"/>
              </w:rPr>
              <w:t xml:space="preserve"> </w:t>
            </w:r>
            <w:r>
              <w:rPr>
                <w:rFonts w:eastAsia="Calibri" w:cs="Times New Roman"/>
              </w:rPr>
              <w:t>(36)</w:t>
            </w:r>
          </w:p>
        </w:tc>
      </w:tr>
      <w:tr w:rsidR="0093027F" w:rsidRPr="005D0B84" w14:paraId="12230389"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10" w:type="dxa"/>
          </w:tcPr>
          <w:p w14:paraId="5987FF0C"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62" w:type="dxa"/>
          </w:tcPr>
          <w:p w14:paraId="515056E9"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49.4%</w:t>
            </w:r>
            <w:r w:rsidR="00945B1A">
              <w:t xml:space="preserve"> </w:t>
            </w:r>
            <w:r>
              <w:t>(117)</w:t>
            </w:r>
          </w:p>
        </w:tc>
      </w:tr>
      <w:tr w:rsidR="0093027F" w:rsidRPr="005D0B84" w14:paraId="152D8ADD"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14:paraId="644B5EE8"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62" w:type="dxa"/>
          </w:tcPr>
          <w:p w14:paraId="3A84D6B4"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pPr>
            <w:r>
              <w:t>31.6%</w:t>
            </w:r>
            <w:r w:rsidR="00945B1A">
              <w:t xml:space="preserve"> </w:t>
            </w:r>
            <w:r>
              <w:t>(75)</w:t>
            </w:r>
          </w:p>
        </w:tc>
      </w:tr>
      <w:tr w:rsidR="00DB41E8" w:rsidRPr="005D0B84" w14:paraId="38D18885"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10" w:type="dxa"/>
          </w:tcPr>
          <w:p w14:paraId="0F35011A"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62" w:type="dxa"/>
          </w:tcPr>
          <w:p w14:paraId="7F77FA7D" w14:textId="77777777" w:rsidR="00DB41E8"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(11)</w:t>
            </w:r>
          </w:p>
        </w:tc>
      </w:tr>
      <w:tr w:rsidR="0010197C" w:rsidRPr="005D0B84" w14:paraId="4B4FC3C5"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10" w:type="dxa"/>
          </w:tcPr>
          <w:p w14:paraId="596F1A93"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62" w:type="dxa"/>
          </w:tcPr>
          <w:p w14:paraId="165B6574"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4E1631FC" w14:textId="77777777" w:rsidR="0093027F" w:rsidRPr="005D0B84" w:rsidRDefault="0093027F" w:rsidP="00BB421B">
      <w:pPr>
        <w:spacing w:after="0" w:line="240" w:lineRule="auto"/>
        <w:contextualSpacing/>
        <w:rPr>
          <w:rFonts w:eastAsia="Calibri" w:cs="Times New Roman"/>
        </w:rPr>
      </w:pPr>
    </w:p>
    <w:p w14:paraId="44886D15" w14:textId="77777777" w:rsidR="0093027F" w:rsidRPr="005D0B84" w:rsidRDefault="00CB396B" w:rsidP="00BB421B">
      <w:pPr>
        <w:spacing w:after="0" w:line="240" w:lineRule="auto"/>
        <w:contextualSpacing/>
        <w:rPr>
          <w:rFonts w:eastAsia="Calibri" w:cs="Times New Roman"/>
        </w:rPr>
      </w:pPr>
      <w:r w:rsidRPr="005D0B84">
        <w:rPr>
          <w:rFonts w:eastAsia="Calibri" w:cs="Times New Roman"/>
        </w:rPr>
        <w:t>Education/ educational services</w:t>
      </w:r>
      <w:r w:rsidR="001B29A4" w:rsidRPr="005D0B84">
        <w:rPr>
          <w:rFonts w:eastAsia="Calibri" w:cs="Times New Roman"/>
        </w:rPr>
        <w:t xml:space="preserve"> (Intensity index score: </w:t>
      </w:r>
      <w:r w:rsidR="00234EA0" w:rsidRPr="005D0B84">
        <w:rPr>
          <w:rFonts w:eastAsia="Calibri" w:cs="Times New Roman"/>
        </w:rPr>
        <w:t>-3.1</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47"/>
        <w:gridCol w:w="4825"/>
      </w:tblGrid>
      <w:tr w:rsidR="0093027F" w:rsidRPr="005D0B84" w14:paraId="0A48EED6"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14:paraId="40CDA4FB" w14:textId="77777777" w:rsidR="0093027F" w:rsidRPr="005D0B84" w:rsidRDefault="0093027F" w:rsidP="00BB421B">
            <w:pPr>
              <w:contextualSpacing/>
              <w:rPr>
                <w:rFonts w:eastAsia="Calibri" w:cs="Times New Roman"/>
                <w:b w:val="0"/>
              </w:rPr>
            </w:pPr>
          </w:p>
        </w:tc>
        <w:tc>
          <w:tcPr>
            <w:tcW w:w="4825" w:type="dxa"/>
          </w:tcPr>
          <w:p w14:paraId="2C3F0FAB"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2BEFE17A"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7" w:type="dxa"/>
          </w:tcPr>
          <w:p w14:paraId="2AFF47CF"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25" w:type="dxa"/>
          </w:tcPr>
          <w:p w14:paraId="1E728F4B"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2.9%</w:t>
            </w:r>
            <w:r w:rsidR="00945B1A">
              <w:rPr>
                <w:rFonts w:eastAsia="Calibri" w:cs="Times New Roman"/>
              </w:rPr>
              <w:t xml:space="preserve"> </w:t>
            </w:r>
            <w:r>
              <w:rPr>
                <w:rFonts w:eastAsia="Calibri" w:cs="Times New Roman"/>
              </w:rPr>
              <w:t>(7)</w:t>
            </w:r>
          </w:p>
        </w:tc>
      </w:tr>
      <w:tr w:rsidR="0093027F" w:rsidRPr="005D0B84" w14:paraId="164ED022"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47" w:type="dxa"/>
          </w:tcPr>
          <w:p w14:paraId="2CA9C5C3"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25" w:type="dxa"/>
          </w:tcPr>
          <w:p w14:paraId="08148569"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24.5%</w:t>
            </w:r>
            <w:r w:rsidR="00945B1A">
              <w:rPr>
                <w:rFonts w:eastAsia="Calibri" w:cs="Times New Roman"/>
              </w:rPr>
              <w:t xml:space="preserve"> </w:t>
            </w:r>
            <w:r>
              <w:rPr>
                <w:rFonts w:eastAsia="Calibri" w:cs="Times New Roman"/>
              </w:rPr>
              <w:t>(59)</w:t>
            </w:r>
          </w:p>
        </w:tc>
      </w:tr>
      <w:tr w:rsidR="0093027F" w:rsidRPr="005D0B84" w14:paraId="2DF510AE"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14:paraId="68936AA9"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25" w:type="dxa"/>
          </w:tcPr>
          <w:p w14:paraId="7A6FCC14"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51.5%</w:t>
            </w:r>
            <w:r w:rsidR="00945B1A">
              <w:rPr>
                <w:rFonts w:eastAsia="Calibri" w:cs="Times New Roman"/>
              </w:rPr>
              <w:t xml:space="preserve"> </w:t>
            </w:r>
            <w:r>
              <w:rPr>
                <w:rFonts w:eastAsia="Calibri" w:cs="Times New Roman"/>
              </w:rPr>
              <w:t>(124)</w:t>
            </w:r>
          </w:p>
        </w:tc>
      </w:tr>
      <w:tr w:rsidR="0093027F" w:rsidRPr="005D0B84" w14:paraId="10ADD1A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47" w:type="dxa"/>
          </w:tcPr>
          <w:p w14:paraId="2D8DAEF7"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25" w:type="dxa"/>
          </w:tcPr>
          <w:p w14:paraId="2F7E05B6"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18.3%</w:t>
            </w:r>
            <w:r w:rsidR="00945B1A">
              <w:t xml:space="preserve"> </w:t>
            </w:r>
            <w:r>
              <w:t>(44)</w:t>
            </w:r>
          </w:p>
        </w:tc>
      </w:tr>
      <w:tr w:rsidR="0093027F" w:rsidRPr="005D0B84" w14:paraId="412663B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14:paraId="77502EBB" w14:textId="77777777" w:rsidR="0093027F" w:rsidRPr="005D0B84" w:rsidRDefault="0093027F" w:rsidP="00BB421B">
            <w:pPr>
              <w:contextualSpacing/>
              <w:rPr>
                <w:rFonts w:eastAsia="Calibri" w:cs="Times New Roman"/>
                <w:b w:val="0"/>
              </w:rPr>
            </w:pPr>
            <w:r w:rsidRPr="005D0B84">
              <w:rPr>
                <w:rFonts w:eastAsia="Calibri" w:cs="Times New Roman"/>
                <w:b w:val="0"/>
              </w:rPr>
              <w:lastRenderedPageBreak/>
              <w:t>Large increase</w:t>
            </w:r>
          </w:p>
        </w:tc>
        <w:tc>
          <w:tcPr>
            <w:tcW w:w="4825" w:type="dxa"/>
          </w:tcPr>
          <w:p w14:paraId="5A1DB7F0"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pPr>
            <w:r>
              <w:t>2.9%</w:t>
            </w:r>
            <w:r w:rsidR="00945B1A">
              <w:t xml:space="preserve"> </w:t>
            </w:r>
            <w:r>
              <w:t>(7)</w:t>
            </w:r>
          </w:p>
        </w:tc>
      </w:tr>
      <w:tr w:rsidR="00DB41E8" w:rsidRPr="005D0B84" w14:paraId="174A2FE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47" w:type="dxa"/>
          </w:tcPr>
          <w:p w14:paraId="78CBD158"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25" w:type="dxa"/>
          </w:tcPr>
          <w:p w14:paraId="3E2B1ED2" w14:textId="77777777" w:rsidR="00DB41E8"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(7)</w:t>
            </w:r>
          </w:p>
        </w:tc>
      </w:tr>
      <w:tr w:rsidR="0010197C" w:rsidRPr="005D0B84" w14:paraId="2AE2A5F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47" w:type="dxa"/>
          </w:tcPr>
          <w:p w14:paraId="141BE9E4"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25" w:type="dxa"/>
          </w:tcPr>
          <w:p w14:paraId="0DE87BD0"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5404DE0C" w14:textId="77777777" w:rsidR="005D0B84" w:rsidRDefault="005D0B84" w:rsidP="00BB421B">
      <w:pPr>
        <w:spacing w:after="0" w:line="240" w:lineRule="auto"/>
        <w:contextualSpacing/>
        <w:rPr>
          <w:rFonts w:eastAsia="Calibri" w:cs="Times New Roman"/>
        </w:rPr>
      </w:pPr>
    </w:p>
    <w:p w14:paraId="59C767D8" w14:textId="77777777" w:rsidR="0093027F" w:rsidRPr="005D0B84" w:rsidRDefault="00CB396B" w:rsidP="00BB421B">
      <w:pPr>
        <w:spacing w:after="0" w:line="240" w:lineRule="auto"/>
        <w:contextualSpacing/>
        <w:rPr>
          <w:rFonts w:eastAsia="Calibri" w:cs="Times New Roman"/>
        </w:rPr>
      </w:pPr>
      <w:r w:rsidRPr="005D0B84">
        <w:rPr>
          <w:rFonts w:eastAsia="Calibri" w:cs="Times New Roman"/>
        </w:rPr>
        <w:t>Accommodations/food/entertainment/recreation</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21.5</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39"/>
        <w:gridCol w:w="4833"/>
      </w:tblGrid>
      <w:tr w:rsidR="0093027F" w:rsidRPr="005D0B84" w14:paraId="3DA22B6B" w14:textId="77777777" w:rsidTr="00814050">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14:paraId="51E7C27A" w14:textId="77777777" w:rsidR="0093027F" w:rsidRPr="005D0B84" w:rsidRDefault="0093027F" w:rsidP="00BB421B">
            <w:pPr>
              <w:contextualSpacing/>
              <w:rPr>
                <w:rFonts w:eastAsia="Calibri" w:cs="Times New Roman"/>
                <w:b w:val="0"/>
              </w:rPr>
            </w:pPr>
          </w:p>
        </w:tc>
        <w:tc>
          <w:tcPr>
            <w:tcW w:w="4833" w:type="dxa"/>
          </w:tcPr>
          <w:p w14:paraId="431CA992"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019AE23A" w14:textId="77777777" w:rsidTr="0081405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139" w:type="dxa"/>
          </w:tcPr>
          <w:p w14:paraId="1168787F"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33" w:type="dxa"/>
          </w:tcPr>
          <w:p w14:paraId="6FE364B2"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0.4%</w:t>
            </w:r>
            <w:r w:rsidR="00945B1A">
              <w:rPr>
                <w:rFonts w:eastAsia="Calibri" w:cs="Times New Roman"/>
              </w:rPr>
              <w:t xml:space="preserve"> </w:t>
            </w:r>
            <w:r>
              <w:rPr>
                <w:rFonts w:eastAsia="Calibri" w:cs="Times New Roman"/>
              </w:rPr>
              <w:t>(1)</w:t>
            </w:r>
          </w:p>
        </w:tc>
      </w:tr>
      <w:tr w:rsidR="0093027F" w:rsidRPr="005D0B84" w14:paraId="2D7C6C4A"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139" w:type="dxa"/>
          </w:tcPr>
          <w:p w14:paraId="2DE56B5E"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33" w:type="dxa"/>
          </w:tcPr>
          <w:p w14:paraId="5554B3A4"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8.4%</w:t>
            </w:r>
            <w:r w:rsidR="00945B1A">
              <w:rPr>
                <w:rFonts w:eastAsia="Calibri" w:cs="Times New Roman"/>
              </w:rPr>
              <w:t xml:space="preserve"> </w:t>
            </w:r>
            <w:r>
              <w:rPr>
                <w:rFonts w:eastAsia="Calibri" w:cs="Times New Roman"/>
              </w:rPr>
              <w:t>(20)</w:t>
            </w:r>
          </w:p>
        </w:tc>
      </w:tr>
      <w:tr w:rsidR="0093027F" w:rsidRPr="005D0B84" w14:paraId="7E0B50A2"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14:paraId="19531C9D"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33" w:type="dxa"/>
          </w:tcPr>
          <w:p w14:paraId="247D82B0"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42.7%</w:t>
            </w:r>
            <w:r w:rsidR="00945B1A">
              <w:rPr>
                <w:rFonts w:eastAsia="Calibri" w:cs="Times New Roman"/>
              </w:rPr>
              <w:t xml:space="preserve"> </w:t>
            </w:r>
            <w:r>
              <w:rPr>
                <w:rFonts w:eastAsia="Calibri" w:cs="Times New Roman"/>
              </w:rPr>
              <w:t>(102)</w:t>
            </w:r>
          </w:p>
        </w:tc>
      </w:tr>
      <w:tr w:rsidR="0093027F" w:rsidRPr="005D0B84" w14:paraId="7512E742"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139" w:type="dxa"/>
          </w:tcPr>
          <w:p w14:paraId="1321479F"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33" w:type="dxa"/>
          </w:tcPr>
          <w:p w14:paraId="7EC56078" w14:textId="77777777" w:rsidR="0093027F"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44.8%</w:t>
            </w:r>
            <w:r w:rsidR="00945B1A">
              <w:t xml:space="preserve"> </w:t>
            </w:r>
            <w:r>
              <w:t>(107)</w:t>
            </w:r>
          </w:p>
        </w:tc>
      </w:tr>
      <w:tr w:rsidR="0093027F" w:rsidRPr="005D0B84" w14:paraId="0D05B58F"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14:paraId="713EBEFE"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33" w:type="dxa"/>
          </w:tcPr>
          <w:p w14:paraId="0F320565" w14:textId="77777777" w:rsidR="0093027F" w:rsidRPr="005D0B84" w:rsidRDefault="005D0B84" w:rsidP="00BB421B">
            <w:pPr>
              <w:contextualSpacing/>
              <w:jc w:val="center"/>
              <w:cnfStyle w:val="000000100000" w:firstRow="0" w:lastRow="0" w:firstColumn="0" w:lastColumn="0" w:oddVBand="0" w:evenVBand="0" w:oddHBand="1" w:evenHBand="0" w:firstRowFirstColumn="0" w:firstRowLastColumn="0" w:lastRowFirstColumn="0" w:lastRowLastColumn="0"/>
            </w:pPr>
            <w:r>
              <w:t>3.8%</w:t>
            </w:r>
            <w:r w:rsidR="00945B1A">
              <w:t xml:space="preserve"> </w:t>
            </w:r>
            <w:r>
              <w:t>(9)</w:t>
            </w:r>
          </w:p>
        </w:tc>
      </w:tr>
      <w:tr w:rsidR="00DB41E8" w:rsidRPr="005D0B84" w14:paraId="47903E5F"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139" w:type="dxa"/>
          </w:tcPr>
          <w:p w14:paraId="2F12D577"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33" w:type="dxa"/>
          </w:tcPr>
          <w:p w14:paraId="0093F7A6" w14:textId="77777777" w:rsidR="00DB41E8" w:rsidRPr="005D0B84" w:rsidRDefault="005D0B84" w:rsidP="00BB421B">
            <w:pPr>
              <w:contextualSpacing/>
              <w:jc w:val="center"/>
              <w:cnfStyle w:val="000000000000" w:firstRow="0" w:lastRow="0" w:firstColumn="0" w:lastColumn="0" w:oddVBand="0" w:evenVBand="0" w:oddHBand="0" w:evenHBand="0" w:firstRowFirstColumn="0" w:firstRowLastColumn="0" w:lastRowFirstColumn="0" w:lastRowLastColumn="0"/>
            </w:pPr>
            <w:r>
              <w:t>(9)</w:t>
            </w:r>
          </w:p>
        </w:tc>
      </w:tr>
      <w:tr w:rsidR="0010197C" w:rsidRPr="005D0B84" w14:paraId="77D23550"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39" w:type="dxa"/>
          </w:tcPr>
          <w:p w14:paraId="03B59CA8"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33" w:type="dxa"/>
          </w:tcPr>
          <w:p w14:paraId="69478550"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56542370" w14:textId="77777777" w:rsidR="001B29A4" w:rsidRPr="005D0B84" w:rsidRDefault="001B29A4" w:rsidP="00BB421B">
      <w:pPr>
        <w:spacing w:after="0" w:line="240" w:lineRule="auto"/>
        <w:contextualSpacing/>
        <w:rPr>
          <w:rFonts w:eastAsia="Calibri" w:cs="Times New Roman"/>
        </w:rPr>
      </w:pPr>
    </w:p>
    <w:p w14:paraId="74E076BF" w14:textId="77777777" w:rsidR="0093027F" w:rsidRPr="005D0B84" w:rsidRDefault="00CB396B" w:rsidP="00BB421B">
      <w:pPr>
        <w:spacing w:after="0" w:line="240" w:lineRule="auto"/>
        <w:contextualSpacing/>
        <w:rPr>
          <w:rFonts w:eastAsia="Calibri" w:cs="Times New Roman"/>
        </w:rPr>
      </w:pPr>
      <w:r w:rsidRPr="005D0B84">
        <w:rPr>
          <w:rFonts w:eastAsia="Calibri" w:cs="Times New Roman"/>
        </w:rPr>
        <w:t>Information and communications systems</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31.4</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54"/>
        <w:gridCol w:w="4818"/>
      </w:tblGrid>
      <w:tr w:rsidR="0093027F" w:rsidRPr="005D0B84" w14:paraId="0907A252" w14:textId="77777777" w:rsidTr="008140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14:paraId="62386F47" w14:textId="77777777" w:rsidR="0093027F" w:rsidRPr="005D0B84" w:rsidRDefault="0093027F" w:rsidP="00BB421B">
            <w:pPr>
              <w:contextualSpacing/>
              <w:rPr>
                <w:rFonts w:eastAsia="Calibri" w:cs="Times New Roman"/>
                <w:b w:val="0"/>
              </w:rPr>
            </w:pPr>
          </w:p>
        </w:tc>
        <w:tc>
          <w:tcPr>
            <w:tcW w:w="4818" w:type="dxa"/>
          </w:tcPr>
          <w:p w14:paraId="2A11D43B"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773932AA" w14:textId="77777777" w:rsidTr="008140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54" w:type="dxa"/>
          </w:tcPr>
          <w:p w14:paraId="04EAD0D3"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18" w:type="dxa"/>
          </w:tcPr>
          <w:p w14:paraId="3F59E87F"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0.4%</w:t>
            </w:r>
            <w:r w:rsidR="00945B1A">
              <w:rPr>
                <w:rFonts w:eastAsia="Calibri" w:cs="Times New Roman"/>
              </w:rPr>
              <w:t xml:space="preserve"> </w:t>
            </w:r>
            <w:r>
              <w:rPr>
                <w:rFonts w:eastAsia="Calibri" w:cs="Times New Roman"/>
              </w:rPr>
              <w:t>(1)</w:t>
            </w:r>
          </w:p>
        </w:tc>
      </w:tr>
      <w:tr w:rsidR="0093027F" w:rsidRPr="005D0B84" w14:paraId="22BE74BF"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54" w:type="dxa"/>
          </w:tcPr>
          <w:p w14:paraId="68599E7D"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18" w:type="dxa"/>
          </w:tcPr>
          <w:p w14:paraId="51220FA1" w14:textId="77777777" w:rsidR="0093027F"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1.3%</w:t>
            </w:r>
            <w:r w:rsidR="00945B1A">
              <w:rPr>
                <w:rFonts w:eastAsia="Calibri" w:cs="Times New Roman"/>
              </w:rPr>
              <w:t xml:space="preserve"> </w:t>
            </w:r>
            <w:r>
              <w:rPr>
                <w:rFonts w:eastAsia="Calibri" w:cs="Times New Roman"/>
              </w:rPr>
              <w:t>(3)</w:t>
            </w:r>
          </w:p>
        </w:tc>
      </w:tr>
      <w:tr w:rsidR="0093027F" w:rsidRPr="005D0B84" w14:paraId="1C0E0251"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14:paraId="7F919461"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18" w:type="dxa"/>
          </w:tcPr>
          <w:p w14:paraId="0EF65B02"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40.2%</w:t>
            </w:r>
            <w:r w:rsidR="00945B1A">
              <w:rPr>
                <w:rFonts w:eastAsia="Calibri" w:cs="Times New Roman"/>
              </w:rPr>
              <w:t xml:space="preserve"> </w:t>
            </w:r>
            <w:r>
              <w:rPr>
                <w:rFonts w:eastAsia="Calibri" w:cs="Times New Roman"/>
              </w:rPr>
              <w:t>(94)</w:t>
            </w:r>
          </w:p>
        </w:tc>
      </w:tr>
      <w:tr w:rsidR="0093027F" w:rsidRPr="005D0B84" w14:paraId="1EEA44BE"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54" w:type="dxa"/>
          </w:tcPr>
          <w:p w14:paraId="607BA5CE"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18" w:type="dxa"/>
          </w:tcPr>
          <w:p w14:paraId="0294BB83" w14:textId="77777777" w:rsidR="0093027F"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51.3%</w:t>
            </w:r>
            <w:r w:rsidR="00945B1A">
              <w:t xml:space="preserve"> </w:t>
            </w:r>
            <w:r>
              <w:t>(120)</w:t>
            </w:r>
          </w:p>
        </w:tc>
      </w:tr>
      <w:tr w:rsidR="0093027F" w:rsidRPr="005D0B84" w14:paraId="7D12220D"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14:paraId="1C5BF0B0"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18" w:type="dxa"/>
          </w:tcPr>
          <w:p w14:paraId="0E2D5B3E"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pPr>
            <w:r>
              <w:t>6.8%</w:t>
            </w:r>
            <w:r w:rsidR="00945B1A">
              <w:t xml:space="preserve"> </w:t>
            </w:r>
            <w:r>
              <w:t>(16)</w:t>
            </w:r>
          </w:p>
        </w:tc>
      </w:tr>
      <w:tr w:rsidR="00DB41E8" w:rsidRPr="005D0B84" w14:paraId="37766573"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5154" w:type="dxa"/>
          </w:tcPr>
          <w:p w14:paraId="3BB14655"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18" w:type="dxa"/>
          </w:tcPr>
          <w:p w14:paraId="1AE3FD3A" w14:textId="77777777" w:rsidR="00DB41E8"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(14)</w:t>
            </w:r>
          </w:p>
        </w:tc>
      </w:tr>
      <w:tr w:rsidR="0010197C" w:rsidRPr="005D0B84" w14:paraId="6E8E1004"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54" w:type="dxa"/>
          </w:tcPr>
          <w:p w14:paraId="541EBC46"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18" w:type="dxa"/>
          </w:tcPr>
          <w:p w14:paraId="3A29BEEB"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5B0950B4" w14:textId="77777777" w:rsidR="00945B1A" w:rsidRDefault="00945B1A" w:rsidP="00BB421B">
      <w:pPr>
        <w:spacing w:after="0" w:line="240" w:lineRule="auto"/>
        <w:contextualSpacing/>
        <w:rPr>
          <w:rFonts w:eastAsia="Calibri" w:cs="Times New Roman"/>
        </w:rPr>
      </w:pPr>
    </w:p>
    <w:p w14:paraId="0F69EEEC" w14:textId="77777777" w:rsidR="0093027F" w:rsidRPr="005D0B84" w:rsidRDefault="00CB396B" w:rsidP="00BB421B">
      <w:pPr>
        <w:spacing w:after="0" w:line="240" w:lineRule="auto"/>
        <w:contextualSpacing/>
        <w:rPr>
          <w:rFonts w:eastAsia="Calibri" w:cs="Times New Roman"/>
        </w:rPr>
      </w:pPr>
      <w:r w:rsidRPr="005D0B84">
        <w:rPr>
          <w:rFonts w:eastAsia="Calibri" w:cs="Times New Roman"/>
        </w:rPr>
        <w:t xml:space="preserve">Business and professional support services </w:t>
      </w:r>
      <w:r w:rsidR="001B29A4" w:rsidRPr="005D0B84">
        <w:rPr>
          <w:rFonts w:eastAsia="Calibri" w:cs="Times New Roman"/>
        </w:rPr>
        <w:t xml:space="preserve">(Intensity index score: </w:t>
      </w:r>
      <w:r w:rsidR="00C32ED0" w:rsidRPr="005D0B84">
        <w:rPr>
          <w:rFonts w:eastAsia="Calibri" w:cs="Times New Roman"/>
        </w:rPr>
        <w:t>+</w:t>
      </w:r>
      <w:r w:rsidR="00234EA0" w:rsidRPr="005D0B84">
        <w:rPr>
          <w:rFonts w:eastAsia="Calibri" w:cs="Times New Roman"/>
        </w:rPr>
        <w:t>15.0</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62"/>
        <w:gridCol w:w="4810"/>
      </w:tblGrid>
      <w:tr w:rsidR="0093027F" w:rsidRPr="005D0B84" w14:paraId="6CE6A375" w14:textId="77777777" w:rsidTr="0081405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14:paraId="6DFF8BEE" w14:textId="77777777" w:rsidR="0093027F" w:rsidRPr="005D0B84" w:rsidRDefault="0093027F" w:rsidP="00BB421B">
            <w:pPr>
              <w:contextualSpacing/>
              <w:rPr>
                <w:rFonts w:eastAsia="Calibri" w:cs="Times New Roman"/>
                <w:b w:val="0"/>
              </w:rPr>
            </w:pPr>
          </w:p>
        </w:tc>
        <w:tc>
          <w:tcPr>
            <w:tcW w:w="4810" w:type="dxa"/>
          </w:tcPr>
          <w:p w14:paraId="7FA80C23" w14:textId="77777777" w:rsidR="0093027F"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3027F" w:rsidRPr="005D0B84" w14:paraId="39ABDB11" w14:textId="77777777" w:rsidTr="0081405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162" w:type="dxa"/>
          </w:tcPr>
          <w:p w14:paraId="6719AC5F" w14:textId="77777777" w:rsidR="0093027F" w:rsidRPr="005D0B84" w:rsidRDefault="0093027F" w:rsidP="00BB421B">
            <w:pPr>
              <w:contextualSpacing/>
              <w:rPr>
                <w:rFonts w:eastAsia="Calibri" w:cs="Times New Roman"/>
                <w:b w:val="0"/>
              </w:rPr>
            </w:pPr>
            <w:r w:rsidRPr="005D0B84">
              <w:rPr>
                <w:rFonts w:eastAsia="Calibri" w:cs="Times New Roman"/>
                <w:b w:val="0"/>
              </w:rPr>
              <w:t>Large decline</w:t>
            </w:r>
          </w:p>
        </w:tc>
        <w:tc>
          <w:tcPr>
            <w:tcW w:w="4810" w:type="dxa"/>
          </w:tcPr>
          <w:p w14:paraId="5EF6B5DD"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0.4%</w:t>
            </w:r>
            <w:r w:rsidR="00945B1A">
              <w:rPr>
                <w:rFonts w:eastAsia="Calibri" w:cs="Times New Roman"/>
              </w:rPr>
              <w:t xml:space="preserve"> </w:t>
            </w:r>
            <w:r>
              <w:rPr>
                <w:rFonts w:eastAsia="Calibri" w:cs="Times New Roman"/>
              </w:rPr>
              <w:t>(1)</w:t>
            </w:r>
          </w:p>
        </w:tc>
      </w:tr>
      <w:tr w:rsidR="0093027F" w:rsidRPr="005D0B84" w14:paraId="0A92C515"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62" w:type="dxa"/>
          </w:tcPr>
          <w:p w14:paraId="10FFF7B7" w14:textId="77777777" w:rsidR="0093027F" w:rsidRPr="005D0B84" w:rsidRDefault="0093027F" w:rsidP="00BB421B">
            <w:pPr>
              <w:contextualSpacing/>
              <w:rPr>
                <w:rFonts w:eastAsia="Calibri" w:cs="Times New Roman"/>
                <w:b w:val="0"/>
              </w:rPr>
            </w:pPr>
            <w:r w:rsidRPr="005D0B84">
              <w:rPr>
                <w:rFonts w:eastAsia="Calibri" w:cs="Times New Roman"/>
                <w:b w:val="0"/>
              </w:rPr>
              <w:t>Small decline</w:t>
            </w:r>
          </w:p>
        </w:tc>
        <w:tc>
          <w:tcPr>
            <w:tcW w:w="4810" w:type="dxa"/>
          </w:tcPr>
          <w:p w14:paraId="46CEE778" w14:textId="77777777" w:rsidR="0093027F"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7.7%</w:t>
            </w:r>
            <w:r w:rsidR="00945B1A">
              <w:rPr>
                <w:rFonts w:eastAsia="Calibri" w:cs="Times New Roman"/>
              </w:rPr>
              <w:t xml:space="preserve"> </w:t>
            </w:r>
            <w:r>
              <w:rPr>
                <w:rFonts w:eastAsia="Calibri" w:cs="Times New Roman"/>
              </w:rPr>
              <w:t>(18)</w:t>
            </w:r>
          </w:p>
        </w:tc>
      </w:tr>
      <w:tr w:rsidR="0093027F" w:rsidRPr="005D0B84" w14:paraId="4D5A2257"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14:paraId="3B9F6BFA" w14:textId="77777777" w:rsidR="0093027F" w:rsidRPr="005D0B84" w:rsidRDefault="0093027F" w:rsidP="00BB421B">
            <w:pPr>
              <w:contextualSpacing/>
              <w:rPr>
                <w:rFonts w:eastAsia="Calibri" w:cs="Times New Roman"/>
                <w:b w:val="0"/>
              </w:rPr>
            </w:pPr>
            <w:r w:rsidRPr="005D0B84">
              <w:rPr>
                <w:rFonts w:eastAsia="Calibri" w:cs="Times New Roman"/>
                <w:b w:val="0"/>
              </w:rPr>
              <w:t>Stay the same</w:t>
            </w:r>
          </w:p>
        </w:tc>
        <w:tc>
          <w:tcPr>
            <w:tcW w:w="4810" w:type="dxa"/>
          </w:tcPr>
          <w:p w14:paraId="6DFE3C3F"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53.8%</w:t>
            </w:r>
            <w:r w:rsidR="00945B1A">
              <w:rPr>
                <w:rFonts w:eastAsia="Calibri" w:cs="Times New Roman"/>
              </w:rPr>
              <w:t xml:space="preserve"> </w:t>
            </w:r>
            <w:r>
              <w:rPr>
                <w:rFonts w:eastAsia="Calibri" w:cs="Times New Roman"/>
              </w:rPr>
              <w:t>(126)</w:t>
            </w:r>
          </w:p>
        </w:tc>
      </w:tr>
      <w:tr w:rsidR="0093027F" w:rsidRPr="005D0B84" w14:paraId="09C06072"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62" w:type="dxa"/>
          </w:tcPr>
          <w:p w14:paraId="15E43B59" w14:textId="77777777" w:rsidR="0093027F" w:rsidRPr="005D0B84" w:rsidRDefault="0093027F" w:rsidP="00BB421B">
            <w:pPr>
              <w:contextualSpacing/>
              <w:rPr>
                <w:rFonts w:eastAsia="Calibri" w:cs="Times New Roman"/>
                <w:b w:val="0"/>
              </w:rPr>
            </w:pPr>
            <w:r w:rsidRPr="005D0B84">
              <w:rPr>
                <w:rFonts w:eastAsia="Calibri" w:cs="Times New Roman"/>
                <w:b w:val="0"/>
              </w:rPr>
              <w:t>Small increase</w:t>
            </w:r>
          </w:p>
        </w:tc>
        <w:tc>
          <w:tcPr>
            <w:tcW w:w="4810" w:type="dxa"/>
          </w:tcPr>
          <w:p w14:paraId="6FC593B4" w14:textId="77777777" w:rsidR="0093027F"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37.6%</w:t>
            </w:r>
            <w:r w:rsidR="00945B1A">
              <w:t xml:space="preserve"> </w:t>
            </w:r>
            <w:r>
              <w:t>(88)</w:t>
            </w:r>
          </w:p>
        </w:tc>
      </w:tr>
      <w:tr w:rsidR="0093027F" w:rsidRPr="005D0B84" w14:paraId="775BA80D"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14:paraId="3440B93A" w14:textId="77777777" w:rsidR="0093027F" w:rsidRPr="005D0B84" w:rsidRDefault="0093027F" w:rsidP="00BB421B">
            <w:pPr>
              <w:contextualSpacing/>
              <w:rPr>
                <w:rFonts w:eastAsia="Calibri" w:cs="Times New Roman"/>
                <w:b w:val="0"/>
              </w:rPr>
            </w:pPr>
            <w:r w:rsidRPr="005D0B84">
              <w:rPr>
                <w:rFonts w:eastAsia="Calibri" w:cs="Times New Roman"/>
                <w:b w:val="0"/>
              </w:rPr>
              <w:t>Large increase</w:t>
            </w:r>
          </w:p>
        </w:tc>
        <w:tc>
          <w:tcPr>
            <w:tcW w:w="4810" w:type="dxa"/>
          </w:tcPr>
          <w:p w14:paraId="320EA84F" w14:textId="77777777" w:rsidR="0093027F"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pPr>
            <w:r>
              <w:t>0.4%</w:t>
            </w:r>
            <w:r w:rsidR="00945B1A">
              <w:t xml:space="preserve"> </w:t>
            </w:r>
            <w:r>
              <w:t>(1)</w:t>
            </w:r>
          </w:p>
        </w:tc>
      </w:tr>
      <w:tr w:rsidR="00DB41E8" w:rsidRPr="005D0B84" w14:paraId="0F52796E" w14:textId="77777777" w:rsidTr="00814050">
        <w:trPr>
          <w:trHeight w:val="314"/>
        </w:trPr>
        <w:tc>
          <w:tcPr>
            <w:cnfStyle w:val="001000000000" w:firstRow="0" w:lastRow="0" w:firstColumn="1" w:lastColumn="0" w:oddVBand="0" w:evenVBand="0" w:oddHBand="0" w:evenHBand="0" w:firstRowFirstColumn="0" w:firstRowLastColumn="0" w:lastRowFirstColumn="0" w:lastRowLastColumn="0"/>
            <w:tcW w:w="5162" w:type="dxa"/>
          </w:tcPr>
          <w:p w14:paraId="124AF442" w14:textId="77777777" w:rsidR="00DB41E8" w:rsidRPr="005D0B84" w:rsidRDefault="00B2408A" w:rsidP="00BB421B">
            <w:pPr>
              <w:contextualSpacing/>
              <w:rPr>
                <w:rFonts w:eastAsia="Calibri" w:cs="Times New Roman"/>
                <w:b w:val="0"/>
              </w:rPr>
            </w:pPr>
            <w:r>
              <w:rPr>
                <w:rFonts w:eastAsia="Calibri" w:cs="Times New Roman"/>
                <w:b w:val="0"/>
              </w:rPr>
              <w:t>Don’t know</w:t>
            </w:r>
          </w:p>
        </w:tc>
        <w:tc>
          <w:tcPr>
            <w:tcW w:w="4810" w:type="dxa"/>
          </w:tcPr>
          <w:p w14:paraId="6089536D" w14:textId="77777777" w:rsidR="00DB41E8"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(14)</w:t>
            </w:r>
          </w:p>
        </w:tc>
      </w:tr>
      <w:tr w:rsidR="0010197C" w:rsidRPr="005D0B84" w14:paraId="78D6BA7A" w14:textId="77777777" w:rsidTr="0081405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62" w:type="dxa"/>
          </w:tcPr>
          <w:p w14:paraId="6A093BF6" w14:textId="77777777" w:rsidR="0010197C" w:rsidRDefault="0010197C" w:rsidP="00BB421B">
            <w:pPr>
              <w:contextualSpacing/>
              <w:rPr>
                <w:rFonts w:eastAsia="Calibri" w:cs="Times New Roman"/>
                <w:b w:val="0"/>
              </w:rPr>
            </w:pPr>
            <w:r>
              <w:rPr>
                <w:rFonts w:eastAsia="Calibri" w:cs="Times New Roman"/>
                <w:b w:val="0"/>
              </w:rPr>
              <w:t>Refused</w:t>
            </w:r>
          </w:p>
        </w:tc>
        <w:tc>
          <w:tcPr>
            <w:tcW w:w="4810" w:type="dxa"/>
          </w:tcPr>
          <w:p w14:paraId="7F4E45BF"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60BCD188" w14:textId="77777777" w:rsidR="00CB396B" w:rsidRDefault="00CB396B" w:rsidP="00BB421B">
      <w:pPr>
        <w:spacing w:after="0" w:line="240" w:lineRule="auto"/>
        <w:contextualSpacing/>
        <w:rPr>
          <w:rFonts w:eastAsia="Calibri" w:cs="Times New Roman"/>
        </w:rPr>
      </w:pPr>
    </w:p>
    <w:p w14:paraId="46BF27F2" w14:textId="77777777" w:rsidR="00CB396B" w:rsidRPr="005D0B84" w:rsidRDefault="00945B1A" w:rsidP="00BB421B">
      <w:pPr>
        <w:spacing w:after="0" w:line="240" w:lineRule="auto"/>
        <w:contextualSpacing/>
        <w:rPr>
          <w:rFonts w:eastAsia="Calibri" w:cs="Times New Roman"/>
        </w:rPr>
      </w:pPr>
      <w:r>
        <w:rPr>
          <w:rFonts w:eastAsia="Calibri" w:cs="Times New Roman"/>
        </w:rPr>
        <w:t>P</w:t>
      </w:r>
      <w:r w:rsidR="00CB396B" w:rsidRPr="005D0B84">
        <w:rPr>
          <w:rFonts w:eastAsia="Calibri" w:cs="Times New Roman"/>
        </w:rPr>
        <w:t>ersonal services</w:t>
      </w:r>
      <w:r w:rsidR="001B29A4" w:rsidRPr="005D0B84">
        <w:rPr>
          <w:rFonts w:eastAsia="Calibri" w:cs="Times New Roman"/>
        </w:rPr>
        <w:t xml:space="preserve"> (Intensity index score: </w:t>
      </w:r>
      <w:r w:rsidR="00C32ED0" w:rsidRPr="005D0B84">
        <w:rPr>
          <w:rFonts w:eastAsia="Calibri" w:cs="Times New Roman"/>
        </w:rPr>
        <w:t>+</w:t>
      </w:r>
      <w:r w:rsidR="00234EA0" w:rsidRPr="005D0B84">
        <w:rPr>
          <w:rFonts w:eastAsia="Calibri" w:cs="Times New Roman"/>
        </w:rPr>
        <w:t>13.4</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87"/>
        <w:gridCol w:w="4885"/>
      </w:tblGrid>
      <w:tr w:rsidR="00CB396B" w:rsidRPr="005D0B84" w14:paraId="2215FC06" w14:textId="77777777" w:rsidTr="0081405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14:paraId="2E6C4B14" w14:textId="77777777" w:rsidR="00CB396B" w:rsidRPr="005D0B84" w:rsidRDefault="00CB396B" w:rsidP="00BB421B">
            <w:pPr>
              <w:contextualSpacing/>
              <w:rPr>
                <w:rFonts w:eastAsia="Calibri" w:cs="Times New Roman"/>
                <w:b w:val="0"/>
              </w:rPr>
            </w:pPr>
          </w:p>
        </w:tc>
        <w:tc>
          <w:tcPr>
            <w:tcW w:w="4885" w:type="dxa"/>
          </w:tcPr>
          <w:p w14:paraId="0B8901C8" w14:textId="77777777" w:rsidR="00CB396B"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B396B" w:rsidRPr="005D0B84" w14:paraId="159925C8" w14:textId="77777777" w:rsidTr="0081405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87" w:type="dxa"/>
          </w:tcPr>
          <w:p w14:paraId="407225A8" w14:textId="77777777" w:rsidR="00CB396B" w:rsidRPr="005D0B84" w:rsidRDefault="00CB396B" w:rsidP="00BB421B">
            <w:pPr>
              <w:contextualSpacing/>
              <w:rPr>
                <w:rFonts w:eastAsia="Calibri" w:cs="Times New Roman"/>
                <w:b w:val="0"/>
              </w:rPr>
            </w:pPr>
            <w:r w:rsidRPr="005D0B84">
              <w:rPr>
                <w:rFonts w:eastAsia="Calibri" w:cs="Times New Roman"/>
                <w:b w:val="0"/>
              </w:rPr>
              <w:t>Large decline</w:t>
            </w:r>
          </w:p>
        </w:tc>
        <w:tc>
          <w:tcPr>
            <w:tcW w:w="4885" w:type="dxa"/>
          </w:tcPr>
          <w:p w14:paraId="761B6FB3"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0.9%</w:t>
            </w:r>
            <w:r w:rsidR="00945B1A">
              <w:rPr>
                <w:rFonts w:eastAsia="Calibri" w:cs="Times New Roman"/>
              </w:rPr>
              <w:t xml:space="preserve"> </w:t>
            </w:r>
            <w:r>
              <w:rPr>
                <w:rFonts w:eastAsia="Calibri" w:cs="Times New Roman"/>
              </w:rPr>
              <w:t>(2)</w:t>
            </w:r>
          </w:p>
        </w:tc>
      </w:tr>
      <w:tr w:rsidR="00CB396B" w:rsidRPr="005D0B84" w14:paraId="09269B6E"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087" w:type="dxa"/>
          </w:tcPr>
          <w:p w14:paraId="2F4B37F5" w14:textId="77777777" w:rsidR="00CB396B" w:rsidRPr="005D0B84" w:rsidRDefault="00CB396B" w:rsidP="00BB421B">
            <w:pPr>
              <w:contextualSpacing/>
              <w:rPr>
                <w:rFonts w:eastAsia="Calibri" w:cs="Times New Roman"/>
                <w:b w:val="0"/>
              </w:rPr>
            </w:pPr>
            <w:r w:rsidRPr="005D0B84">
              <w:rPr>
                <w:rFonts w:eastAsia="Calibri" w:cs="Times New Roman"/>
                <w:b w:val="0"/>
              </w:rPr>
              <w:t>Small decline</w:t>
            </w:r>
          </w:p>
        </w:tc>
        <w:tc>
          <w:tcPr>
            <w:tcW w:w="4885" w:type="dxa"/>
          </w:tcPr>
          <w:p w14:paraId="73AE84B9" w14:textId="77777777" w:rsidR="00CB396B"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w:t>
            </w:r>
            <w:r w:rsidR="00945B1A">
              <w:rPr>
                <w:rFonts w:eastAsia="Calibri" w:cs="Times New Roman"/>
              </w:rPr>
              <w:t xml:space="preserve"> </w:t>
            </w:r>
            <w:r>
              <w:rPr>
                <w:rFonts w:eastAsia="Calibri" w:cs="Times New Roman"/>
              </w:rPr>
              <w:t>(23)</w:t>
            </w:r>
          </w:p>
        </w:tc>
      </w:tr>
      <w:tr w:rsidR="00CB396B" w:rsidRPr="005D0B84" w14:paraId="6BAEDFE0"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14:paraId="292585EE" w14:textId="77777777" w:rsidR="00CB396B" w:rsidRPr="005D0B84" w:rsidRDefault="00CB396B" w:rsidP="00BB421B">
            <w:pPr>
              <w:contextualSpacing/>
              <w:rPr>
                <w:rFonts w:eastAsia="Calibri" w:cs="Times New Roman"/>
                <w:b w:val="0"/>
              </w:rPr>
            </w:pPr>
            <w:r w:rsidRPr="005D0B84">
              <w:rPr>
                <w:rFonts w:eastAsia="Calibri" w:cs="Times New Roman"/>
                <w:b w:val="0"/>
              </w:rPr>
              <w:t>Stay the same</w:t>
            </w:r>
          </w:p>
        </w:tc>
        <w:tc>
          <w:tcPr>
            <w:tcW w:w="4885" w:type="dxa"/>
          </w:tcPr>
          <w:p w14:paraId="1F8FD36E"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51.9%</w:t>
            </w:r>
            <w:r w:rsidR="00945B1A">
              <w:rPr>
                <w:rFonts w:eastAsia="Calibri" w:cs="Times New Roman"/>
              </w:rPr>
              <w:t xml:space="preserve"> </w:t>
            </w:r>
            <w:r>
              <w:rPr>
                <w:rFonts w:eastAsia="Calibri" w:cs="Times New Roman"/>
              </w:rPr>
              <w:t>(120)</w:t>
            </w:r>
          </w:p>
        </w:tc>
      </w:tr>
      <w:tr w:rsidR="00CB396B" w:rsidRPr="005D0B84" w14:paraId="25FE6557"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087" w:type="dxa"/>
          </w:tcPr>
          <w:p w14:paraId="2ECF8811" w14:textId="77777777" w:rsidR="00CB396B" w:rsidRPr="005D0B84" w:rsidRDefault="00CB396B" w:rsidP="00BB421B">
            <w:pPr>
              <w:contextualSpacing/>
              <w:rPr>
                <w:rFonts w:eastAsia="Calibri" w:cs="Times New Roman"/>
                <w:b w:val="0"/>
              </w:rPr>
            </w:pPr>
            <w:r w:rsidRPr="005D0B84">
              <w:rPr>
                <w:rFonts w:eastAsia="Calibri" w:cs="Times New Roman"/>
                <w:b w:val="0"/>
              </w:rPr>
              <w:t>Small increase</w:t>
            </w:r>
          </w:p>
        </w:tc>
        <w:tc>
          <w:tcPr>
            <w:tcW w:w="4885" w:type="dxa"/>
          </w:tcPr>
          <w:p w14:paraId="6AA3B908" w14:textId="77777777" w:rsidR="00CB396B"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35.9%</w:t>
            </w:r>
            <w:r w:rsidR="00945B1A">
              <w:t xml:space="preserve"> </w:t>
            </w:r>
            <w:r>
              <w:t>(83)</w:t>
            </w:r>
          </w:p>
        </w:tc>
      </w:tr>
      <w:tr w:rsidR="00CB396B" w:rsidRPr="005D0B84" w14:paraId="7A878CA4"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14:paraId="2B8270A1" w14:textId="77777777" w:rsidR="00CB396B" w:rsidRPr="005D0B84" w:rsidRDefault="00CB396B" w:rsidP="00BB421B">
            <w:pPr>
              <w:contextualSpacing/>
              <w:rPr>
                <w:rFonts w:eastAsia="Calibri" w:cs="Times New Roman"/>
                <w:b w:val="0"/>
              </w:rPr>
            </w:pPr>
            <w:r w:rsidRPr="005D0B84">
              <w:rPr>
                <w:rFonts w:eastAsia="Calibri" w:cs="Times New Roman"/>
                <w:b w:val="0"/>
              </w:rPr>
              <w:lastRenderedPageBreak/>
              <w:t>Large increase</w:t>
            </w:r>
          </w:p>
        </w:tc>
        <w:tc>
          <w:tcPr>
            <w:tcW w:w="4885" w:type="dxa"/>
          </w:tcPr>
          <w:p w14:paraId="4627A8E7"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pPr>
            <w:r>
              <w:t>1.3%</w:t>
            </w:r>
            <w:r w:rsidR="00945B1A">
              <w:t xml:space="preserve"> </w:t>
            </w:r>
            <w:r>
              <w:t>(3)</w:t>
            </w:r>
          </w:p>
        </w:tc>
      </w:tr>
      <w:tr w:rsidR="00DB41E8" w:rsidRPr="005D0B84" w14:paraId="32D3ED02"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087" w:type="dxa"/>
          </w:tcPr>
          <w:p w14:paraId="3D2B70E8"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85" w:type="dxa"/>
          </w:tcPr>
          <w:p w14:paraId="46973B8A" w14:textId="77777777" w:rsidR="00DB41E8"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(16)</w:t>
            </w:r>
          </w:p>
        </w:tc>
      </w:tr>
      <w:tr w:rsidR="00B2408A" w:rsidRPr="005D0B84" w14:paraId="71D8EB7E"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87" w:type="dxa"/>
          </w:tcPr>
          <w:p w14:paraId="07383155" w14:textId="77777777" w:rsidR="00B2408A" w:rsidRPr="005D0B84" w:rsidRDefault="00B2408A" w:rsidP="00BB421B">
            <w:pPr>
              <w:contextualSpacing/>
              <w:rPr>
                <w:rFonts w:eastAsia="Calibri" w:cs="Times New Roman"/>
                <w:b w:val="0"/>
              </w:rPr>
            </w:pPr>
            <w:r>
              <w:rPr>
                <w:rFonts w:eastAsia="Calibri" w:cs="Times New Roman"/>
                <w:b w:val="0"/>
              </w:rPr>
              <w:t>Refused</w:t>
            </w:r>
          </w:p>
        </w:tc>
        <w:tc>
          <w:tcPr>
            <w:tcW w:w="4885" w:type="dxa"/>
          </w:tcPr>
          <w:p w14:paraId="11C947EC" w14:textId="77777777" w:rsidR="00B2408A"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29CF3AE9" w14:textId="77777777" w:rsidR="00DB41E8" w:rsidRPr="005D0B84" w:rsidRDefault="00DB41E8" w:rsidP="00BB421B">
      <w:pPr>
        <w:spacing w:after="0" w:line="240" w:lineRule="auto"/>
        <w:contextualSpacing/>
        <w:rPr>
          <w:rFonts w:eastAsia="Calibri" w:cs="Times New Roman"/>
        </w:rPr>
      </w:pPr>
    </w:p>
    <w:p w14:paraId="0E13B31F" w14:textId="77777777" w:rsidR="00CB396B" w:rsidRPr="005D0B84" w:rsidRDefault="00CB396B" w:rsidP="00BB421B">
      <w:pPr>
        <w:spacing w:after="0" w:line="240" w:lineRule="auto"/>
        <w:contextualSpacing/>
        <w:rPr>
          <w:rFonts w:eastAsia="Calibri" w:cs="Times New Roman"/>
        </w:rPr>
      </w:pPr>
      <w:r w:rsidRPr="005D0B84">
        <w:rPr>
          <w:rFonts w:eastAsia="Calibri" w:cs="Times New Roman"/>
        </w:rPr>
        <w:t>Natural resources and mining</w:t>
      </w:r>
      <w:r w:rsidR="001B29A4" w:rsidRPr="005D0B84">
        <w:rPr>
          <w:rFonts w:eastAsia="Calibri" w:cs="Times New Roman"/>
        </w:rPr>
        <w:t xml:space="preserve"> (Intensity index score: </w:t>
      </w:r>
      <w:r w:rsidR="00234EA0" w:rsidRPr="005D0B84">
        <w:rPr>
          <w:rFonts w:eastAsia="Calibri" w:cs="Times New Roman"/>
        </w:rPr>
        <w:t>-20.3</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39"/>
        <w:gridCol w:w="4833"/>
      </w:tblGrid>
      <w:tr w:rsidR="00CB396B" w:rsidRPr="005D0B84" w14:paraId="1FA16C52" w14:textId="77777777" w:rsidTr="0081405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14:paraId="24CB61C3" w14:textId="77777777" w:rsidR="00CB396B" w:rsidRPr="005D0B84" w:rsidRDefault="00CB396B" w:rsidP="00BB421B">
            <w:pPr>
              <w:contextualSpacing/>
              <w:rPr>
                <w:rFonts w:eastAsia="Calibri" w:cs="Times New Roman"/>
                <w:b w:val="0"/>
              </w:rPr>
            </w:pPr>
          </w:p>
        </w:tc>
        <w:tc>
          <w:tcPr>
            <w:tcW w:w="4833" w:type="dxa"/>
          </w:tcPr>
          <w:p w14:paraId="297243D8" w14:textId="77777777" w:rsidR="00CB396B"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B396B" w:rsidRPr="005D0B84" w14:paraId="7A317173" w14:textId="77777777" w:rsidTr="0081405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139" w:type="dxa"/>
          </w:tcPr>
          <w:p w14:paraId="0EC537C5" w14:textId="77777777" w:rsidR="00CB396B" w:rsidRPr="005D0B84" w:rsidRDefault="00CB396B" w:rsidP="00BB421B">
            <w:pPr>
              <w:contextualSpacing/>
              <w:rPr>
                <w:rFonts w:eastAsia="Calibri" w:cs="Times New Roman"/>
                <w:b w:val="0"/>
              </w:rPr>
            </w:pPr>
            <w:r w:rsidRPr="005D0B84">
              <w:rPr>
                <w:rFonts w:eastAsia="Calibri" w:cs="Times New Roman"/>
                <w:b w:val="0"/>
              </w:rPr>
              <w:t>Large decline</w:t>
            </w:r>
          </w:p>
        </w:tc>
        <w:tc>
          <w:tcPr>
            <w:tcW w:w="4833" w:type="dxa"/>
          </w:tcPr>
          <w:p w14:paraId="3EF939F6"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6.6%</w:t>
            </w:r>
            <w:r w:rsidR="00996FB6">
              <w:rPr>
                <w:rFonts w:eastAsia="Calibri" w:cs="Times New Roman"/>
              </w:rPr>
              <w:t xml:space="preserve"> </w:t>
            </w:r>
            <w:r>
              <w:rPr>
                <w:rFonts w:eastAsia="Calibri" w:cs="Times New Roman"/>
              </w:rPr>
              <w:t>(14)</w:t>
            </w:r>
          </w:p>
        </w:tc>
      </w:tr>
      <w:tr w:rsidR="00CB396B" w:rsidRPr="005D0B84" w14:paraId="683AAED4"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139" w:type="dxa"/>
          </w:tcPr>
          <w:p w14:paraId="55DA35DF" w14:textId="77777777" w:rsidR="00CB396B" w:rsidRPr="005D0B84" w:rsidRDefault="00CB396B" w:rsidP="00BB421B">
            <w:pPr>
              <w:contextualSpacing/>
              <w:rPr>
                <w:rFonts w:eastAsia="Calibri" w:cs="Times New Roman"/>
                <w:b w:val="0"/>
              </w:rPr>
            </w:pPr>
            <w:r w:rsidRPr="005D0B84">
              <w:rPr>
                <w:rFonts w:eastAsia="Calibri" w:cs="Times New Roman"/>
                <w:b w:val="0"/>
              </w:rPr>
              <w:t>Small decline</w:t>
            </w:r>
          </w:p>
        </w:tc>
        <w:tc>
          <w:tcPr>
            <w:tcW w:w="4833" w:type="dxa"/>
          </w:tcPr>
          <w:p w14:paraId="2F5197D6" w14:textId="77777777" w:rsidR="00CB396B"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37.7%</w:t>
            </w:r>
            <w:r w:rsidR="00996FB6">
              <w:rPr>
                <w:rFonts w:eastAsia="Calibri" w:cs="Times New Roman"/>
              </w:rPr>
              <w:t xml:space="preserve"> </w:t>
            </w:r>
            <w:r>
              <w:rPr>
                <w:rFonts w:eastAsia="Calibri" w:cs="Times New Roman"/>
              </w:rPr>
              <w:t>(80)</w:t>
            </w:r>
          </w:p>
        </w:tc>
      </w:tr>
      <w:tr w:rsidR="00CB396B" w:rsidRPr="005D0B84" w14:paraId="5DC7343B"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14:paraId="2E51DCCC" w14:textId="77777777" w:rsidR="00CB396B" w:rsidRPr="005D0B84" w:rsidRDefault="00CB396B" w:rsidP="00BB421B">
            <w:pPr>
              <w:contextualSpacing/>
              <w:rPr>
                <w:rFonts w:eastAsia="Calibri" w:cs="Times New Roman"/>
                <w:b w:val="0"/>
              </w:rPr>
            </w:pPr>
            <w:r w:rsidRPr="005D0B84">
              <w:rPr>
                <w:rFonts w:eastAsia="Calibri" w:cs="Times New Roman"/>
                <w:b w:val="0"/>
              </w:rPr>
              <w:t>Stay the same</w:t>
            </w:r>
          </w:p>
        </w:tc>
        <w:tc>
          <w:tcPr>
            <w:tcW w:w="4833" w:type="dxa"/>
          </w:tcPr>
          <w:p w14:paraId="15905986"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46.2%</w:t>
            </w:r>
            <w:r w:rsidR="00996FB6">
              <w:rPr>
                <w:rFonts w:eastAsia="Calibri" w:cs="Times New Roman"/>
              </w:rPr>
              <w:t xml:space="preserve"> </w:t>
            </w:r>
            <w:r>
              <w:rPr>
                <w:rFonts w:eastAsia="Calibri" w:cs="Times New Roman"/>
              </w:rPr>
              <w:t>(98)</w:t>
            </w:r>
          </w:p>
        </w:tc>
      </w:tr>
      <w:tr w:rsidR="00CB396B" w:rsidRPr="005D0B84" w14:paraId="19A08BD6"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139" w:type="dxa"/>
          </w:tcPr>
          <w:p w14:paraId="3E2BB15F" w14:textId="77777777" w:rsidR="00CB396B" w:rsidRPr="005D0B84" w:rsidRDefault="00CB396B" w:rsidP="00BB421B">
            <w:pPr>
              <w:contextualSpacing/>
              <w:rPr>
                <w:rFonts w:eastAsia="Calibri" w:cs="Times New Roman"/>
                <w:b w:val="0"/>
              </w:rPr>
            </w:pPr>
            <w:r w:rsidRPr="005D0B84">
              <w:rPr>
                <w:rFonts w:eastAsia="Calibri" w:cs="Times New Roman"/>
                <w:b w:val="0"/>
              </w:rPr>
              <w:t>Small increase</w:t>
            </w:r>
          </w:p>
        </w:tc>
        <w:tc>
          <w:tcPr>
            <w:tcW w:w="4833" w:type="dxa"/>
          </w:tcPr>
          <w:p w14:paraId="2D405F9B" w14:textId="77777777" w:rsidR="00CB396B"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8.5%</w:t>
            </w:r>
            <w:r w:rsidR="00996FB6">
              <w:t xml:space="preserve"> </w:t>
            </w:r>
            <w:r>
              <w:t>(18)</w:t>
            </w:r>
          </w:p>
        </w:tc>
      </w:tr>
      <w:tr w:rsidR="00CB396B" w:rsidRPr="005D0B84" w14:paraId="36B490BA"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14:paraId="3F215201" w14:textId="77777777" w:rsidR="00CB396B" w:rsidRPr="005D0B84" w:rsidRDefault="00CB396B" w:rsidP="00BB421B">
            <w:pPr>
              <w:contextualSpacing/>
              <w:rPr>
                <w:rFonts w:eastAsia="Calibri" w:cs="Times New Roman"/>
                <w:b w:val="0"/>
              </w:rPr>
            </w:pPr>
            <w:r w:rsidRPr="005D0B84">
              <w:rPr>
                <w:rFonts w:eastAsia="Calibri" w:cs="Times New Roman"/>
                <w:b w:val="0"/>
              </w:rPr>
              <w:t>Large increase</w:t>
            </w:r>
          </w:p>
        </w:tc>
        <w:tc>
          <w:tcPr>
            <w:tcW w:w="4833" w:type="dxa"/>
          </w:tcPr>
          <w:p w14:paraId="7C53D237" w14:textId="77777777" w:rsidR="00CB396B" w:rsidRPr="005D0B84" w:rsidRDefault="00B2408A" w:rsidP="00BB421B">
            <w:pPr>
              <w:contextualSpacing/>
              <w:jc w:val="center"/>
              <w:cnfStyle w:val="000000100000" w:firstRow="0" w:lastRow="0" w:firstColumn="0" w:lastColumn="0" w:oddVBand="0" w:evenVBand="0" w:oddHBand="1" w:evenHBand="0" w:firstRowFirstColumn="0" w:firstRowLastColumn="0" w:lastRowFirstColumn="0" w:lastRowLastColumn="0"/>
            </w:pPr>
            <w:r>
              <w:t>0.9%</w:t>
            </w:r>
            <w:r w:rsidR="00996FB6">
              <w:t xml:space="preserve"> </w:t>
            </w:r>
            <w:r>
              <w:t>(2)</w:t>
            </w:r>
          </w:p>
        </w:tc>
      </w:tr>
      <w:tr w:rsidR="00DB41E8" w:rsidRPr="005D0B84" w14:paraId="4B17BD86" w14:textId="77777777" w:rsidTr="00814050">
        <w:trPr>
          <w:trHeight w:val="338"/>
        </w:trPr>
        <w:tc>
          <w:tcPr>
            <w:cnfStyle w:val="001000000000" w:firstRow="0" w:lastRow="0" w:firstColumn="1" w:lastColumn="0" w:oddVBand="0" w:evenVBand="0" w:oddHBand="0" w:evenHBand="0" w:firstRowFirstColumn="0" w:firstRowLastColumn="0" w:lastRowFirstColumn="0" w:lastRowLastColumn="0"/>
            <w:tcW w:w="5139" w:type="dxa"/>
          </w:tcPr>
          <w:p w14:paraId="4820F614"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33" w:type="dxa"/>
          </w:tcPr>
          <w:p w14:paraId="338D342F" w14:textId="77777777" w:rsidR="00DB41E8" w:rsidRPr="005D0B84" w:rsidRDefault="00B2408A" w:rsidP="00BB421B">
            <w:pPr>
              <w:contextualSpacing/>
              <w:jc w:val="center"/>
              <w:cnfStyle w:val="000000000000" w:firstRow="0" w:lastRow="0" w:firstColumn="0" w:lastColumn="0" w:oddVBand="0" w:evenVBand="0" w:oddHBand="0" w:evenHBand="0" w:firstRowFirstColumn="0" w:firstRowLastColumn="0" w:lastRowFirstColumn="0" w:lastRowLastColumn="0"/>
            </w:pPr>
            <w:r>
              <w:t>(36)</w:t>
            </w:r>
          </w:p>
        </w:tc>
      </w:tr>
      <w:tr w:rsidR="0010197C" w:rsidRPr="005D0B84" w14:paraId="7E295959" w14:textId="77777777" w:rsidTr="008140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139" w:type="dxa"/>
          </w:tcPr>
          <w:p w14:paraId="68CE9E56"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33" w:type="dxa"/>
          </w:tcPr>
          <w:p w14:paraId="599D2F38"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13559BA7" w14:textId="77777777" w:rsidR="00CB396B" w:rsidRPr="005D0B84" w:rsidRDefault="00CB396B" w:rsidP="00BB421B">
      <w:pPr>
        <w:spacing w:after="0" w:line="240" w:lineRule="auto"/>
        <w:contextualSpacing/>
        <w:rPr>
          <w:rFonts w:eastAsia="Calibri" w:cs="Times New Roman"/>
        </w:rPr>
      </w:pPr>
    </w:p>
    <w:p w14:paraId="564113EF" w14:textId="77777777" w:rsidR="00CB396B" w:rsidRPr="005D0B84" w:rsidRDefault="00CB396B" w:rsidP="00BB421B">
      <w:pPr>
        <w:spacing w:after="0" w:line="240" w:lineRule="auto"/>
        <w:contextualSpacing/>
        <w:rPr>
          <w:rFonts w:eastAsia="Calibri" w:cs="Times New Roman"/>
        </w:rPr>
      </w:pPr>
      <w:r w:rsidRPr="005D0B84">
        <w:rPr>
          <w:rFonts w:eastAsia="Calibri" w:cs="Times New Roman"/>
        </w:rPr>
        <w:t>Public administration</w:t>
      </w:r>
      <w:r w:rsidR="001B29A4" w:rsidRPr="005D0B84">
        <w:rPr>
          <w:rFonts w:eastAsia="Calibri" w:cs="Times New Roman"/>
        </w:rPr>
        <w:t xml:space="preserve"> (Intensity index score: </w:t>
      </w:r>
      <w:r w:rsidR="00234EA0" w:rsidRPr="005D0B84">
        <w:rPr>
          <w:rFonts w:eastAsia="Calibri" w:cs="Times New Roman"/>
        </w:rPr>
        <w:t>-1.8</w:t>
      </w:r>
      <w:r w:rsidR="0077562B"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132"/>
        <w:gridCol w:w="4840"/>
      </w:tblGrid>
      <w:tr w:rsidR="00CB396B" w:rsidRPr="005D0B84" w14:paraId="75036E85" w14:textId="77777777" w:rsidTr="008140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14:paraId="19A68F7E" w14:textId="77777777" w:rsidR="00CB396B" w:rsidRPr="005D0B84" w:rsidRDefault="00CB396B" w:rsidP="00BB421B">
            <w:pPr>
              <w:contextualSpacing/>
              <w:rPr>
                <w:rFonts w:eastAsia="Calibri" w:cs="Times New Roman"/>
                <w:b w:val="0"/>
              </w:rPr>
            </w:pPr>
          </w:p>
        </w:tc>
        <w:tc>
          <w:tcPr>
            <w:tcW w:w="4840" w:type="dxa"/>
          </w:tcPr>
          <w:p w14:paraId="25DB9C2F" w14:textId="77777777" w:rsidR="00CB396B"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B396B" w:rsidRPr="005D0B84" w14:paraId="6782F2F8" w14:textId="77777777" w:rsidTr="0081405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132" w:type="dxa"/>
          </w:tcPr>
          <w:p w14:paraId="1FB3CE0B" w14:textId="77777777" w:rsidR="00CB396B" w:rsidRPr="005D0B84" w:rsidRDefault="00CB396B" w:rsidP="00BB421B">
            <w:pPr>
              <w:contextualSpacing/>
              <w:rPr>
                <w:rFonts w:eastAsia="Calibri" w:cs="Times New Roman"/>
                <w:b w:val="0"/>
              </w:rPr>
            </w:pPr>
            <w:r w:rsidRPr="005D0B84">
              <w:rPr>
                <w:rFonts w:eastAsia="Calibri" w:cs="Times New Roman"/>
                <w:b w:val="0"/>
              </w:rPr>
              <w:t>Large decline</w:t>
            </w:r>
          </w:p>
        </w:tc>
        <w:tc>
          <w:tcPr>
            <w:tcW w:w="4840" w:type="dxa"/>
          </w:tcPr>
          <w:p w14:paraId="4FF43ADC" w14:textId="77777777" w:rsidR="00CB396B" w:rsidRPr="005D0B84" w:rsidRDefault="003D3A9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w:t>
            </w:r>
            <w:r w:rsidR="00996FB6">
              <w:rPr>
                <w:rFonts w:eastAsia="Calibri" w:cs="Times New Roman"/>
              </w:rPr>
              <w:t xml:space="preserve"> </w:t>
            </w:r>
            <w:r>
              <w:rPr>
                <w:rFonts w:eastAsia="Calibri" w:cs="Times New Roman"/>
              </w:rPr>
              <w:t>(5)</w:t>
            </w:r>
          </w:p>
        </w:tc>
      </w:tr>
      <w:tr w:rsidR="00CB396B" w:rsidRPr="005D0B84" w14:paraId="18E89F93" w14:textId="77777777" w:rsidTr="00814050">
        <w:trPr>
          <w:trHeight w:val="345"/>
        </w:trPr>
        <w:tc>
          <w:tcPr>
            <w:cnfStyle w:val="001000000000" w:firstRow="0" w:lastRow="0" w:firstColumn="1" w:lastColumn="0" w:oddVBand="0" w:evenVBand="0" w:oddHBand="0" w:evenHBand="0" w:firstRowFirstColumn="0" w:firstRowLastColumn="0" w:lastRowFirstColumn="0" w:lastRowLastColumn="0"/>
            <w:tcW w:w="5132" w:type="dxa"/>
          </w:tcPr>
          <w:p w14:paraId="25B00743" w14:textId="77777777" w:rsidR="00CB396B" w:rsidRPr="005D0B84" w:rsidRDefault="00CB396B" w:rsidP="00BB421B">
            <w:pPr>
              <w:contextualSpacing/>
              <w:rPr>
                <w:rFonts w:eastAsia="Calibri" w:cs="Times New Roman"/>
                <w:b w:val="0"/>
              </w:rPr>
            </w:pPr>
            <w:r w:rsidRPr="005D0B84">
              <w:rPr>
                <w:rFonts w:eastAsia="Calibri" w:cs="Times New Roman"/>
                <w:b w:val="0"/>
              </w:rPr>
              <w:t>Small decline</w:t>
            </w:r>
          </w:p>
        </w:tc>
        <w:tc>
          <w:tcPr>
            <w:tcW w:w="4840" w:type="dxa"/>
          </w:tcPr>
          <w:p w14:paraId="6D134FC8" w14:textId="77777777" w:rsidR="00CB396B" w:rsidRPr="005D0B84" w:rsidRDefault="003D3A9D"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24.1%</w:t>
            </w:r>
            <w:r w:rsidR="00996FB6">
              <w:rPr>
                <w:rFonts w:eastAsia="Calibri" w:cs="Times New Roman"/>
              </w:rPr>
              <w:t xml:space="preserve"> </w:t>
            </w:r>
            <w:r>
              <w:rPr>
                <w:rFonts w:eastAsia="Calibri" w:cs="Times New Roman"/>
              </w:rPr>
              <w:t>(55)</w:t>
            </w:r>
          </w:p>
        </w:tc>
      </w:tr>
      <w:tr w:rsidR="00CB396B" w:rsidRPr="005D0B84" w14:paraId="60B37F88" w14:textId="77777777" w:rsidTr="008140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14:paraId="2F3E7DE1" w14:textId="77777777" w:rsidR="00CB396B" w:rsidRPr="005D0B84" w:rsidRDefault="00CB396B" w:rsidP="00BB421B">
            <w:pPr>
              <w:contextualSpacing/>
              <w:rPr>
                <w:rFonts w:eastAsia="Calibri" w:cs="Times New Roman"/>
                <w:b w:val="0"/>
              </w:rPr>
            </w:pPr>
            <w:r w:rsidRPr="005D0B84">
              <w:rPr>
                <w:rFonts w:eastAsia="Calibri" w:cs="Times New Roman"/>
                <w:b w:val="0"/>
              </w:rPr>
              <w:t>Stay the same</w:t>
            </w:r>
          </w:p>
        </w:tc>
        <w:tc>
          <w:tcPr>
            <w:tcW w:w="4840" w:type="dxa"/>
          </w:tcPr>
          <w:p w14:paraId="0B6FF26A" w14:textId="77777777" w:rsidR="00CB396B" w:rsidRPr="005D0B84" w:rsidRDefault="003D3A9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50.9%</w:t>
            </w:r>
            <w:r w:rsidR="00996FB6">
              <w:rPr>
                <w:rFonts w:eastAsia="Calibri" w:cs="Times New Roman"/>
              </w:rPr>
              <w:t xml:space="preserve"> </w:t>
            </w:r>
            <w:r>
              <w:rPr>
                <w:rFonts w:eastAsia="Calibri" w:cs="Times New Roman"/>
              </w:rPr>
              <w:t>(116)</w:t>
            </w:r>
          </w:p>
        </w:tc>
      </w:tr>
      <w:tr w:rsidR="00CB396B" w:rsidRPr="005D0B84" w14:paraId="2E95BA4F" w14:textId="77777777" w:rsidTr="00814050">
        <w:trPr>
          <w:trHeight w:val="345"/>
        </w:trPr>
        <w:tc>
          <w:tcPr>
            <w:cnfStyle w:val="001000000000" w:firstRow="0" w:lastRow="0" w:firstColumn="1" w:lastColumn="0" w:oddVBand="0" w:evenVBand="0" w:oddHBand="0" w:evenHBand="0" w:firstRowFirstColumn="0" w:firstRowLastColumn="0" w:lastRowFirstColumn="0" w:lastRowLastColumn="0"/>
            <w:tcW w:w="5132" w:type="dxa"/>
          </w:tcPr>
          <w:p w14:paraId="613078FE" w14:textId="77777777" w:rsidR="00CB396B" w:rsidRPr="005D0B84" w:rsidRDefault="00CB396B" w:rsidP="00BB421B">
            <w:pPr>
              <w:contextualSpacing/>
              <w:rPr>
                <w:rFonts w:eastAsia="Calibri" w:cs="Times New Roman"/>
                <w:b w:val="0"/>
              </w:rPr>
            </w:pPr>
            <w:r w:rsidRPr="005D0B84">
              <w:rPr>
                <w:rFonts w:eastAsia="Calibri" w:cs="Times New Roman"/>
                <w:b w:val="0"/>
              </w:rPr>
              <w:t>Small increase</w:t>
            </w:r>
          </w:p>
        </w:tc>
        <w:tc>
          <w:tcPr>
            <w:tcW w:w="4840" w:type="dxa"/>
          </w:tcPr>
          <w:p w14:paraId="1B9E9A64" w14:textId="77777777" w:rsidR="00CB396B" w:rsidRPr="005D0B84" w:rsidRDefault="003D3A9D" w:rsidP="00BB421B">
            <w:pPr>
              <w:contextualSpacing/>
              <w:jc w:val="center"/>
              <w:cnfStyle w:val="000000000000" w:firstRow="0" w:lastRow="0" w:firstColumn="0" w:lastColumn="0" w:oddVBand="0" w:evenVBand="0" w:oddHBand="0" w:evenHBand="0" w:firstRowFirstColumn="0" w:firstRowLastColumn="0" w:lastRowFirstColumn="0" w:lastRowLastColumn="0"/>
            </w:pPr>
            <w:r>
              <w:t>20.6%</w:t>
            </w:r>
            <w:r w:rsidR="00996FB6">
              <w:t xml:space="preserve"> </w:t>
            </w:r>
            <w:r>
              <w:t>(47)</w:t>
            </w:r>
          </w:p>
        </w:tc>
      </w:tr>
      <w:tr w:rsidR="00CB396B" w:rsidRPr="005D0B84" w14:paraId="60C6C6ED" w14:textId="77777777" w:rsidTr="008140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14:paraId="41192338" w14:textId="77777777" w:rsidR="00CB396B" w:rsidRPr="005D0B84" w:rsidRDefault="00CB396B" w:rsidP="00BB421B">
            <w:pPr>
              <w:contextualSpacing/>
              <w:rPr>
                <w:rFonts w:eastAsia="Calibri" w:cs="Times New Roman"/>
                <w:b w:val="0"/>
              </w:rPr>
            </w:pPr>
            <w:r w:rsidRPr="005D0B84">
              <w:rPr>
                <w:rFonts w:eastAsia="Calibri" w:cs="Times New Roman"/>
                <w:b w:val="0"/>
              </w:rPr>
              <w:t>Large increase</w:t>
            </w:r>
          </w:p>
        </w:tc>
        <w:tc>
          <w:tcPr>
            <w:tcW w:w="4840" w:type="dxa"/>
          </w:tcPr>
          <w:p w14:paraId="7C68EFDC" w14:textId="77777777" w:rsidR="00CB396B" w:rsidRPr="005D0B84" w:rsidRDefault="003D3A9D" w:rsidP="00BB421B">
            <w:pPr>
              <w:contextualSpacing/>
              <w:jc w:val="center"/>
              <w:cnfStyle w:val="000000100000" w:firstRow="0" w:lastRow="0" w:firstColumn="0" w:lastColumn="0" w:oddVBand="0" w:evenVBand="0" w:oddHBand="1" w:evenHBand="0" w:firstRowFirstColumn="0" w:firstRowLastColumn="0" w:lastRowFirstColumn="0" w:lastRowLastColumn="0"/>
            </w:pPr>
            <w:r>
              <w:t>2.2%</w:t>
            </w:r>
            <w:r w:rsidR="00996FB6">
              <w:t xml:space="preserve"> </w:t>
            </w:r>
            <w:r>
              <w:t>(5)</w:t>
            </w:r>
          </w:p>
        </w:tc>
      </w:tr>
      <w:tr w:rsidR="00DB41E8" w:rsidRPr="005D0B84" w14:paraId="29B511C3" w14:textId="77777777" w:rsidTr="00814050">
        <w:trPr>
          <w:trHeight w:val="345"/>
        </w:trPr>
        <w:tc>
          <w:tcPr>
            <w:cnfStyle w:val="001000000000" w:firstRow="0" w:lastRow="0" w:firstColumn="1" w:lastColumn="0" w:oddVBand="0" w:evenVBand="0" w:oddHBand="0" w:evenHBand="0" w:firstRowFirstColumn="0" w:firstRowLastColumn="0" w:lastRowFirstColumn="0" w:lastRowLastColumn="0"/>
            <w:tcW w:w="5132" w:type="dxa"/>
          </w:tcPr>
          <w:p w14:paraId="44CA639D" w14:textId="77777777" w:rsidR="00DB41E8" w:rsidRPr="005D0B84" w:rsidRDefault="00DB41E8" w:rsidP="00BB421B">
            <w:pPr>
              <w:contextualSpacing/>
              <w:rPr>
                <w:rFonts w:eastAsia="Calibri" w:cs="Times New Roman"/>
                <w:b w:val="0"/>
              </w:rPr>
            </w:pPr>
            <w:r w:rsidRPr="005D0B84">
              <w:rPr>
                <w:rFonts w:eastAsia="Calibri" w:cs="Times New Roman"/>
                <w:b w:val="0"/>
              </w:rPr>
              <w:t>Don’t know</w:t>
            </w:r>
          </w:p>
        </w:tc>
        <w:tc>
          <w:tcPr>
            <w:tcW w:w="4840" w:type="dxa"/>
          </w:tcPr>
          <w:p w14:paraId="235C5EFF" w14:textId="77777777" w:rsidR="00DB41E8" w:rsidRPr="005D0B84" w:rsidRDefault="003D3A9D" w:rsidP="00BB421B">
            <w:pPr>
              <w:contextualSpacing/>
              <w:jc w:val="center"/>
              <w:cnfStyle w:val="000000000000" w:firstRow="0" w:lastRow="0" w:firstColumn="0" w:lastColumn="0" w:oddVBand="0" w:evenVBand="0" w:oddHBand="0" w:evenHBand="0" w:firstRowFirstColumn="0" w:firstRowLastColumn="0" w:lastRowFirstColumn="0" w:lastRowLastColumn="0"/>
            </w:pPr>
            <w:r>
              <w:t>(20)</w:t>
            </w:r>
          </w:p>
        </w:tc>
      </w:tr>
      <w:tr w:rsidR="0010197C" w:rsidRPr="005D0B84" w14:paraId="07C318A2" w14:textId="77777777" w:rsidTr="008140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32" w:type="dxa"/>
          </w:tcPr>
          <w:p w14:paraId="2277375D" w14:textId="77777777" w:rsidR="0010197C" w:rsidRPr="005D0B84" w:rsidRDefault="0010197C" w:rsidP="00BB421B">
            <w:pPr>
              <w:contextualSpacing/>
              <w:rPr>
                <w:rFonts w:eastAsia="Calibri" w:cs="Times New Roman"/>
                <w:b w:val="0"/>
              </w:rPr>
            </w:pPr>
            <w:r>
              <w:rPr>
                <w:rFonts w:eastAsia="Calibri" w:cs="Times New Roman"/>
                <w:b w:val="0"/>
              </w:rPr>
              <w:t>Refused</w:t>
            </w:r>
          </w:p>
        </w:tc>
        <w:tc>
          <w:tcPr>
            <w:tcW w:w="4840" w:type="dxa"/>
          </w:tcPr>
          <w:p w14:paraId="5293B63D"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6294A37D" w14:textId="77777777" w:rsidR="00AD6001" w:rsidRDefault="00AD6001" w:rsidP="00BB421B">
      <w:pPr>
        <w:spacing w:after="0" w:line="240" w:lineRule="auto"/>
        <w:contextualSpacing/>
        <w:rPr>
          <w:rFonts w:eastAsia="Calibri" w:cs="Times New Roman"/>
        </w:rPr>
      </w:pPr>
    </w:p>
    <w:p w14:paraId="7B50EBCA" w14:textId="77777777" w:rsidR="009E59B9" w:rsidRPr="005D0B84" w:rsidRDefault="00CB396B" w:rsidP="00BB421B">
      <w:pPr>
        <w:spacing w:after="0" w:line="240" w:lineRule="auto"/>
        <w:contextualSpacing/>
        <w:rPr>
          <w:rFonts w:eastAsia="Calibri" w:cs="Times New Roman"/>
        </w:rPr>
      </w:pPr>
      <w:r w:rsidRPr="005D0B84">
        <w:rPr>
          <w:rFonts w:eastAsia="Calibri" w:cs="Times New Roman"/>
        </w:rPr>
        <w:t xml:space="preserve">Which of the above economic sectors best describes your firm’s </w:t>
      </w:r>
      <w:r w:rsidR="000C11A0" w:rsidRPr="005D0B84">
        <w:rPr>
          <w:rFonts w:eastAsia="Calibri" w:cs="Times New Roman"/>
          <w:u w:val="single"/>
        </w:rPr>
        <w:t>primary economic activity</w:t>
      </w:r>
      <w:r w:rsidR="000C11A0" w:rsidRPr="005D0B84">
        <w:rPr>
          <w:rFonts w:eastAsia="Calibri" w:cs="Times New Roman"/>
        </w:rPr>
        <w:t xml:space="preserve"> (Intensit</w:t>
      </w:r>
      <w:r w:rsidR="00BD044C">
        <w:rPr>
          <w:rFonts w:eastAsia="Calibri" w:cs="Times New Roman"/>
        </w:rPr>
        <w:t xml:space="preserve">y index score for own </w:t>
      </w:r>
      <w:r w:rsidR="00BD044C" w:rsidRPr="001A296B">
        <w:rPr>
          <w:rFonts w:eastAsia="Calibri" w:cs="Times New Roman"/>
        </w:rPr>
        <w:t>sector:</w:t>
      </w:r>
      <w:r w:rsidR="001A296B">
        <w:rPr>
          <w:rFonts w:eastAsia="Calibri" w:cs="Times New Roman"/>
        </w:rPr>
        <w:t xml:space="preserve"> </w:t>
      </w:r>
      <w:r w:rsidR="00AD6001">
        <w:rPr>
          <w:rFonts w:eastAsia="Calibri" w:cs="Times New Roman"/>
        </w:rPr>
        <w:t>+</w:t>
      </w:r>
      <w:r w:rsidR="001A296B">
        <w:rPr>
          <w:rFonts w:eastAsia="Calibri" w:cs="Times New Roman"/>
        </w:rPr>
        <w:t>25.2</w:t>
      </w:r>
      <w:r w:rsidR="000C11A0" w:rsidRPr="001A296B">
        <w:rPr>
          <w:rFonts w:eastAsia="Calibri" w:cs="Times New Roman"/>
        </w:rPr>
        <w:t>)</w:t>
      </w:r>
    </w:p>
    <w:tbl>
      <w:tblPr>
        <w:tblStyle w:val="LightShading1"/>
        <w:tblW w:w="9882" w:type="dxa"/>
        <w:tblInd w:w="198" w:type="dxa"/>
        <w:tblLook w:val="04A0" w:firstRow="1" w:lastRow="0" w:firstColumn="1" w:lastColumn="0" w:noHBand="0" w:noVBand="1"/>
      </w:tblPr>
      <w:tblGrid>
        <w:gridCol w:w="4893"/>
        <w:gridCol w:w="4989"/>
      </w:tblGrid>
      <w:tr w:rsidR="009E59B9" w:rsidRPr="005D0B84" w14:paraId="2395FE16" w14:textId="77777777" w:rsidTr="008140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6A72AE79" w14:textId="77777777" w:rsidR="009E59B9" w:rsidRPr="005D0B84" w:rsidRDefault="009E59B9" w:rsidP="00BB421B">
            <w:pPr>
              <w:contextualSpacing/>
              <w:rPr>
                <w:rFonts w:eastAsia="Calibri" w:cs="Times New Roman"/>
                <w:b w:val="0"/>
              </w:rPr>
            </w:pPr>
          </w:p>
        </w:tc>
        <w:tc>
          <w:tcPr>
            <w:tcW w:w="4989" w:type="dxa"/>
          </w:tcPr>
          <w:p w14:paraId="4C9C4F2B" w14:textId="77777777" w:rsidR="009E59B9" w:rsidRPr="005D0B84" w:rsidRDefault="00855396"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195F46" w:rsidRPr="005D0B84" w14:paraId="69ABD2E4" w14:textId="77777777" w:rsidTr="0081405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893" w:type="dxa"/>
          </w:tcPr>
          <w:p w14:paraId="4C41672F" w14:textId="77777777" w:rsidR="00195F46" w:rsidRPr="005D0B84" w:rsidRDefault="00D73E64" w:rsidP="00BB421B">
            <w:pPr>
              <w:contextualSpacing/>
              <w:rPr>
                <w:rFonts w:eastAsia="Calibri" w:cs="Times New Roman"/>
                <w:b w:val="0"/>
              </w:rPr>
            </w:pPr>
            <w:r w:rsidRPr="005D0B84">
              <w:rPr>
                <w:rFonts w:eastAsia="Calibri" w:cs="Times New Roman"/>
                <w:b w:val="0"/>
              </w:rPr>
              <w:t>Construction</w:t>
            </w:r>
          </w:p>
        </w:tc>
        <w:tc>
          <w:tcPr>
            <w:tcW w:w="4989" w:type="dxa"/>
          </w:tcPr>
          <w:p w14:paraId="04206413" w14:textId="77777777" w:rsidR="00195F46" w:rsidRPr="005D0B84" w:rsidRDefault="003D3A9D"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r w:rsidR="00AD6001">
              <w:rPr>
                <w:rFonts w:eastAsia="Calibri" w:cs="Times New Roman"/>
              </w:rPr>
              <w:t>3.8</w:t>
            </w:r>
            <w:r>
              <w:rPr>
                <w:rFonts w:eastAsia="Calibri" w:cs="Times New Roman"/>
              </w:rPr>
              <w:t>%</w:t>
            </w:r>
            <w:r w:rsidR="00996FB6">
              <w:rPr>
                <w:rFonts w:eastAsia="Calibri" w:cs="Times New Roman"/>
              </w:rPr>
              <w:t xml:space="preserve"> </w:t>
            </w:r>
            <w:r>
              <w:rPr>
                <w:rFonts w:eastAsia="Calibri" w:cs="Times New Roman"/>
              </w:rPr>
              <w:t>(32)</w:t>
            </w:r>
          </w:p>
        </w:tc>
      </w:tr>
      <w:tr w:rsidR="00195F46" w:rsidRPr="005D0B84" w14:paraId="581F0112"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7FC6522F" w14:textId="77777777" w:rsidR="00195F46" w:rsidRPr="005D0B84" w:rsidRDefault="00D73E64" w:rsidP="00BB421B">
            <w:pPr>
              <w:contextualSpacing/>
              <w:rPr>
                <w:rFonts w:eastAsia="Calibri" w:cs="Times New Roman"/>
                <w:b w:val="0"/>
              </w:rPr>
            </w:pPr>
            <w:r w:rsidRPr="005D0B84">
              <w:rPr>
                <w:rFonts w:eastAsia="Calibri" w:cs="Times New Roman"/>
                <w:b w:val="0"/>
              </w:rPr>
              <w:t>Manufacturing</w:t>
            </w:r>
          </w:p>
        </w:tc>
        <w:tc>
          <w:tcPr>
            <w:tcW w:w="4989" w:type="dxa"/>
          </w:tcPr>
          <w:p w14:paraId="764BE1B6" w14:textId="77777777" w:rsidR="00195F46"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2.2</w:t>
            </w:r>
            <w:r w:rsidR="00996FB6">
              <w:rPr>
                <w:rFonts w:eastAsia="Calibri" w:cs="Times New Roman"/>
              </w:rPr>
              <w:t xml:space="preserve">% </w:t>
            </w:r>
            <w:r w:rsidR="003D3A9D">
              <w:rPr>
                <w:rFonts w:eastAsia="Calibri" w:cs="Times New Roman"/>
              </w:rPr>
              <w:t>(5)</w:t>
            </w:r>
          </w:p>
        </w:tc>
      </w:tr>
      <w:tr w:rsidR="00195F46" w:rsidRPr="005D0B84" w14:paraId="694B6002"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3878F66B" w14:textId="77777777" w:rsidR="00195F46" w:rsidRPr="005D0B84" w:rsidRDefault="00D73E64" w:rsidP="00BB421B">
            <w:pPr>
              <w:contextualSpacing/>
              <w:rPr>
                <w:rFonts w:eastAsia="Calibri" w:cs="Times New Roman"/>
                <w:b w:val="0"/>
              </w:rPr>
            </w:pPr>
            <w:r w:rsidRPr="005D0B84">
              <w:rPr>
                <w:rFonts w:eastAsia="Calibri" w:cs="Times New Roman"/>
                <w:b w:val="0"/>
              </w:rPr>
              <w:t>Wholesale trade</w:t>
            </w:r>
          </w:p>
        </w:tc>
        <w:tc>
          <w:tcPr>
            <w:tcW w:w="4989" w:type="dxa"/>
          </w:tcPr>
          <w:p w14:paraId="13922969" w14:textId="77777777" w:rsidR="00195F46"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w:t>
            </w:r>
            <w:r w:rsidR="0010197C">
              <w:rPr>
                <w:rFonts w:eastAsia="Calibri" w:cs="Times New Roman"/>
              </w:rPr>
              <w:t>%</w:t>
            </w:r>
            <w:r w:rsidR="00996FB6">
              <w:rPr>
                <w:rFonts w:eastAsia="Calibri" w:cs="Times New Roman"/>
              </w:rPr>
              <w:t xml:space="preserve"> </w:t>
            </w:r>
            <w:r w:rsidR="0010197C">
              <w:rPr>
                <w:rFonts w:eastAsia="Calibri" w:cs="Times New Roman"/>
              </w:rPr>
              <w:t>(5)</w:t>
            </w:r>
          </w:p>
        </w:tc>
      </w:tr>
      <w:tr w:rsidR="00195F46" w:rsidRPr="005D0B84" w14:paraId="671EB986"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0BAF15C8" w14:textId="77777777" w:rsidR="00195F46" w:rsidRPr="005D0B84" w:rsidRDefault="00D73E64" w:rsidP="00BB421B">
            <w:pPr>
              <w:contextualSpacing/>
              <w:rPr>
                <w:rFonts w:eastAsia="Calibri" w:cs="Times New Roman"/>
                <w:b w:val="0"/>
              </w:rPr>
            </w:pPr>
            <w:r w:rsidRPr="005D0B84">
              <w:rPr>
                <w:rFonts w:eastAsia="Calibri" w:cs="Times New Roman"/>
                <w:b w:val="0"/>
              </w:rPr>
              <w:t>Retail trade</w:t>
            </w:r>
          </w:p>
        </w:tc>
        <w:tc>
          <w:tcPr>
            <w:tcW w:w="4989" w:type="dxa"/>
          </w:tcPr>
          <w:p w14:paraId="56E34018" w14:textId="77777777" w:rsidR="00195F46"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pPr>
            <w:r>
              <w:t>13.4</w:t>
            </w:r>
            <w:r w:rsidR="0010197C">
              <w:t>%</w:t>
            </w:r>
            <w:r w:rsidR="00996FB6">
              <w:t xml:space="preserve"> </w:t>
            </w:r>
            <w:r w:rsidR="0010197C">
              <w:t>(31)</w:t>
            </w:r>
          </w:p>
        </w:tc>
      </w:tr>
      <w:tr w:rsidR="00D73E64" w:rsidRPr="005D0B84" w14:paraId="67DC9340"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20C03D99" w14:textId="77777777" w:rsidR="00D73E64" w:rsidRPr="005D0B84" w:rsidRDefault="00D73E64" w:rsidP="00BB421B">
            <w:pPr>
              <w:contextualSpacing/>
              <w:rPr>
                <w:rFonts w:eastAsia="Calibri" w:cs="Times New Roman"/>
                <w:b w:val="0"/>
              </w:rPr>
            </w:pPr>
            <w:r w:rsidRPr="005D0B84">
              <w:rPr>
                <w:rFonts w:eastAsia="Calibri" w:cs="Times New Roman"/>
                <w:b w:val="0"/>
              </w:rPr>
              <w:t>Transportation/warehousing</w:t>
            </w:r>
          </w:p>
        </w:tc>
        <w:tc>
          <w:tcPr>
            <w:tcW w:w="4989" w:type="dxa"/>
          </w:tcPr>
          <w:p w14:paraId="0A07C9FD" w14:textId="77777777" w:rsidR="00D73E64"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4.7</w:t>
            </w:r>
            <w:r w:rsidR="0010197C">
              <w:rPr>
                <w:rFonts w:eastAsia="Calibri" w:cs="Times New Roman"/>
              </w:rPr>
              <w:t>%</w:t>
            </w:r>
            <w:r w:rsidR="00996FB6">
              <w:rPr>
                <w:rFonts w:eastAsia="Calibri" w:cs="Times New Roman"/>
              </w:rPr>
              <w:t xml:space="preserve"> </w:t>
            </w:r>
            <w:r w:rsidR="0010197C">
              <w:rPr>
                <w:rFonts w:eastAsia="Calibri" w:cs="Times New Roman"/>
              </w:rPr>
              <w:t>(11)</w:t>
            </w:r>
          </w:p>
        </w:tc>
      </w:tr>
      <w:tr w:rsidR="00D73E64" w:rsidRPr="005D0B84" w14:paraId="1DBB7694"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1409DBC3" w14:textId="77777777" w:rsidR="00D73E64" w:rsidRPr="005D0B84" w:rsidRDefault="00D73E64" w:rsidP="00BB421B">
            <w:pPr>
              <w:contextualSpacing/>
              <w:rPr>
                <w:rFonts w:eastAsia="Calibri" w:cs="Times New Roman"/>
                <w:b w:val="0"/>
              </w:rPr>
            </w:pPr>
            <w:r w:rsidRPr="005D0B84">
              <w:rPr>
                <w:rFonts w:eastAsia="Calibri" w:cs="Times New Roman"/>
                <w:b w:val="0"/>
              </w:rPr>
              <w:t>Finance/insurance/real estate</w:t>
            </w:r>
          </w:p>
        </w:tc>
        <w:tc>
          <w:tcPr>
            <w:tcW w:w="4989" w:type="dxa"/>
          </w:tcPr>
          <w:p w14:paraId="594095B0" w14:textId="77777777" w:rsidR="00D73E64"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15</w:t>
            </w:r>
            <w:r w:rsidR="0010197C">
              <w:rPr>
                <w:rFonts w:eastAsia="Calibri" w:cs="Times New Roman"/>
              </w:rPr>
              <w:t>.9%</w:t>
            </w:r>
            <w:r w:rsidR="00996FB6">
              <w:rPr>
                <w:rFonts w:eastAsia="Calibri" w:cs="Times New Roman"/>
              </w:rPr>
              <w:t xml:space="preserve"> </w:t>
            </w:r>
            <w:r w:rsidR="0010197C">
              <w:rPr>
                <w:rFonts w:eastAsia="Calibri" w:cs="Times New Roman"/>
              </w:rPr>
              <w:t>(37)</w:t>
            </w:r>
          </w:p>
        </w:tc>
      </w:tr>
      <w:tr w:rsidR="00D73E64" w:rsidRPr="005D0B84" w14:paraId="375EB4B7"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3BC0C5FC" w14:textId="77777777" w:rsidR="00D73E64" w:rsidRPr="005D0B84" w:rsidRDefault="00D73E64" w:rsidP="00BB421B">
            <w:pPr>
              <w:contextualSpacing/>
              <w:rPr>
                <w:rFonts w:eastAsia="Calibri" w:cs="Times New Roman"/>
                <w:b w:val="0"/>
              </w:rPr>
            </w:pPr>
            <w:r w:rsidRPr="005D0B84">
              <w:rPr>
                <w:rFonts w:eastAsia="Calibri" w:cs="Times New Roman"/>
                <w:b w:val="0"/>
              </w:rPr>
              <w:t>Medical/health care</w:t>
            </w:r>
          </w:p>
        </w:tc>
        <w:tc>
          <w:tcPr>
            <w:tcW w:w="4989" w:type="dxa"/>
          </w:tcPr>
          <w:p w14:paraId="6D78338E" w14:textId="77777777" w:rsidR="00D73E64"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8.2</w:t>
            </w:r>
            <w:r w:rsidR="0010197C">
              <w:rPr>
                <w:rFonts w:eastAsia="Calibri" w:cs="Times New Roman"/>
              </w:rPr>
              <w:t>%</w:t>
            </w:r>
            <w:r w:rsidR="00996FB6">
              <w:rPr>
                <w:rFonts w:eastAsia="Calibri" w:cs="Times New Roman"/>
              </w:rPr>
              <w:t xml:space="preserve"> </w:t>
            </w:r>
            <w:r w:rsidR="0010197C">
              <w:rPr>
                <w:rFonts w:eastAsia="Calibri" w:cs="Times New Roman"/>
              </w:rPr>
              <w:t>(19)</w:t>
            </w:r>
          </w:p>
        </w:tc>
      </w:tr>
      <w:tr w:rsidR="00D73E64" w:rsidRPr="005D0B84" w14:paraId="579C78DF"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47479A23" w14:textId="77777777" w:rsidR="00D73E64" w:rsidRPr="005D0B84" w:rsidRDefault="00D73E64" w:rsidP="00BB421B">
            <w:pPr>
              <w:contextualSpacing/>
              <w:rPr>
                <w:rFonts w:eastAsia="Calibri" w:cs="Times New Roman"/>
                <w:b w:val="0"/>
              </w:rPr>
            </w:pPr>
            <w:r w:rsidRPr="005D0B84">
              <w:rPr>
                <w:rFonts w:eastAsia="Calibri" w:cs="Times New Roman"/>
                <w:b w:val="0"/>
              </w:rPr>
              <w:t>Education/educational services</w:t>
            </w:r>
          </w:p>
        </w:tc>
        <w:tc>
          <w:tcPr>
            <w:tcW w:w="4989" w:type="dxa"/>
          </w:tcPr>
          <w:p w14:paraId="20F0F966" w14:textId="77777777" w:rsidR="00D73E64"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pPr>
            <w:r>
              <w:t>7.3</w:t>
            </w:r>
            <w:r w:rsidR="0010197C">
              <w:t>%</w:t>
            </w:r>
            <w:r w:rsidR="00996FB6">
              <w:t xml:space="preserve"> </w:t>
            </w:r>
            <w:r w:rsidR="0010197C">
              <w:t>(17)</w:t>
            </w:r>
          </w:p>
        </w:tc>
      </w:tr>
      <w:tr w:rsidR="00D73E64" w:rsidRPr="005D0B84" w14:paraId="7B3C6720"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28D5F368" w14:textId="77777777" w:rsidR="00D73E64" w:rsidRPr="005D0B84" w:rsidRDefault="00D73E64" w:rsidP="00BB421B">
            <w:pPr>
              <w:contextualSpacing/>
              <w:rPr>
                <w:rFonts w:eastAsia="Calibri" w:cs="Times New Roman"/>
                <w:b w:val="0"/>
              </w:rPr>
            </w:pPr>
            <w:r w:rsidRPr="005D0B84">
              <w:rPr>
                <w:rFonts w:eastAsia="Calibri" w:cs="Times New Roman"/>
                <w:b w:val="0"/>
              </w:rPr>
              <w:t>Accommodations/food/entertainment/recreation</w:t>
            </w:r>
          </w:p>
        </w:tc>
        <w:tc>
          <w:tcPr>
            <w:tcW w:w="4989" w:type="dxa"/>
          </w:tcPr>
          <w:p w14:paraId="32E7A1F1" w14:textId="77777777" w:rsidR="00D73E64"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6.9</w:t>
            </w:r>
            <w:r w:rsidR="0010197C">
              <w:rPr>
                <w:rFonts w:eastAsia="Calibri" w:cs="Times New Roman"/>
              </w:rPr>
              <w:t>%</w:t>
            </w:r>
            <w:r w:rsidR="00996FB6">
              <w:rPr>
                <w:rFonts w:eastAsia="Calibri" w:cs="Times New Roman"/>
              </w:rPr>
              <w:t xml:space="preserve"> </w:t>
            </w:r>
            <w:r w:rsidR="0010197C">
              <w:rPr>
                <w:rFonts w:eastAsia="Calibri" w:cs="Times New Roman"/>
              </w:rPr>
              <w:t>(16)</w:t>
            </w:r>
          </w:p>
        </w:tc>
      </w:tr>
      <w:tr w:rsidR="00D73E64" w:rsidRPr="005D0B84" w14:paraId="4FF50D89"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574D28E4" w14:textId="77777777" w:rsidR="00D73E64" w:rsidRPr="005D0B84" w:rsidRDefault="00D73E64" w:rsidP="00BB421B">
            <w:pPr>
              <w:contextualSpacing/>
              <w:rPr>
                <w:rFonts w:eastAsia="Calibri" w:cs="Times New Roman"/>
                <w:b w:val="0"/>
              </w:rPr>
            </w:pPr>
            <w:r w:rsidRPr="005D0B84">
              <w:rPr>
                <w:rFonts w:eastAsia="Calibri" w:cs="Times New Roman"/>
                <w:b w:val="0"/>
              </w:rPr>
              <w:t>Information and communication systems</w:t>
            </w:r>
          </w:p>
        </w:tc>
        <w:tc>
          <w:tcPr>
            <w:tcW w:w="4989" w:type="dxa"/>
          </w:tcPr>
          <w:p w14:paraId="46268CD1" w14:textId="77777777" w:rsidR="00D73E64"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3.9</w:t>
            </w:r>
            <w:r w:rsidR="0010197C">
              <w:rPr>
                <w:rFonts w:eastAsia="Calibri" w:cs="Times New Roman"/>
              </w:rPr>
              <w:t>%</w:t>
            </w:r>
            <w:r w:rsidR="00996FB6">
              <w:rPr>
                <w:rFonts w:eastAsia="Calibri" w:cs="Times New Roman"/>
              </w:rPr>
              <w:t xml:space="preserve"> </w:t>
            </w:r>
            <w:r w:rsidR="0010197C">
              <w:rPr>
                <w:rFonts w:eastAsia="Calibri" w:cs="Times New Roman"/>
              </w:rPr>
              <w:t>(9)</w:t>
            </w:r>
          </w:p>
        </w:tc>
      </w:tr>
      <w:tr w:rsidR="00D73E64" w:rsidRPr="005D0B84" w14:paraId="6887A20A"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071511EC" w14:textId="77777777" w:rsidR="00D73E64" w:rsidRPr="005D0B84" w:rsidRDefault="00D73E64" w:rsidP="00BB421B">
            <w:pPr>
              <w:contextualSpacing/>
              <w:rPr>
                <w:rFonts w:eastAsia="Calibri" w:cs="Times New Roman"/>
                <w:b w:val="0"/>
              </w:rPr>
            </w:pPr>
            <w:r w:rsidRPr="005D0B84">
              <w:rPr>
                <w:rFonts w:eastAsia="Calibri" w:cs="Times New Roman"/>
                <w:b w:val="0"/>
              </w:rPr>
              <w:t>Business and professional support services</w:t>
            </w:r>
          </w:p>
        </w:tc>
        <w:tc>
          <w:tcPr>
            <w:tcW w:w="4989" w:type="dxa"/>
          </w:tcPr>
          <w:p w14:paraId="4E5D3358" w14:textId="77777777" w:rsidR="00D73E64"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10.3</w:t>
            </w:r>
            <w:r w:rsidR="0010197C">
              <w:rPr>
                <w:rFonts w:eastAsia="Calibri" w:cs="Times New Roman"/>
              </w:rPr>
              <w:t>%</w:t>
            </w:r>
            <w:r w:rsidR="00996FB6">
              <w:rPr>
                <w:rFonts w:eastAsia="Calibri" w:cs="Times New Roman"/>
              </w:rPr>
              <w:t xml:space="preserve"> </w:t>
            </w:r>
            <w:r w:rsidR="0010197C">
              <w:rPr>
                <w:rFonts w:eastAsia="Calibri" w:cs="Times New Roman"/>
              </w:rPr>
              <w:t>(24)</w:t>
            </w:r>
          </w:p>
        </w:tc>
      </w:tr>
      <w:tr w:rsidR="00D73E64" w:rsidRPr="005D0B84" w14:paraId="4F21D647"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36604921" w14:textId="77777777" w:rsidR="00D73E64" w:rsidRPr="005D0B84" w:rsidRDefault="00D73E64" w:rsidP="00BB421B">
            <w:pPr>
              <w:contextualSpacing/>
              <w:rPr>
                <w:rFonts w:eastAsia="Calibri" w:cs="Times New Roman"/>
                <w:b w:val="0"/>
              </w:rPr>
            </w:pPr>
            <w:r w:rsidRPr="005D0B84">
              <w:rPr>
                <w:rFonts w:eastAsia="Calibri" w:cs="Times New Roman"/>
                <w:b w:val="0"/>
              </w:rPr>
              <w:t>Personal services</w:t>
            </w:r>
          </w:p>
        </w:tc>
        <w:tc>
          <w:tcPr>
            <w:tcW w:w="4989" w:type="dxa"/>
          </w:tcPr>
          <w:p w14:paraId="26E23541" w14:textId="77777777" w:rsidR="00D73E64"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pPr>
            <w:r>
              <w:t>7.3</w:t>
            </w:r>
            <w:r w:rsidR="0010197C">
              <w:t>%</w:t>
            </w:r>
            <w:r w:rsidR="00996FB6">
              <w:t xml:space="preserve"> </w:t>
            </w:r>
            <w:r w:rsidR="0010197C">
              <w:t>(17)</w:t>
            </w:r>
          </w:p>
        </w:tc>
      </w:tr>
      <w:tr w:rsidR="00D73E64" w:rsidRPr="005D0B84" w14:paraId="4AE7FFFC"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60264F90" w14:textId="77777777" w:rsidR="00D73E64" w:rsidRPr="005D0B84" w:rsidRDefault="00D73E64" w:rsidP="00BB421B">
            <w:pPr>
              <w:contextualSpacing/>
              <w:rPr>
                <w:rFonts w:eastAsia="Calibri" w:cs="Times New Roman"/>
                <w:b w:val="0"/>
              </w:rPr>
            </w:pPr>
            <w:r w:rsidRPr="005D0B84">
              <w:rPr>
                <w:rFonts w:eastAsia="Calibri" w:cs="Times New Roman"/>
                <w:b w:val="0"/>
              </w:rPr>
              <w:lastRenderedPageBreak/>
              <w:t>Natural resources and mining</w:t>
            </w:r>
          </w:p>
        </w:tc>
        <w:tc>
          <w:tcPr>
            <w:tcW w:w="4989" w:type="dxa"/>
          </w:tcPr>
          <w:p w14:paraId="38C72520" w14:textId="77777777" w:rsidR="00D73E64" w:rsidRPr="005D0B84" w:rsidRDefault="00AD6001"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w:t>
            </w:r>
            <w:r w:rsidR="0010197C">
              <w:rPr>
                <w:rFonts w:eastAsia="Calibri" w:cs="Times New Roman"/>
              </w:rPr>
              <w:t>%</w:t>
            </w:r>
            <w:r w:rsidR="00996FB6">
              <w:rPr>
                <w:rFonts w:eastAsia="Calibri" w:cs="Times New Roman"/>
              </w:rPr>
              <w:t xml:space="preserve"> </w:t>
            </w:r>
            <w:r w:rsidR="0010197C">
              <w:rPr>
                <w:rFonts w:eastAsia="Calibri" w:cs="Times New Roman"/>
              </w:rPr>
              <w:t>(3)</w:t>
            </w:r>
          </w:p>
        </w:tc>
      </w:tr>
      <w:tr w:rsidR="00D73E64" w:rsidRPr="005D0B84" w14:paraId="58E9A718"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41544BB3" w14:textId="77777777" w:rsidR="00D73E64" w:rsidRPr="005D0B84" w:rsidRDefault="00D73E64" w:rsidP="00BB421B">
            <w:pPr>
              <w:contextualSpacing/>
              <w:rPr>
                <w:rFonts w:eastAsia="Calibri" w:cs="Times New Roman"/>
                <w:b w:val="0"/>
              </w:rPr>
            </w:pPr>
            <w:r w:rsidRPr="005D0B84">
              <w:rPr>
                <w:rFonts w:eastAsia="Calibri" w:cs="Times New Roman"/>
                <w:b w:val="0"/>
              </w:rPr>
              <w:t>Public administration</w:t>
            </w:r>
          </w:p>
        </w:tc>
        <w:tc>
          <w:tcPr>
            <w:tcW w:w="4989" w:type="dxa"/>
          </w:tcPr>
          <w:p w14:paraId="59E8F41B" w14:textId="77777777" w:rsidR="00D73E64" w:rsidRPr="005D0B84" w:rsidRDefault="00AD6001"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2.6</w:t>
            </w:r>
            <w:r w:rsidR="0010197C">
              <w:rPr>
                <w:rFonts w:eastAsia="Calibri" w:cs="Times New Roman"/>
              </w:rPr>
              <w:t>%</w:t>
            </w:r>
            <w:r w:rsidR="00996FB6">
              <w:rPr>
                <w:rFonts w:eastAsia="Calibri" w:cs="Times New Roman"/>
              </w:rPr>
              <w:t xml:space="preserve"> </w:t>
            </w:r>
            <w:r w:rsidR="0010197C">
              <w:rPr>
                <w:rFonts w:eastAsia="Calibri" w:cs="Times New Roman"/>
              </w:rPr>
              <w:t>(6)</w:t>
            </w:r>
          </w:p>
        </w:tc>
      </w:tr>
      <w:tr w:rsidR="0010197C" w:rsidRPr="005D0B84" w14:paraId="523FBB87" w14:textId="77777777" w:rsidTr="008140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93" w:type="dxa"/>
          </w:tcPr>
          <w:p w14:paraId="16BC2428" w14:textId="77777777" w:rsidR="0010197C" w:rsidRPr="005D0B84" w:rsidRDefault="0010197C" w:rsidP="00BB421B">
            <w:pPr>
              <w:contextualSpacing/>
              <w:rPr>
                <w:rFonts w:eastAsia="Calibri" w:cs="Times New Roman"/>
                <w:b w:val="0"/>
              </w:rPr>
            </w:pPr>
            <w:r>
              <w:rPr>
                <w:rFonts w:eastAsia="Calibri" w:cs="Times New Roman"/>
                <w:b w:val="0"/>
              </w:rPr>
              <w:t>Don’t know</w:t>
            </w:r>
          </w:p>
        </w:tc>
        <w:tc>
          <w:tcPr>
            <w:tcW w:w="4989" w:type="dxa"/>
          </w:tcPr>
          <w:p w14:paraId="4AC3BD3D"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w:t>
            </w:r>
          </w:p>
        </w:tc>
      </w:tr>
      <w:tr w:rsidR="0010197C" w:rsidRPr="005D0B84" w14:paraId="5891563B" w14:textId="77777777" w:rsidTr="00814050">
        <w:trPr>
          <w:trHeight w:val="317"/>
        </w:trPr>
        <w:tc>
          <w:tcPr>
            <w:cnfStyle w:val="001000000000" w:firstRow="0" w:lastRow="0" w:firstColumn="1" w:lastColumn="0" w:oddVBand="0" w:evenVBand="0" w:oddHBand="0" w:evenHBand="0" w:firstRowFirstColumn="0" w:firstRowLastColumn="0" w:lastRowFirstColumn="0" w:lastRowLastColumn="0"/>
            <w:tcW w:w="4893" w:type="dxa"/>
          </w:tcPr>
          <w:p w14:paraId="720A193C" w14:textId="77777777" w:rsidR="0010197C" w:rsidRDefault="0010197C" w:rsidP="00BB421B">
            <w:pPr>
              <w:contextualSpacing/>
              <w:rPr>
                <w:rFonts w:eastAsia="Calibri" w:cs="Times New Roman"/>
                <w:b w:val="0"/>
              </w:rPr>
            </w:pPr>
            <w:r>
              <w:rPr>
                <w:rFonts w:eastAsia="Calibri" w:cs="Times New Roman"/>
                <w:b w:val="0"/>
              </w:rPr>
              <w:t>Refused</w:t>
            </w:r>
          </w:p>
        </w:tc>
        <w:tc>
          <w:tcPr>
            <w:tcW w:w="4989" w:type="dxa"/>
          </w:tcPr>
          <w:p w14:paraId="087701EB" w14:textId="77777777" w:rsidR="0010197C"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w:t>
            </w:r>
          </w:p>
        </w:tc>
      </w:tr>
    </w:tbl>
    <w:p w14:paraId="5AA608AC" w14:textId="77777777" w:rsidR="00855396" w:rsidRPr="005D0B84" w:rsidRDefault="00855396" w:rsidP="00BB421B">
      <w:pPr>
        <w:spacing w:after="0" w:line="240" w:lineRule="auto"/>
        <w:contextualSpacing/>
        <w:rPr>
          <w:rFonts w:eastAsia="Calibri" w:cs="Times New Roman"/>
          <w:i/>
        </w:rPr>
      </w:pPr>
    </w:p>
    <w:p w14:paraId="2EA79643" w14:textId="77777777" w:rsidR="00373A13" w:rsidRDefault="00373A13" w:rsidP="00BB421B">
      <w:pPr>
        <w:contextualSpacing/>
        <w:rPr>
          <w:rFonts w:eastAsia="Calibri" w:cs="Times New Roman"/>
          <w:u w:val="single"/>
        </w:rPr>
      </w:pPr>
      <w:r>
        <w:rPr>
          <w:rFonts w:eastAsia="Calibri" w:cs="Times New Roman"/>
          <w:u w:val="single"/>
        </w:rPr>
        <w:br w:type="page"/>
      </w:r>
    </w:p>
    <w:p w14:paraId="6E3C51C4" w14:textId="77777777" w:rsidR="00D73E64" w:rsidRPr="0010197C" w:rsidRDefault="00D73E64" w:rsidP="00BB421B">
      <w:pPr>
        <w:spacing w:after="0"/>
        <w:contextualSpacing/>
        <w:rPr>
          <w:rFonts w:eastAsia="Calibri" w:cs="Times New Roman"/>
        </w:rPr>
      </w:pPr>
      <w:r w:rsidRPr="005D0B84">
        <w:rPr>
          <w:rFonts w:eastAsia="Calibri" w:cs="Times New Roman"/>
          <w:u w:val="single"/>
        </w:rPr>
        <w:lastRenderedPageBreak/>
        <w:t xml:space="preserve">Section 3: Expectations for Your Business/Firm/Organization Sangamon County </w:t>
      </w:r>
    </w:p>
    <w:p w14:paraId="1B19CCB5" w14:textId="77777777" w:rsidR="00D73E64" w:rsidRPr="005D0B84" w:rsidRDefault="00D73E64" w:rsidP="00BB421B">
      <w:pPr>
        <w:spacing w:after="0" w:line="240" w:lineRule="auto"/>
        <w:contextualSpacing/>
        <w:rPr>
          <w:rFonts w:eastAsia="Calibri" w:cs="Times New Roman"/>
        </w:rPr>
      </w:pPr>
      <w:r w:rsidRPr="005D0B84">
        <w:rPr>
          <w:rFonts w:eastAsia="Calibri" w:cs="Times New Roman"/>
        </w:rPr>
        <w:t xml:space="preserve">Over the next 12 months, what are your expectations for </w:t>
      </w:r>
      <w:r w:rsidRPr="005D0B84">
        <w:rPr>
          <w:rFonts w:eastAsia="Calibri" w:cs="Times New Roman"/>
          <w:u w:val="single"/>
        </w:rPr>
        <w:t>your business/firm/ organization</w:t>
      </w:r>
      <w:r w:rsidRPr="005D0B84">
        <w:rPr>
          <w:rFonts w:eastAsia="Calibri" w:cs="Times New Roman"/>
        </w:rPr>
        <w:t xml:space="preserve"> in Sangamon County? Do you think each aspect of the local economy will see a large decline, small decline, stay the same, small increase, or large increase?</w:t>
      </w:r>
    </w:p>
    <w:p w14:paraId="47CF0303" w14:textId="77777777" w:rsidR="00D73E64" w:rsidRPr="005D0B84" w:rsidRDefault="00D73E64" w:rsidP="00BB421B">
      <w:pPr>
        <w:spacing w:after="0" w:line="240" w:lineRule="auto"/>
        <w:contextualSpacing/>
        <w:rPr>
          <w:i/>
        </w:rPr>
      </w:pPr>
    </w:p>
    <w:p w14:paraId="6BB359F6" w14:textId="77777777" w:rsidR="00D73E64" w:rsidRPr="005D0B84" w:rsidRDefault="00D73E64" w:rsidP="00BB421B">
      <w:pPr>
        <w:spacing w:after="0" w:line="240" w:lineRule="auto"/>
        <w:contextualSpacing/>
        <w:rPr>
          <w:rFonts w:eastAsia="Calibri" w:cs="Times New Roman"/>
        </w:rPr>
      </w:pPr>
      <w:r w:rsidRPr="005D0B84">
        <w:rPr>
          <w:color w:val="000000"/>
        </w:rPr>
        <w:t>Capital investment in firm</w:t>
      </w:r>
      <w:r w:rsidR="00A337EF" w:rsidRPr="005D0B84">
        <w:rPr>
          <w:color w:val="000000"/>
        </w:rPr>
        <w:t xml:space="preserve"> </w:t>
      </w:r>
      <w:r w:rsidR="001B29A4" w:rsidRPr="005D0B84">
        <w:rPr>
          <w:rFonts w:eastAsia="Calibri" w:cs="Times New Roman"/>
        </w:rPr>
        <w:t xml:space="preserve">(Intensity index score: </w:t>
      </w:r>
      <w:r w:rsidR="00C32ED0" w:rsidRPr="005D0B84">
        <w:rPr>
          <w:rFonts w:eastAsia="Calibri" w:cs="Times New Roman"/>
        </w:rPr>
        <w:t>+16.4</w:t>
      </w:r>
      <w:r w:rsidR="00A337EF"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42"/>
        <w:gridCol w:w="4930"/>
      </w:tblGrid>
      <w:tr w:rsidR="00D73E64" w:rsidRPr="005D0B84" w14:paraId="65475426" w14:textId="77777777" w:rsidTr="0081405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14:paraId="5A8F2455" w14:textId="77777777" w:rsidR="00D73E64" w:rsidRPr="005D0B84" w:rsidRDefault="00D73E64" w:rsidP="00BB421B">
            <w:pPr>
              <w:contextualSpacing/>
              <w:rPr>
                <w:rFonts w:eastAsia="Calibri" w:cs="Times New Roman"/>
                <w:b w:val="0"/>
              </w:rPr>
            </w:pPr>
          </w:p>
        </w:tc>
        <w:tc>
          <w:tcPr>
            <w:tcW w:w="4930" w:type="dxa"/>
          </w:tcPr>
          <w:p w14:paraId="4071B55C" w14:textId="77777777" w:rsidR="00D73E64"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D73E64" w:rsidRPr="005D0B84" w14:paraId="19082D77" w14:textId="77777777" w:rsidTr="0081405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042" w:type="dxa"/>
          </w:tcPr>
          <w:p w14:paraId="7C742BD0" w14:textId="77777777" w:rsidR="00D73E64" w:rsidRPr="005D0B84" w:rsidRDefault="00D73E64" w:rsidP="00BB421B">
            <w:pPr>
              <w:contextualSpacing/>
              <w:rPr>
                <w:rFonts w:eastAsia="Calibri" w:cs="Times New Roman"/>
                <w:b w:val="0"/>
              </w:rPr>
            </w:pPr>
            <w:r w:rsidRPr="005D0B84">
              <w:rPr>
                <w:rFonts w:eastAsia="Calibri" w:cs="Times New Roman"/>
                <w:b w:val="0"/>
              </w:rPr>
              <w:t>Large decline</w:t>
            </w:r>
          </w:p>
        </w:tc>
        <w:tc>
          <w:tcPr>
            <w:tcW w:w="4930" w:type="dxa"/>
          </w:tcPr>
          <w:p w14:paraId="0FC1CDFD" w14:textId="77777777" w:rsidR="00D73E64"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w:t>
            </w:r>
            <w:r w:rsidR="00996FB6">
              <w:rPr>
                <w:rFonts w:eastAsia="Calibri" w:cs="Times New Roman"/>
              </w:rPr>
              <w:t xml:space="preserve"> </w:t>
            </w:r>
            <w:r w:rsidR="009E189F">
              <w:rPr>
                <w:rFonts w:eastAsia="Calibri" w:cs="Times New Roman"/>
              </w:rPr>
              <w:t>(3)</w:t>
            </w:r>
          </w:p>
        </w:tc>
      </w:tr>
      <w:tr w:rsidR="00D73E64" w:rsidRPr="005D0B84" w14:paraId="343C81FD" w14:textId="77777777" w:rsidTr="00814050">
        <w:trPr>
          <w:trHeight w:val="336"/>
        </w:trPr>
        <w:tc>
          <w:tcPr>
            <w:cnfStyle w:val="001000000000" w:firstRow="0" w:lastRow="0" w:firstColumn="1" w:lastColumn="0" w:oddVBand="0" w:evenVBand="0" w:oddHBand="0" w:evenHBand="0" w:firstRowFirstColumn="0" w:firstRowLastColumn="0" w:lastRowFirstColumn="0" w:lastRowLastColumn="0"/>
            <w:tcW w:w="5042" w:type="dxa"/>
          </w:tcPr>
          <w:p w14:paraId="69C4FDCD" w14:textId="77777777" w:rsidR="00D73E64" w:rsidRPr="005D0B84" w:rsidRDefault="00D73E64" w:rsidP="00BB421B">
            <w:pPr>
              <w:contextualSpacing/>
              <w:rPr>
                <w:rFonts w:eastAsia="Calibri" w:cs="Times New Roman"/>
                <w:b w:val="0"/>
              </w:rPr>
            </w:pPr>
            <w:r w:rsidRPr="005D0B84">
              <w:rPr>
                <w:rFonts w:eastAsia="Calibri" w:cs="Times New Roman"/>
                <w:b w:val="0"/>
              </w:rPr>
              <w:t>Small decline</w:t>
            </w:r>
          </w:p>
        </w:tc>
        <w:tc>
          <w:tcPr>
            <w:tcW w:w="4930" w:type="dxa"/>
          </w:tcPr>
          <w:p w14:paraId="45499DEE" w14:textId="77777777" w:rsidR="00D73E64" w:rsidRPr="005D0B84"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10.5%</w:t>
            </w:r>
            <w:r w:rsidR="00996FB6">
              <w:rPr>
                <w:rFonts w:eastAsia="Calibri" w:cs="Times New Roman"/>
              </w:rPr>
              <w:t xml:space="preserve"> </w:t>
            </w:r>
            <w:r w:rsidR="009E189F">
              <w:rPr>
                <w:rFonts w:eastAsia="Calibri" w:cs="Times New Roman"/>
              </w:rPr>
              <w:t>(25)</w:t>
            </w:r>
          </w:p>
        </w:tc>
      </w:tr>
      <w:tr w:rsidR="00D73E64" w:rsidRPr="005D0B84" w14:paraId="4A33D77C" w14:textId="77777777" w:rsidTr="0081405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14:paraId="1053882D" w14:textId="77777777" w:rsidR="00D73E64" w:rsidRPr="005D0B84" w:rsidRDefault="00D73E64" w:rsidP="00BB421B">
            <w:pPr>
              <w:contextualSpacing/>
              <w:rPr>
                <w:rFonts w:eastAsia="Calibri" w:cs="Times New Roman"/>
                <w:b w:val="0"/>
              </w:rPr>
            </w:pPr>
            <w:r w:rsidRPr="005D0B84">
              <w:rPr>
                <w:rFonts w:eastAsia="Calibri" w:cs="Times New Roman"/>
                <w:b w:val="0"/>
              </w:rPr>
              <w:t>Stay the same</w:t>
            </w:r>
          </w:p>
        </w:tc>
        <w:tc>
          <w:tcPr>
            <w:tcW w:w="4930" w:type="dxa"/>
          </w:tcPr>
          <w:p w14:paraId="6F9BE1D7" w14:textId="77777777" w:rsidR="00D73E64"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49.2%</w:t>
            </w:r>
            <w:r w:rsidR="00996FB6">
              <w:rPr>
                <w:rFonts w:eastAsia="Calibri" w:cs="Times New Roman"/>
              </w:rPr>
              <w:t xml:space="preserve"> </w:t>
            </w:r>
            <w:r w:rsidR="009E189F">
              <w:rPr>
                <w:rFonts w:eastAsia="Calibri" w:cs="Times New Roman"/>
              </w:rPr>
              <w:t>(117)</w:t>
            </w:r>
          </w:p>
        </w:tc>
      </w:tr>
      <w:tr w:rsidR="00D73E64" w:rsidRPr="005D0B84" w14:paraId="12957756" w14:textId="77777777" w:rsidTr="00814050">
        <w:trPr>
          <w:trHeight w:val="336"/>
        </w:trPr>
        <w:tc>
          <w:tcPr>
            <w:cnfStyle w:val="001000000000" w:firstRow="0" w:lastRow="0" w:firstColumn="1" w:lastColumn="0" w:oddVBand="0" w:evenVBand="0" w:oddHBand="0" w:evenHBand="0" w:firstRowFirstColumn="0" w:firstRowLastColumn="0" w:lastRowFirstColumn="0" w:lastRowLastColumn="0"/>
            <w:tcW w:w="5042" w:type="dxa"/>
          </w:tcPr>
          <w:p w14:paraId="41DE9CEB" w14:textId="77777777" w:rsidR="00D73E64" w:rsidRPr="005D0B84" w:rsidRDefault="00D73E64" w:rsidP="00BB421B">
            <w:pPr>
              <w:contextualSpacing/>
              <w:rPr>
                <w:rFonts w:eastAsia="Calibri" w:cs="Times New Roman"/>
                <w:b w:val="0"/>
              </w:rPr>
            </w:pPr>
            <w:r w:rsidRPr="005D0B84">
              <w:rPr>
                <w:rFonts w:eastAsia="Calibri" w:cs="Times New Roman"/>
                <w:b w:val="0"/>
              </w:rPr>
              <w:t>Small increase</w:t>
            </w:r>
          </w:p>
        </w:tc>
        <w:tc>
          <w:tcPr>
            <w:tcW w:w="4930" w:type="dxa"/>
          </w:tcPr>
          <w:p w14:paraId="1436BA4A" w14:textId="77777777" w:rsidR="00D73E64" w:rsidRPr="005D0B84"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pPr>
            <w:r>
              <w:t>32.4%</w:t>
            </w:r>
            <w:r w:rsidR="00996FB6">
              <w:t xml:space="preserve"> </w:t>
            </w:r>
            <w:r w:rsidR="009E189F">
              <w:t>(77)</w:t>
            </w:r>
          </w:p>
        </w:tc>
      </w:tr>
      <w:tr w:rsidR="00D73E64" w:rsidRPr="005D0B84" w14:paraId="7664B264" w14:textId="77777777" w:rsidTr="0081405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14:paraId="0B0FD88A" w14:textId="77777777" w:rsidR="00D73E64" w:rsidRPr="005D0B84" w:rsidRDefault="00D73E64" w:rsidP="00BB421B">
            <w:pPr>
              <w:contextualSpacing/>
              <w:rPr>
                <w:rFonts w:eastAsia="Calibri" w:cs="Times New Roman"/>
                <w:b w:val="0"/>
              </w:rPr>
            </w:pPr>
            <w:r w:rsidRPr="005D0B84">
              <w:rPr>
                <w:rFonts w:eastAsia="Calibri" w:cs="Times New Roman"/>
                <w:b w:val="0"/>
              </w:rPr>
              <w:t>Large increase</w:t>
            </w:r>
          </w:p>
        </w:tc>
        <w:tc>
          <w:tcPr>
            <w:tcW w:w="4930" w:type="dxa"/>
          </w:tcPr>
          <w:p w14:paraId="79F2E5BE" w14:textId="77777777" w:rsidR="00D73E64"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6.7%</w:t>
            </w:r>
            <w:r w:rsidR="00996FB6">
              <w:t xml:space="preserve"> </w:t>
            </w:r>
            <w:r w:rsidR="009E189F">
              <w:t>(16)</w:t>
            </w:r>
          </w:p>
        </w:tc>
      </w:tr>
      <w:tr w:rsidR="0010197C" w:rsidRPr="005D0B84" w14:paraId="3870E4B5" w14:textId="77777777" w:rsidTr="00814050">
        <w:trPr>
          <w:trHeight w:val="336"/>
        </w:trPr>
        <w:tc>
          <w:tcPr>
            <w:cnfStyle w:val="001000000000" w:firstRow="0" w:lastRow="0" w:firstColumn="1" w:lastColumn="0" w:oddVBand="0" w:evenVBand="0" w:oddHBand="0" w:evenHBand="0" w:firstRowFirstColumn="0" w:firstRowLastColumn="0" w:lastRowFirstColumn="0" w:lastRowLastColumn="0"/>
            <w:tcW w:w="5042" w:type="dxa"/>
          </w:tcPr>
          <w:p w14:paraId="101C96A6" w14:textId="77777777" w:rsidR="0010197C" w:rsidRPr="005D0B84" w:rsidRDefault="0010197C" w:rsidP="00BB421B">
            <w:pPr>
              <w:contextualSpacing/>
              <w:rPr>
                <w:rFonts w:eastAsia="Calibri" w:cs="Times New Roman"/>
                <w:b w:val="0"/>
              </w:rPr>
            </w:pPr>
            <w:r>
              <w:rPr>
                <w:rFonts w:eastAsia="Calibri" w:cs="Times New Roman"/>
                <w:b w:val="0"/>
              </w:rPr>
              <w:t>Don’t know</w:t>
            </w:r>
          </w:p>
        </w:tc>
        <w:tc>
          <w:tcPr>
            <w:tcW w:w="4930" w:type="dxa"/>
          </w:tcPr>
          <w:p w14:paraId="33CC1C92" w14:textId="77777777" w:rsidR="0010197C"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pPr>
            <w:r>
              <w:t>(9)</w:t>
            </w:r>
          </w:p>
        </w:tc>
      </w:tr>
      <w:tr w:rsidR="0010197C" w:rsidRPr="005D0B84" w14:paraId="1C8F701E" w14:textId="77777777" w:rsidTr="0081405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2" w:type="dxa"/>
          </w:tcPr>
          <w:p w14:paraId="5E02BB29" w14:textId="77777777" w:rsidR="0010197C" w:rsidRDefault="0010197C" w:rsidP="00BB421B">
            <w:pPr>
              <w:contextualSpacing/>
              <w:rPr>
                <w:rFonts w:eastAsia="Calibri" w:cs="Times New Roman"/>
                <w:b w:val="0"/>
              </w:rPr>
            </w:pPr>
            <w:r>
              <w:rPr>
                <w:rFonts w:eastAsia="Calibri" w:cs="Times New Roman"/>
                <w:b w:val="0"/>
              </w:rPr>
              <w:t>Refused</w:t>
            </w:r>
          </w:p>
        </w:tc>
        <w:tc>
          <w:tcPr>
            <w:tcW w:w="4930" w:type="dxa"/>
          </w:tcPr>
          <w:p w14:paraId="29D2F1B5" w14:textId="77777777" w:rsidR="0010197C"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45CCEDB0" w14:textId="77777777" w:rsidR="00D73E64" w:rsidRDefault="00D73E64" w:rsidP="00BB421B">
      <w:pPr>
        <w:spacing w:after="0" w:line="240" w:lineRule="auto"/>
        <w:contextualSpacing/>
        <w:rPr>
          <w:i/>
        </w:rPr>
      </w:pPr>
    </w:p>
    <w:p w14:paraId="61C75B04" w14:textId="77777777" w:rsidR="00A337EF" w:rsidRPr="005D0B84" w:rsidRDefault="00D73E64" w:rsidP="00BB421B">
      <w:pPr>
        <w:spacing w:after="0" w:line="240" w:lineRule="auto"/>
        <w:contextualSpacing/>
        <w:rPr>
          <w:rFonts w:eastAsia="Calibri" w:cs="Times New Roman"/>
        </w:rPr>
      </w:pPr>
      <w:r w:rsidRPr="005D0B84">
        <w:rPr>
          <w:color w:val="000000"/>
        </w:rPr>
        <w:t xml:space="preserve">Total number of employees </w:t>
      </w:r>
      <w:r w:rsidR="001B29A4" w:rsidRPr="005D0B84">
        <w:rPr>
          <w:rFonts w:eastAsia="Calibri" w:cs="Times New Roman"/>
        </w:rPr>
        <w:t xml:space="preserve">(Intensity index score: </w:t>
      </w:r>
      <w:r w:rsidR="00C32ED0" w:rsidRPr="005D0B84">
        <w:rPr>
          <w:rFonts w:eastAsia="Calibri" w:cs="Times New Roman"/>
        </w:rPr>
        <w:t>+15.6</w:t>
      </w:r>
      <w:r w:rsidR="00A337EF"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57"/>
        <w:gridCol w:w="4915"/>
      </w:tblGrid>
      <w:tr w:rsidR="00D73E64" w:rsidRPr="005D0B84" w14:paraId="708CC7CA" w14:textId="77777777" w:rsidTr="00814050">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14:paraId="37FB9FBD" w14:textId="77777777" w:rsidR="00D73E64" w:rsidRPr="005D0B84" w:rsidRDefault="00D73E64" w:rsidP="00BB421B">
            <w:pPr>
              <w:contextualSpacing/>
              <w:rPr>
                <w:rFonts w:eastAsia="Calibri" w:cs="Times New Roman"/>
                <w:b w:val="0"/>
              </w:rPr>
            </w:pPr>
          </w:p>
        </w:tc>
        <w:tc>
          <w:tcPr>
            <w:tcW w:w="4915" w:type="dxa"/>
          </w:tcPr>
          <w:p w14:paraId="4B2BF618" w14:textId="77777777" w:rsidR="00D73E64"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D73E64" w:rsidRPr="005D0B84" w14:paraId="23DC3E8B" w14:textId="77777777" w:rsidTr="0081405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57" w:type="dxa"/>
          </w:tcPr>
          <w:p w14:paraId="63D97EC0" w14:textId="77777777" w:rsidR="00D73E64" w:rsidRPr="005D0B84" w:rsidRDefault="00D73E64" w:rsidP="00BB421B">
            <w:pPr>
              <w:contextualSpacing/>
              <w:rPr>
                <w:rFonts w:eastAsia="Calibri" w:cs="Times New Roman"/>
                <w:b w:val="0"/>
              </w:rPr>
            </w:pPr>
            <w:r w:rsidRPr="005D0B84">
              <w:rPr>
                <w:rFonts w:eastAsia="Calibri" w:cs="Times New Roman"/>
                <w:b w:val="0"/>
              </w:rPr>
              <w:t>Large decline</w:t>
            </w:r>
          </w:p>
        </w:tc>
        <w:tc>
          <w:tcPr>
            <w:tcW w:w="4915" w:type="dxa"/>
          </w:tcPr>
          <w:p w14:paraId="29E07B05" w14:textId="77777777" w:rsidR="00D73E64"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0.4%</w:t>
            </w:r>
            <w:r w:rsidR="00996FB6">
              <w:rPr>
                <w:rFonts w:eastAsia="Calibri" w:cs="Times New Roman"/>
              </w:rPr>
              <w:t xml:space="preserve"> </w:t>
            </w:r>
            <w:r w:rsidR="009E189F">
              <w:rPr>
                <w:rFonts w:eastAsia="Calibri" w:cs="Times New Roman"/>
              </w:rPr>
              <w:t>(1)</w:t>
            </w:r>
          </w:p>
        </w:tc>
      </w:tr>
      <w:tr w:rsidR="00D73E64" w:rsidRPr="005D0B84" w14:paraId="27779B82"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57" w:type="dxa"/>
          </w:tcPr>
          <w:p w14:paraId="53581829" w14:textId="77777777" w:rsidR="00D73E64" w:rsidRPr="005D0B84" w:rsidRDefault="00D73E64" w:rsidP="00BB421B">
            <w:pPr>
              <w:contextualSpacing/>
              <w:rPr>
                <w:rFonts w:eastAsia="Calibri" w:cs="Times New Roman"/>
                <w:b w:val="0"/>
              </w:rPr>
            </w:pPr>
            <w:r w:rsidRPr="005D0B84">
              <w:rPr>
                <w:rFonts w:eastAsia="Calibri" w:cs="Times New Roman"/>
                <w:b w:val="0"/>
              </w:rPr>
              <w:t>Small decline</w:t>
            </w:r>
          </w:p>
        </w:tc>
        <w:tc>
          <w:tcPr>
            <w:tcW w:w="4915" w:type="dxa"/>
          </w:tcPr>
          <w:p w14:paraId="75A3C98A" w14:textId="77777777" w:rsidR="00D73E64" w:rsidRPr="005D0B84"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8.9%</w:t>
            </w:r>
            <w:r w:rsidR="00996FB6">
              <w:rPr>
                <w:rFonts w:eastAsia="Calibri" w:cs="Times New Roman"/>
              </w:rPr>
              <w:t xml:space="preserve"> </w:t>
            </w:r>
            <w:r w:rsidR="009E189F">
              <w:rPr>
                <w:rFonts w:eastAsia="Calibri" w:cs="Times New Roman"/>
              </w:rPr>
              <w:t>(22)</w:t>
            </w:r>
          </w:p>
        </w:tc>
      </w:tr>
      <w:tr w:rsidR="00D73E64" w:rsidRPr="005D0B84" w14:paraId="4CFBB5B1"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14:paraId="3295A51E" w14:textId="77777777" w:rsidR="00D73E64" w:rsidRPr="005D0B84" w:rsidRDefault="00D73E64" w:rsidP="00BB421B">
            <w:pPr>
              <w:contextualSpacing/>
              <w:rPr>
                <w:rFonts w:eastAsia="Calibri" w:cs="Times New Roman"/>
                <w:b w:val="0"/>
              </w:rPr>
            </w:pPr>
            <w:r w:rsidRPr="005D0B84">
              <w:rPr>
                <w:rFonts w:eastAsia="Calibri" w:cs="Times New Roman"/>
                <w:b w:val="0"/>
              </w:rPr>
              <w:t>Stay the same</w:t>
            </w:r>
          </w:p>
        </w:tc>
        <w:tc>
          <w:tcPr>
            <w:tcW w:w="4915" w:type="dxa"/>
          </w:tcPr>
          <w:p w14:paraId="31EC300A" w14:textId="77777777" w:rsidR="00D73E64" w:rsidRPr="005D0B84" w:rsidRDefault="0010197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52.8%</w:t>
            </w:r>
            <w:r w:rsidR="00996FB6">
              <w:rPr>
                <w:rFonts w:eastAsia="Calibri" w:cs="Times New Roman"/>
              </w:rPr>
              <w:t xml:space="preserve"> </w:t>
            </w:r>
            <w:r w:rsidR="009E189F">
              <w:rPr>
                <w:rFonts w:eastAsia="Calibri" w:cs="Times New Roman"/>
              </w:rPr>
              <w:t>(130)</w:t>
            </w:r>
          </w:p>
        </w:tc>
      </w:tr>
      <w:tr w:rsidR="00D73E64" w:rsidRPr="005D0B84" w14:paraId="6086FD82"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57" w:type="dxa"/>
          </w:tcPr>
          <w:p w14:paraId="6F761AC5" w14:textId="77777777" w:rsidR="00D73E64" w:rsidRPr="005D0B84" w:rsidRDefault="00D73E64" w:rsidP="00BB421B">
            <w:pPr>
              <w:contextualSpacing/>
              <w:rPr>
                <w:rFonts w:eastAsia="Calibri" w:cs="Times New Roman"/>
                <w:b w:val="0"/>
              </w:rPr>
            </w:pPr>
            <w:r w:rsidRPr="005D0B84">
              <w:rPr>
                <w:rFonts w:eastAsia="Calibri" w:cs="Times New Roman"/>
                <w:b w:val="0"/>
              </w:rPr>
              <w:t>Small increase</w:t>
            </w:r>
          </w:p>
        </w:tc>
        <w:tc>
          <w:tcPr>
            <w:tcW w:w="4915" w:type="dxa"/>
          </w:tcPr>
          <w:p w14:paraId="20EDDEBF" w14:textId="77777777" w:rsidR="00D73E64" w:rsidRPr="005D0B84" w:rsidRDefault="0010197C" w:rsidP="00BB421B">
            <w:pPr>
              <w:contextualSpacing/>
              <w:jc w:val="center"/>
              <w:cnfStyle w:val="000000000000" w:firstRow="0" w:lastRow="0" w:firstColumn="0" w:lastColumn="0" w:oddVBand="0" w:evenVBand="0" w:oddHBand="0" w:evenHBand="0" w:firstRowFirstColumn="0" w:firstRowLastColumn="0" w:lastRowFirstColumn="0" w:lastRowLastColumn="0"/>
            </w:pPr>
            <w:r>
              <w:t>34.6%</w:t>
            </w:r>
            <w:r w:rsidR="00996FB6">
              <w:t xml:space="preserve"> </w:t>
            </w:r>
            <w:r w:rsidR="009E189F">
              <w:t>(85)</w:t>
            </w:r>
          </w:p>
        </w:tc>
      </w:tr>
      <w:tr w:rsidR="00D73E64" w:rsidRPr="005D0B84" w14:paraId="71DF2C7C"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14:paraId="35B83FF1" w14:textId="77777777" w:rsidR="00D73E64" w:rsidRPr="005D0B84" w:rsidRDefault="00D73E64" w:rsidP="00BB421B">
            <w:pPr>
              <w:contextualSpacing/>
              <w:rPr>
                <w:rFonts w:eastAsia="Calibri" w:cs="Times New Roman"/>
                <w:b w:val="0"/>
              </w:rPr>
            </w:pPr>
            <w:r w:rsidRPr="005D0B84">
              <w:rPr>
                <w:rFonts w:eastAsia="Calibri" w:cs="Times New Roman"/>
                <w:b w:val="0"/>
              </w:rPr>
              <w:t>Large increase</w:t>
            </w:r>
          </w:p>
        </w:tc>
        <w:tc>
          <w:tcPr>
            <w:tcW w:w="4915" w:type="dxa"/>
          </w:tcPr>
          <w:p w14:paraId="7879C09D" w14:textId="77777777" w:rsidR="00D73E64" w:rsidRPr="005D0B84" w:rsidRDefault="009E189F" w:rsidP="00BB421B">
            <w:pPr>
              <w:contextualSpacing/>
              <w:jc w:val="center"/>
              <w:cnfStyle w:val="000000100000" w:firstRow="0" w:lastRow="0" w:firstColumn="0" w:lastColumn="0" w:oddVBand="0" w:evenVBand="0" w:oddHBand="1" w:evenHBand="0" w:firstRowFirstColumn="0" w:firstRowLastColumn="0" w:lastRowFirstColumn="0" w:lastRowLastColumn="0"/>
            </w:pPr>
            <w:r>
              <w:t>3.3%</w:t>
            </w:r>
            <w:r w:rsidR="00996FB6">
              <w:t xml:space="preserve"> </w:t>
            </w:r>
            <w:r>
              <w:t>(8)</w:t>
            </w:r>
          </w:p>
        </w:tc>
      </w:tr>
      <w:tr w:rsidR="009E189F" w:rsidRPr="005D0B84" w14:paraId="559C230E" w14:textId="77777777" w:rsidTr="00814050">
        <w:trPr>
          <w:trHeight w:val="319"/>
        </w:trPr>
        <w:tc>
          <w:tcPr>
            <w:cnfStyle w:val="001000000000" w:firstRow="0" w:lastRow="0" w:firstColumn="1" w:lastColumn="0" w:oddVBand="0" w:evenVBand="0" w:oddHBand="0" w:evenHBand="0" w:firstRowFirstColumn="0" w:firstRowLastColumn="0" w:lastRowFirstColumn="0" w:lastRowLastColumn="0"/>
            <w:tcW w:w="5057" w:type="dxa"/>
          </w:tcPr>
          <w:p w14:paraId="19BA8F27" w14:textId="77777777" w:rsidR="009E189F" w:rsidRPr="005D0B84" w:rsidRDefault="009E189F" w:rsidP="00BB421B">
            <w:pPr>
              <w:contextualSpacing/>
              <w:rPr>
                <w:rFonts w:eastAsia="Calibri" w:cs="Times New Roman"/>
                <w:b w:val="0"/>
              </w:rPr>
            </w:pPr>
            <w:r>
              <w:rPr>
                <w:rFonts w:eastAsia="Calibri" w:cs="Times New Roman"/>
                <w:b w:val="0"/>
              </w:rPr>
              <w:t>Don’t know</w:t>
            </w:r>
          </w:p>
        </w:tc>
        <w:tc>
          <w:tcPr>
            <w:tcW w:w="4915" w:type="dxa"/>
          </w:tcPr>
          <w:p w14:paraId="2512999F" w14:textId="77777777" w:rsidR="009E189F" w:rsidRDefault="009E189F" w:rsidP="00BB421B">
            <w:pPr>
              <w:contextualSpacing/>
              <w:jc w:val="center"/>
              <w:cnfStyle w:val="000000000000" w:firstRow="0" w:lastRow="0" w:firstColumn="0" w:lastColumn="0" w:oddVBand="0" w:evenVBand="0" w:oddHBand="0" w:evenHBand="0" w:firstRowFirstColumn="0" w:firstRowLastColumn="0" w:lastRowFirstColumn="0" w:lastRowLastColumn="0"/>
            </w:pPr>
            <w:r>
              <w:t>(2)</w:t>
            </w:r>
          </w:p>
        </w:tc>
      </w:tr>
      <w:tr w:rsidR="009E189F" w:rsidRPr="005D0B84" w14:paraId="46B0F33E" w14:textId="77777777" w:rsidTr="008140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57" w:type="dxa"/>
          </w:tcPr>
          <w:p w14:paraId="61F9B610" w14:textId="77777777" w:rsidR="009E189F" w:rsidRDefault="009E189F" w:rsidP="00BB421B">
            <w:pPr>
              <w:contextualSpacing/>
              <w:rPr>
                <w:rFonts w:eastAsia="Calibri" w:cs="Times New Roman"/>
                <w:b w:val="0"/>
              </w:rPr>
            </w:pPr>
            <w:r>
              <w:rPr>
                <w:rFonts w:eastAsia="Calibri" w:cs="Times New Roman"/>
                <w:b w:val="0"/>
              </w:rPr>
              <w:t>Refused</w:t>
            </w:r>
          </w:p>
        </w:tc>
        <w:tc>
          <w:tcPr>
            <w:tcW w:w="4915" w:type="dxa"/>
          </w:tcPr>
          <w:p w14:paraId="43CA65D2" w14:textId="77777777" w:rsidR="009E189F" w:rsidRDefault="009E189F"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0D707615" w14:textId="77777777" w:rsidR="00D73E64" w:rsidRPr="005D0B84" w:rsidRDefault="00D73E64" w:rsidP="00BB421B">
      <w:pPr>
        <w:spacing w:after="0" w:line="240" w:lineRule="auto"/>
        <w:contextualSpacing/>
        <w:rPr>
          <w:rFonts w:eastAsia="Calibri" w:cs="Times New Roman"/>
        </w:rPr>
      </w:pPr>
    </w:p>
    <w:p w14:paraId="2E6EADF7" w14:textId="77777777" w:rsidR="00A337EF" w:rsidRPr="005D0B84" w:rsidRDefault="00D73E64" w:rsidP="00BB421B">
      <w:pPr>
        <w:spacing w:after="0" w:line="240" w:lineRule="auto"/>
        <w:contextualSpacing/>
        <w:rPr>
          <w:rFonts w:eastAsia="Calibri" w:cs="Times New Roman"/>
        </w:rPr>
      </w:pPr>
      <w:r w:rsidRPr="005D0B84">
        <w:rPr>
          <w:color w:val="000000"/>
        </w:rPr>
        <w:t>Gross revenue/sales</w:t>
      </w:r>
      <w:r w:rsidR="00A337EF" w:rsidRPr="005D0B84">
        <w:rPr>
          <w:color w:val="000000"/>
        </w:rPr>
        <w:t xml:space="preserve"> </w:t>
      </w:r>
      <w:r w:rsidR="001B29A4" w:rsidRPr="005D0B84">
        <w:rPr>
          <w:rFonts w:eastAsia="Calibri" w:cs="Times New Roman"/>
        </w:rPr>
        <w:t xml:space="preserve">(Intensity index score: </w:t>
      </w:r>
      <w:r w:rsidR="00C32ED0" w:rsidRPr="005D0B84">
        <w:rPr>
          <w:rFonts w:eastAsia="Calibri" w:cs="Times New Roman"/>
        </w:rPr>
        <w:t>+36.8</w:t>
      </w:r>
      <w:r w:rsidR="00A337EF"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35"/>
        <w:gridCol w:w="4937"/>
      </w:tblGrid>
      <w:tr w:rsidR="00D73E64" w:rsidRPr="005D0B84" w14:paraId="5A46AE64" w14:textId="77777777" w:rsidTr="0081405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14:paraId="6714A842" w14:textId="77777777" w:rsidR="00D73E64" w:rsidRPr="005D0B84" w:rsidRDefault="00D73E64" w:rsidP="00BB421B">
            <w:pPr>
              <w:contextualSpacing/>
              <w:rPr>
                <w:rFonts w:eastAsia="Calibri" w:cs="Times New Roman"/>
                <w:b w:val="0"/>
              </w:rPr>
            </w:pPr>
          </w:p>
        </w:tc>
        <w:tc>
          <w:tcPr>
            <w:tcW w:w="4937" w:type="dxa"/>
          </w:tcPr>
          <w:p w14:paraId="1E87C96A" w14:textId="77777777" w:rsidR="00D73E64"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96FB6" w:rsidRPr="005D0B84" w14:paraId="268C470A" w14:textId="77777777" w:rsidTr="0081405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35" w:type="dxa"/>
          </w:tcPr>
          <w:p w14:paraId="649D05B9" w14:textId="77777777" w:rsidR="00996FB6" w:rsidRPr="005D0B84" w:rsidRDefault="00996FB6" w:rsidP="00BB421B">
            <w:pPr>
              <w:contextualSpacing/>
              <w:rPr>
                <w:rFonts w:eastAsia="Calibri" w:cs="Times New Roman"/>
                <w:b w:val="0"/>
              </w:rPr>
            </w:pPr>
            <w:r w:rsidRPr="005D0B84">
              <w:rPr>
                <w:rFonts w:eastAsia="Calibri" w:cs="Times New Roman"/>
                <w:b w:val="0"/>
              </w:rPr>
              <w:t>Large decline</w:t>
            </w:r>
          </w:p>
        </w:tc>
        <w:tc>
          <w:tcPr>
            <w:tcW w:w="4937" w:type="dxa"/>
          </w:tcPr>
          <w:p w14:paraId="76F16A69"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 (5)</w:t>
            </w:r>
          </w:p>
        </w:tc>
      </w:tr>
      <w:tr w:rsidR="00996FB6" w:rsidRPr="005D0B84" w14:paraId="23D5BCE7" w14:textId="77777777" w:rsidTr="00814050">
        <w:trPr>
          <w:trHeight w:val="339"/>
        </w:trPr>
        <w:tc>
          <w:tcPr>
            <w:cnfStyle w:val="001000000000" w:firstRow="0" w:lastRow="0" w:firstColumn="1" w:lastColumn="0" w:oddVBand="0" w:evenVBand="0" w:oddHBand="0" w:evenHBand="0" w:firstRowFirstColumn="0" w:firstRowLastColumn="0" w:lastRowFirstColumn="0" w:lastRowLastColumn="0"/>
            <w:tcW w:w="5035" w:type="dxa"/>
          </w:tcPr>
          <w:p w14:paraId="6E8E1F13" w14:textId="77777777" w:rsidR="00996FB6" w:rsidRPr="005D0B84" w:rsidRDefault="00996FB6" w:rsidP="00BB421B">
            <w:pPr>
              <w:contextualSpacing/>
              <w:rPr>
                <w:rFonts w:eastAsia="Calibri" w:cs="Times New Roman"/>
                <w:b w:val="0"/>
              </w:rPr>
            </w:pPr>
            <w:r w:rsidRPr="005D0B84">
              <w:rPr>
                <w:rFonts w:eastAsia="Calibri" w:cs="Times New Roman"/>
                <w:b w:val="0"/>
              </w:rPr>
              <w:t>Small decline</w:t>
            </w:r>
          </w:p>
        </w:tc>
        <w:tc>
          <w:tcPr>
            <w:tcW w:w="4937" w:type="dxa"/>
          </w:tcPr>
          <w:p w14:paraId="5D4B10F0"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7.1% (17)</w:t>
            </w:r>
          </w:p>
        </w:tc>
      </w:tr>
      <w:tr w:rsidR="00996FB6" w:rsidRPr="005D0B84" w14:paraId="46D0642A" w14:textId="77777777" w:rsidTr="008140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14:paraId="59BCAB1B" w14:textId="77777777" w:rsidR="00996FB6" w:rsidRPr="005D0B84" w:rsidRDefault="00996FB6" w:rsidP="00BB421B">
            <w:pPr>
              <w:contextualSpacing/>
              <w:rPr>
                <w:rFonts w:eastAsia="Calibri" w:cs="Times New Roman"/>
                <w:b w:val="0"/>
              </w:rPr>
            </w:pPr>
            <w:r w:rsidRPr="005D0B84">
              <w:rPr>
                <w:rFonts w:eastAsia="Calibri" w:cs="Times New Roman"/>
                <w:b w:val="0"/>
              </w:rPr>
              <w:t>Stay the same</w:t>
            </w:r>
          </w:p>
        </w:tc>
        <w:tc>
          <w:tcPr>
            <w:tcW w:w="4937" w:type="dxa"/>
          </w:tcPr>
          <w:p w14:paraId="35FD05B3"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17.2% (41)</w:t>
            </w:r>
          </w:p>
        </w:tc>
      </w:tr>
      <w:tr w:rsidR="00996FB6" w:rsidRPr="005D0B84" w14:paraId="554FAB63" w14:textId="77777777" w:rsidTr="00814050">
        <w:trPr>
          <w:trHeight w:val="339"/>
        </w:trPr>
        <w:tc>
          <w:tcPr>
            <w:cnfStyle w:val="001000000000" w:firstRow="0" w:lastRow="0" w:firstColumn="1" w:lastColumn="0" w:oddVBand="0" w:evenVBand="0" w:oddHBand="0" w:evenHBand="0" w:firstRowFirstColumn="0" w:firstRowLastColumn="0" w:lastRowFirstColumn="0" w:lastRowLastColumn="0"/>
            <w:tcW w:w="5035" w:type="dxa"/>
          </w:tcPr>
          <w:p w14:paraId="439F8BAE" w14:textId="77777777" w:rsidR="00996FB6" w:rsidRPr="005D0B84" w:rsidRDefault="00996FB6" w:rsidP="00BB421B">
            <w:pPr>
              <w:contextualSpacing/>
              <w:rPr>
                <w:rFonts w:eastAsia="Calibri" w:cs="Times New Roman"/>
                <w:b w:val="0"/>
              </w:rPr>
            </w:pPr>
            <w:r w:rsidRPr="005D0B84">
              <w:rPr>
                <w:rFonts w:eastAsia="Calibri" w:cs="Times New Roman"/>
                <w:b w:val="0"/>
              </w:rPr>
              <w:t>Small increase</w:t>
            </w:r>
          </w:p>
        </w:tc>
        <w:tc>
          <w:tcPr>
            <w:tcW w:w="4937" w:type="dxa"/>
          </w:tcPr>
          <w:p w14:paraId="5ABE65AE"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62.2% (148)</w:t>
            </w:r>
          </w:p>
        </w:tc>
      </w:tr>
      <w:tr w:rsidR="00996FB6" w:rsidRPr="005D0B84" w14:paraId="5FFC3E05" w14:textId="77777777" w:rsidTr="008140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14:paraId="6C6ED35F" w14:textId="77777777" w:rsidR="00996FB6" w:rsidRPr="005D0B84" w:rsidRDefault="00996FB6" w:rsidP="00BB421B">
            <w:pPr>
              <w:contextualSpacing/>
              <w:rPr>
                <w:rFonts w:eastAsia="Calibri" w:cs="Times New Roman"/>
                <w:b w:val="0"/>
              </w:rPr>
            </w:pPr>
            <w:r w:rsidRPr="005D0B84">
              <w:rPr>
                <w:rFonts w:eastAsia="Calibri" w:cs="Times New Roman"/>
                <w:b w:val="0"/>
              </w:rPr>
              <w:t>Large increase</w:t>
            </w:r>
          </w:p>
        </w:tc>
        <w:tc>
          <w:tcPr>
            <w:tcW w:w="4937" w:type="dxa"/>
          </w:tcPr>
          <w:p w14:paraId="72AFDE9E"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11.3% (27)</w:t>
            </w:r>
          </w:p>
        </w:tc>
      </w:tr>
      <w:tr w:rsidR="00996FB6" w:rsidRPr="005D0B84" w14:paraId="2FC55D41" w14:textId="77777777" w:rsidTr="00814050">
        <w:trPr>
          <w:trHeight w:val="339"/>
        </w:trPr>
        <w:tc>
          <w:tcPr>
            <w:cnfStyle w:val="001000000000" w:firstRow="0" w:lastRow="0" w:firstColumn="1" w:lastColumn="0" w:oddVBand="0" w:evenVBand="0" w:oddHBand="0" w:evenHBand="0" w:firstRowFirstColumn="0" w:firstRowLastColumn="0" w:lastRowFirstColumn="0" w:lastRowLastColumn="0"/>
            <w:tcW w:w="5035" w:type="dxa"/>
          </w:tcPr>
          <w:p w14:paraId="6AE431F0" w14:textId="77777777" w:rsidR="00996FB6" w:rsidRPr="005D0B84" w:rsidRDefault="00996FB6" w:rsidP="00BB421B">
            <w:pPr>
              <w:contextualSpacing/>
              <w:rPr>
                <w:rFonts w:eastAsia="Calibri" w:cs="Times New Roman"/>
                <w:b w:val="0"/>
              </w:rPr>
            </w:pPr>
            <w:r>
              <w:rPr>
                <w:rFonts w:eastAsia="Calibri" w:cs="Times New Roman"/>
                <w:b w:val="0"/>
              </w:rPr>
              <w:t>Don’t know</w:t>
            </w:r>
          </w:p>
        </w:tc>
        <w:tc>
          <w:tcPr>
            <w:tcW w:w="4937" w:type="dxa"/>
          </w:tcPr>
          <w:p w14:paraId="4F5CA226" w14:textId="77777777" w:rsidR="00996FB6"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(9)</w:t>
            </w:r>
          </w:p>
        </w:tc>
      </w:tr>
      <w:tr w:rsidR="00996FB6" w:rsidRPr="005D0B84" w14:paraId="0E0D091E" w14:textId="77777777" w:rsidTr="008140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35" w:type="dxa"/>
          </w:tcPr>
          <w:p w14:paraId="41974B19" w14:textId="77777777" w:rsidR="00996FB6" w:rsidRDefault="00996FB6" w:rsidP="00BB421B">
            <w:pPr>
              <w:contextualSpacing/>
              <w:rPr>
                <w:rFonts w:eastAsia="Calibri" w:cs="Times New Roman"/>
                <w:b w:val="0"/>
              </w:rPr>
            </w:pPr>
            <w:r>
              <w:rPr>
                <w:rFonts w:eastAsia="Calibri" w:cs="Times New Roman"/>
                <w:b w:val="0"/>
              </w:rPr>
              <w:t>Refused</w:t>
            </w:r>
          </w:p>
        </w:tc>
        <w:tc>
          <w:tcPr>
            <w:tcW w:w="4937" w:type="dxa"/>
          </w:tcPr>
          <w:p w14:paraId="6428D8AB" w14:textId="77777777" w:rsidR="00996FB6"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25237414" w14:textId="77777777" w:rsidR="00D73E64" w:rsidRPr="005D0B84" w:rsidRDefault="00D73E64" w:rsidP="00BB421B">
      <w:pPr>
        <w:spacing w:after="0" w:line="240" w:lineRule="auto"/>
        <w:contextualSpacing/>
        <w:rPr>
          <w:rFonts w:eastAsia="Calibri" w:cs="Times New Roman"/>
        </w:rPr>
      </w:pPr>
    </w:p>
    <w:p w14:paraId="5C28F53C" w14:textId="77777777" w:rsidR="00D73E64" w:rsidRPr="005D0B84" w:rsidRDefault="00920655" w:rsidP="00BB421B">
      <w:pPr>
        <w:spacing w:after="0" w:line="240" w:lineRule="auto"/>
        <w:contextualSpacing/>
        <w:rPr>
          <w:rFonts w:eastAsia="Calibri" w:cs="Times New Roman"/>
        </w:rPr>
      </w:pPr>
      <w:r w:rsidRPr="005D0B84">
        <w:rPr>
          <w:color w:val="000000"/>
        </w:rPr>
        <w:t>Profitability</w:t>
      </w:r>
      <w:r w:rsidR="00D73E64" w:rsidRPr="005D0B84">
        <w:rPr>
          <w:color w:val="000000"/>
        </w:rPr>
        <w:t xml:space="preserve"> </w:t>
      </w:r>
      <w:r w:rsidR="001B29A4" w:rsidRPr="005D0B84">
        <w:rPr>
          <w:rFonts w:eastAsia="Calibri" w:cs="Times New Roman"/>
        </w:rPr>
        <w:t xml:space="preserve">(Intensity index score: </w:t>
      </w:r>
      <w:r w:rsidR="00C32ED0" w:rsidRPr="005D0B84">
        <w:rPr>
          <w:rFonts w:eastAsia="Calibri" w:cs="Times New Roman"/>
        </w:rPr>
        <w:t>+26.7</w:t>
      </w:r>
      <w:r w:rsidR="00A337EF"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35"/>
        <w:gridCol w:w="4937"/>
      </w:tblGrid>
      <w:tr w:rsidR="00D73E64" w:rsidRPr="005D0B84" w14:paraId="2FAB5FD7" w14:textId="77777777" w:rsidTr="0081405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14:paraId="2A54F410" w14:textId="77777777" w:rsidR="00D73E64" w:rsidRPr="005D0B84" w:rsidRDefault="00D73E64" w:rsidP="00BB421B">
            <w:pPr>
              <w:contextualSpacing/>
              <w:rPr>
                <w:rFonts w:eastAsia="Calibri" w:cs="Times New Roman"/>
                <w:b w:val="0"/>
              </w:rPr>
            </w:pPr>
          </w:p>
        </w:tc>
        <w:tc>
          <w:tcPr>
            <w:tcW w:w="4937" w:type="dxa"/>
          </w:tcPr>
          <w:p w14:paraId="1823C78E" w14:textId="77777777" w:rsidR="00D73E64"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96FB6" w:rsidRPr="005D0B84" w14:paraId="00FDDFAB" w14:textId="77777777" w:rsidTr="0081405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35" w:type="dxa"/>
          </w:tcPr>
          <w:p w14:paraId="5C8878FF" w14:textId="77777777" w:rsidR="00996FB6" w:rsidRPr="005D0B84" w:rsidRDefault="00996FB6" w:rsidP="00BB421B">
            <w:pPr>
              <w:contextualSpacing/>
              <w:rPr>
                <w:rFonts w:eastAsia="Calibri" w:cs="Times New Roman"/>
                <w:b w:val="0"/>
              </w:rPr>
            </w:pPr>
            <w:r w:rsidRPr="005D0B84">
              <w:rPr>
                <w:rFonts w:eastAsia="Calibri" w:cs="Times New Roman"/>
                <w:b w:val="0"/>
              </w:rPr>
              <w:t>Large decline</w:t>
            </w:r>
          </w:p>
        </w:tc>
        <w:tc>
          <w:tcPr>
            <w:tcW w:w="4937" w:type="dxa"/>
          </w:tcPr>
          <w:p w14:paraId="7A96A9D2"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 (5)</w:t>
            </w:r>
          </w:p>
        </w:tc>
      </w:tr>
      <w:tr w:rsidR="00996FB6" w:rsidRPr="005D0B84" w14:paraId="06AC2072" w14:textId="77777777" w:rsidTr="00814050">
        <w:trPr>
          <w:trHeight w:val="330"/>
        </w:trPr>
        <w:tc>
          <w:tcPr>
            <w:cnfStyle w:val="001000000000" w:firstRow="0" w:lastRow="0" w:firstColumn="1" w:lastColumn="0" w:oddVBand="0" w:evenVBand="0" w:oddHBand="0" w:evenHBand="0" w:firstRowFirstColumn="0" w:firstRowLastColumn="0" w:lastRowFirstColumn="0" w:lastRowLastColumn="0"/>
            <w:tcW w:w="5035" w:type="dxa"/>
          </w:tcPr>
          <w:p w14:paraId="267A58B2" w14:textId="77777777" w:rsidR="00996FB6" w:rsidRPr="005D0B84" w:rsidRDefault="00996FB6" w:rsidP="00BB421B">
            <w:pPr>
              <w:contextualSpacing/>
              <w:rPr>
                <w:rFonts w:eastAsia="Calibri" w:cs="Times New Roman"/>
                <w:b w:val="0"/>
              </w:rPr>
            </w:pPr>
            <w:r w:rsidRPr="005D0B84">
              <w:rPr>
                <w:rFonts w:eastAsia="Calibri" w:cs="Times New Roman"/>
                <w:b w:val="0"/>
              </w:rPr>
              <w:t>Small decline</w:t>
            </w:r>
          </w:p>
        </w:tc>
        <w:tc>
          <w:tcPr>
            <w:tcW w:w="4937" w:type="dxa"/>
          </w:tcPr>
          <w:p w14:paraId="3EA979A2"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9.2% (22)</w:t>
            </w:r>
          </w:p>
        </w:tc>
      </w:tr>
      <w:tr w:rsidR="00996FB6" w:rsidRPr="005D0B84" w14:paraId="65C91A19" w14:textId="77777777" w:rsidTr="008140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14:paraId="14657674" w14:textId="77777777" w:rsidR="00996FB6" w:rsidRPr="005D0B84" w:rsidRDefault="00996FB6" w:rsidP="00BB421B">
            <w:pPr>
              <w:contextualSpacing/>
              <w:rPr>
                <w:rFonts w:eastAsia="Calibri" w:cs="Times New Roman"/>
                <w:b w:val="0"/>
              </w:rPr>
            </w:pPr>
            <w:r w:rsidRPr="005D0B84">
              <w:rPr>
                <w:rFonts w:eastAsia="Calibri" w:cs="Times New Roman"/>
                <w:b w:val="0"/>
              </w:rPr>
              <w:t>Stay the same</w:t>
            </w:r>
          </w:p>
        </w:tc>
        <w:tc>
          <w:tcPr>
            <w:tcW w:w="4937" w:type="dxa"/>
          </w:tcPr>
          <w:p w14:paraId="137E0D18"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30.4% (72)</w:t>
            </w:r>
          </w:p>
        </w:tc>
      </w:tr>
      <w:tr w:rsidR="00996FB6" w:rsidRPr="005D0B84" w14:paraId="178ACE27" w14:textId="77777777" w:rsidTr="00814050">
        <w:trPr>
          <w:trHeight w:val="330"/>
        </w:trPr>
        <w:tc>
          <w:tcPr>
            <w:cnfStyle w:val="001000000000" w:firstRow="0" w:lastRow="0" w:firstColumn="1" w:lastColumn="0" w:oddVBand="0" w:evenVBand="0" w:oddHBand="0" w:evenHBand="0" w:firstRowFirstColumn="0" w:firstRowLastColumn="0" w:lastRowFirstColumn="0" w:lastRowLastColumn="0"/>
            <w:tcW w:w="5035" w:type="dxa"/>
          </w:tcPr>
          <w:p w14:paraId="6EFB1CC0" w14:textId="77777777" w:rsidR="00996FB6" w:rsidRPr="005D0B84" w:rsidRDefault="00996FB6" w:rsidP="00BB421B">
            <w:pPr>
              <w:contextualSpacing/>
              <w:rPr>
                <w:rFonts w:eastAsia="Calibri" w:cs="Times New Roman"/>
                <w:b w:val="0"/>
              </w:rPr>
            </w:pPr>
            <w:r w:rsidRPr="005D0B84">
              <w:rPr>
                <w:rFonts w:eastAsia="Calibri" w:cs="Times New Roman"/>
                <w:b w:val="0"/>
              </w:rPr>
              <w:lastRenderedPageBreak/>
              <w:t>Small increase</w:t>
            </w:r>
          </w:p>
        </w:tc>
        <w:tc>
          <w:tcPr>
            <w:tcW w:w="4937" w:type="dxa"/>
          </w:tcPr>
          <w:p w14:paraId="328AF2A1"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50.0% (120)</w:t>
            </w:r>
          </w:p>
        </w:tc>
      </w:tr>
      <w:tr w:rsidR="00996FB6" w:rsidRPr="005D0B84" w14:paraId="1F449539" w14:textId="77777777" w:rsidTr="008140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14:paraId="43136278" w14:textId="77777777" w:rsidR="00996FB6" w:rsidRPr="005D0B84" w:rsidRDefault="00996FB6" w:rsidP="00BB421B">
            <w:pPr>
              <w:contextualSpacing/>
              <w:rPr>
                <w:rFonts w:eastAsia="Calibri" w:cs="Times New Roman"/>
                <w:b w:val="0"/>
              </w:rPr>
            </w:pPr>
            <w:r w:rsidRPr="005D0B84">
              <w:rPr>
                <w:rFonts w:eastAsia="Calibri" w:cs="Times New Roman"/>
                <w:b w:val="0"/>
              </w:rPr>
              <w:t>Large increase</w:t>
            </w:r>
          </w:p>
        </w:tc>
        <w:tc>
          <w:tcPr>
            <w:tcW w:w="4937" w:type="dxa"/>
          </w:tcPr>
          <w:p w14:paraId="59B56730"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8.3% (20)</w:t>
            </w:r>
          </w:p>
        </w:tc>
      </w:tr>
      <w:tr w:rsidR="00996FB6" w:rsidRPr="005D0B84" w14:paraId="118D66BC" w14:textId="77777777" w:rsidTr="00814050">
        <w:trPr>
          <w:trHeight w:val="330"/>
        </w:trPr>
        <w:tc>
          <w:tcPr>
            <w:cnfStyle w:val="001000000000" w:firstRow="0" w:lastRow="0" w:firstColumn="1" w:lastColumn="0" w:oddVBand="0" w:evenVBand="0" w:oddHBand="0" w:evenHBand="0" w:firstRowFirstColumn="0" w:firstRowLastColumn="0" w:lastRowFirstColumn="0" w:lastRowLastColumn="0"/>
            <w:tcW w:w="5035" w:type="dxa"/>
          </w:tcPr>
          <w:p w14:paraId="251D7E0E" w14:textId="77777777" w:rsidR="00996FB6" w:rsidRPr="005D0B84" w:rsidRDefault="00996FB6" w:rsidP="00BB421B">
            <w:pPr>
              <w:contextualSpacing/>
              <w:rPr>
                <w:rFonts w:eastAsia="Calibri" w:cs="Times New Roman"/>
                <w:b w:val="0"/>
              </w:rPr>
            </w:pPr>
            <w:r>
              <w:rPr>
                <w:rFonts w:eastAsia="Calibri" w:cs="Times New Roman"/>
                <w:b w:val="0"/>
              </w:rPr>
              <w:t>Don’t know</w:t>
            </w:r>
          </w:p>
        </w:tc>
        <w:tc>
          <w:tcPr>
            <w:tcW w:w="4937" w:type="dxa"/>
          </w:tcPr>
          <w:p w14:paraId="7779AA76" w14:textId="77777777" w:rsidR="00996FB6"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(8)</w:t>
            </w:r>
          </w:p>
        </w:tc>
      </w:tr>
      <w:tr w:rsidR="00996FB6" w:rsidRPr="005D0B84" w14:paraId="5F3FAEDC" w14:textId="77777777" w:rsidTr="008140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35" w:type="dxa"/>
          </w:tcPr>
          <w:p w14:paraId="78AAE321" w14:textId="77777777" w:rsidR="00996FB6" w:rsidRDefault="00996FB6" w:rsidP="00BB421B">
            <w:pPr>
              <w:contextualSpacing/>
              <w:rPr>
                <w:rFonts w:eastAsia="Calibri" w:cs="Times New Roman"/>
                <w:b w:val="0"/>
              </w:rPr>
            </w:pPr>
            <w:r>
              <w:rPr>
                <w:rFonts w:eastAsia="Calibri" w:cs="Times New Roman"/>
                <w:b w:val="0"/>
              </w:rPr>
              <w:t>Refused</w:t>
            </w:r>
          </w:p>
        </w:tc>
        <w:tc>
          <w:tcPr>
            <w:tcW w:w="4937" w:type="dxa"/>
          </w:tcPr>
          <w:p w14:paraId="4ED868F7" w14:textId="77777777" w:rsidR="00996FB6"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292413AD" w14:textId="77777777" w:rsidR="001B29A4" w:rsidRPr="005D0B84" w:rsidRDefault="001B29A4" w:rsidP="00BB421B">
      <w:pPr>
        <w:spacing w:after="0" w:line="240" w:lineRule="auto"/>
        <w:contextualSpacing/>
        <w:rPr>
          <w:color w:val="000000"/>
        </w:rPr>
      </w:pPr>
    </w:p>
    <w:p w14:paraId="6813A0F2" w14:textId="77777777" w:rsidR="00A337EF" w:rsidRPr="005D0B84" w:rsidRDefault="00D73E64" w:rsidP="00BB421B">
      <w:pPr>
        <w:spacing w:after="0" w:line="240" w:lineRule="auto"/>
        <w:contextualSpacing/>
        <w:rPr>
          <w:rFonts w:eastAsia="Calibri" w:cs="Times New Roman"/>
        </w:rPr>
      </w:pPr>
      <w:r w:rsidRPr="005D0B84">
        <w:rPr>
          <w:color w:val="000000"/>
        </w:rPr>
        <w:t>Overall status</w:t>
      </w:r>
      <w:r w:rsidR="00A337EF" w:rsidRPr="005D0B84">
        <w:rPr>
          <w:color w:val="000000"/>
        </w:rPr>
        <w:t xml:space="preserve"> </w:t>
      </w:r>
      <w:r w:rsidR="001B29A4" w:rsidRPr="005D0B84">
        <w:rPr>
          <w:rFonts w:eastAsia="Calibri" w:cs="Times New Roman"/>
        </w:rPr>
        <w:t xml:space="preserve">(Intensity index score: </w:t>
      </w:r>
      <w:r w:rsidR="00C32ED0" w:rsidRPr="005D0B84">
        <w:rPr>
          <w:rFonts w:eastAsia="Calibri" w:cs="Times New Roman"/>
        </w:rPr>
        <w:t>+32.6</w:t>
      </w:r>
      <w:r w:rsidR="00A337EF" w:rsidRPr="005D0B84">
        <w:rPr>
          <w:rFonts w:eastAsia="Calibri" w:cs="Times New Roman"/>
        </w:rPr>
        <w:t>)</w:t>
      </w:r>
    </w:p>
    <w:tbl>
      <w:tblPr>
        <w:tblStyle w:val="LightShading1"/>
        <w:tblW w:w="9972" w:type="dxa"/>
        <w:tblInd w:w="108" w:type="dxa"/>
        <w:tblLook w:val="04A0" w:firstRow="1" w:lastRow="0" w:firstColumn="1" w:lastColumn="0" w:noHBand="0" w:noVBand="1"/>
      </w:tblPr>
      <w:tblGrid>
        <w:gridCol w:w="5028"/>
        <w:gridCol w:w="4944"/>
      </w:tblGrid>
      <w:tr w:rsidR="00D73E64" w:rsidRPr="005D0B84" w14:paraId="75A3DD90" w14:textId="77777777" w:rsidTr="00814050">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14:paraId="54126098" w14:textId="77777777" w:rsidR="00D73E64" w:rsidRPr="005D0B84" w:rsidRDefault="00D73E64" w:rsidP="00BB421B">
            <w:pPr>
              <w:contextualSpacing/>
              <w:rPr>
                <w:rFonts w:eastAsia="Calibri" w:cs="Times New Roman"/>
                <w:b w:val="0"/>
              </w:rPr>
            </w:pPr>
          </w:p>
        </w:tc>
        <w:tc>
          <w:tcPr>
            <w:tcW w:w="4944" w:type="dxa"/>
          </w:tcPr>
          <w:p w14:paraId="60108AA6" w14:textId="77777777" w:rsidR="00D73E64"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96FB6" w:rsidRPr="005D0B84" w14:paraId="1389440D" w14:textId="77777777" w:rsidTr="0081405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28" w:type="dxa"/>
          </w:tcPr>
          <w:p w14:paraId="2A77E6A8" w14:textId="77777777" w:rsidR="00996FB6" w:rsidRPr="005D0B84" w:rsidRDefault="00996FB6" w:rsidP="00BB421B">
            <w:pPr>
              <w:contextualSpacing/>
              <w:rPr>
                <w:rFonts w:eastAsia="Calibri" w:cs="Times New Roman"/>
                <w:b w:val="0"/>
              </w:rPr>
            </w:pPr>
            <w:r w:rsidRPr="005D0B84">
              <w:rPr>
                <w:rFonts w:eastAsia="Calibri" w:cs="Times New Roman"/>
                <w:b w:val="0"/>
              </w:rPr>
              <w:t>Large decline</w:t>
            </w:r>
          </w:p>
        </w:tc>
        <w:tc>
          <w:tcPr>
            <w:tcW w:w="4944" w:type="dxa"/>
          </w:tcPr>
          <w:p w14:paraId="54D892EC"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 (3)</w:t>
            </w:r>
          </w:p>
        </w:tc>
      </w:tr>
      <w:tr w:rsidR="00996FB6" w:rsidRPr="005D0B84" w14:paraId="5015B229"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028" w:type="dxa"/>
          </w:tcPr>
          <w:p w14:paraId="140451CF" w14:textId="77777777" w:rsidR="00996FB6" w:rsidRPr="005D0B84" w:rsidRDefault="00996FB6" w:rsidP="00BB421B">
            <w:pPr>
              <w:contextualSpacing/>
              <w:rPr>
                <w:rFonts w:eastAsia="Calibri" w:cs="Times New Roman"/>
                <w:b w:val="0"/>
              </w:rPr>
            </w:pPr>
            <w:r w:rsidRPr="005D0B84">
              <w:rPr>
                <w:rFonts w:eastAsia="Calibri" w:cs="Times New Roman"/>
                <w:b w:val="0"/>
              </w:rPr>
              <w:t>Small decline</w:t>
            </w:r>
          </w:p>
        </w:tc>
        <w:tc>
          <w:tcPr>
            <w:tcW w:w="4944" w:type="dxa"/>
          </w:tcPr>
          <w:p w14:paraId="04C336B0"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3.8% (9)</w:t>
            </w:r>
          </w:p>
        </w:tc>
      </w:tr>
      <w:tr w:rsidR="00996FB6" w:rsidRPr="005D0B84" w14:paraId="2C8DA4C6"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14:paraId="6B60BFE2" w14:textId="77777777" w:rsidR="00996FB6" w:rsidRPr="005D0B84" w:rsidRDefault="00996FB6" w:rsidP="00BB421B">
            <w:pPr>
              <w:contextualSpacing/>
              <w:rPr>
                <w:rFonts w:eastAsia="Calibri" w:cs="Times New Roman"/>
                <w:b w:val="0"/>
              </w:rPr>
            </w:pPr>
            <w:r w:rsidRPr="005D0B84">
              <w:rPr>
                <w:rFonts w:eastAsia="Calibri" w:cs="Times New Roman"/>
                <w:b w:val="0"/>
              </w:rPr>
              <w:t>Stay the same</w:t>
            </w:r>
          </w:p>
        </w:tc>
        <w:tc>
          <w:tcPr>
            <w:tcW w:w="4944" w:type="dxa"/>
          </w:tcPr>
          <w:p w14:paraId="79AE3E01"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32.6% (78)</w:t>
            </w:r>
          </w:p>
        </w:tc>
      </w:tr>
      <w:tr w:rsidR="00996FB6" w:rsidRPr="005D0B84" w14:paraId="028BB73D"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028" w:type="dxa"/>
          </w:tcPr>
          <w:p w14:paraId="50F715DF" w14:textId="77777777" w:rsidR="00996FB6" w:rsidRPr="005D0B84" w:rsidRDefault="00996FB6" w:rsidP="00BB421B">
            <w:pPr>
              <w:contextualSpacing/>
              <w:rPr>
                <w:rFonts w:eastAsia="Calibri" w:cs="Times New Roman"/>
                <w:b w:val="0"/>
              </w:rPr>
            </w:pPr>
            <w:r w:rsidRPr="005D0B84">
              <w:rPr>
                <w:rFonts w:eastAsia="Calibri" w:cs="Times New Roman"/>
                <w:b w:val="0"/>
              </w:rPr>
              <w:t>Small increase</w:t>
            </w:r>
          </w:p>
        </w:tc>
        <w:tc>
          <w:tcPr>
            <w:tcW w:w="4944" w:type="dxa"/>
          </w:tcPr>
          <w:p w14:paraId="320EF2F7" w14:textId="77777777" w:rsidR="00996FB6" w:rsidRPr="005D0B84"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53.1% (127)</w:t>
            </w:r>
          </w:p>
        </w:tc>
      </w:tr>
      <w:tr w:rsidR="00996FB6" w:rsidRPr="005D0B84" w14:paraId="1D2BFC41"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14:paraId="450159E7" w14:textId="77777777" w:rsidR="00996FB6" w:rsidRPr="005D0B84" w:rsidRDefault="00996FB6" w:rsidP="00BB421B">
            <w:pPr>
              <w:contextualSpacing/>
              <w:rPr>
                <w:rFonts w:eastAsia="Calibri" w:cs="Times New Roman"/>
                <w:b w:val="0"/>
              </w:rPr>
            </w:pPr>
            <w:r w:rsidRPr="005D0B84">
              <w:rPr>
                <w:rFonts w:eastAsia="Calibri" w:cs="Times New Roman"/>
                <w:b w:val="0"/>
              </w:rPr>
              <w:t>Large increase</w:t>
            </w:r>
          </w:p>
        </w:tc>
        <w:tc>
          <w:tcPr>
            <w:tcW w:w="4944" w:type="dxa"/>
          </w:tcPr>
          <w:p w14:paraId="5FE2DC58" w14:textId="77777777" w:rsidR="00996FB6" w:rsidRPr="005D0B84"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9.2% (22)</w:t>
            </w:r>
          </w:p>
        </w:tc>
      </w:tr>
      <w:tr w:rsidR="00996FB6" w:rsidRPr="005D0B84" w14:paraId="2952B215" w14:textId="77777777" w:rsidTr="00814050">
        <w:trPr>
          <w:trHeight w:val="324"/>
        </w:trPr>
        <w:tc>
          <w:tcPr>
            <w:cnfStyle w:val="001000000000" w:firstRow="0" w:lastRow="0" w:firstColumn="1" w:lastColumn="0" w:oddVBand="0" w:evenVBand="0" w:oddHBand="0" w:evenHBand="0" w:firstRowFirstColumn="0" w:firstRowLastColumn="0" w:lastRowFirstColumn="0" w:lastRowLastColumn="0"/>
            <w:tcW w:w="5028" w:type="dxa"/>
          </w:tcPr>
          <w:p w14:paraId="3B790CC0" w14:textId="77777777" w:rsidR="00996FB6" w:rsidRPr="005D0B84" w:rsidRDefault="00996FB6" w:rsidP="00BB421B">
            <w:pPr>
              <w:contextualSpacing/>
              <w:rPr>
                <w:rFonts w:eastAsia="Calibri" w:cs="Times New Roman"/>
                <w:b w:val="0"/>
              </w:rPr>
            </w:pPr>
            <w:r>
              <w:rPr>
                <w:rFonts w:eastAsia="Calibri" w:cs="Times New Roman"/>
                <w:b w:val="0"/>
              </w:rPr>
              <w:t>Don’t know</w:t>
            </w:r>
          </w:p>
        </w:tc>
        <w:tc>
          <w:tcPr>
            <w:tcW w:w="4944" w:type="dxa"/>
          </w:tcPr>
          <w:p w14:paraId="2DEAF200" w14:textId="77777777" w:rsidR="00996FB6" w:rsidRDefault="00996FB6" w:rsidP="00BB421B">
            <w:pPr>
              <w:contextualSpacing/>
              <w:jc w:val="center"/>
              <w:cnfStyle w:val="000000000000" w:firstRow="0" w:lastRow="0" w:firstColumn="0" w:lastColumn="0" w:oddVBand="0" w:evenVBand="0" w:oddHBand="0" w:evenHBand="0" w:firstRowFirstColumn="0" w:firstRowLastColumn="0" w:lastRowFirstColumn="0" w:lastRowLastColumn="0"/>
            </w:pPr>
            <w:r>
              <w:t>(9)</w:t>
            </w:r>
          </w:p>
        </w:tc>
      </w:tr>
      <w:tr w:rsidR="00996FB6" w:rsidRPr="005D0B84" w14:paraId="3E59C6BF" w14:textId="77777777" w:rsidTr="008140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28" w:type="dxa"/>
          </w:tcPr>
          <w:p w14:paraId="64869F6D" w14:textId="77777777" w:rsidR="00996FB6" w:rsidRDefault="00996FB6" w:rsidP="00BB421B">
            <w:pPr>
              <w:contextualSpacing/>
              <w:rPr>
                <w:rFonts w:eastAsia="Calibri" w:cs="Times New Roman"/>
                <w:b w:val="0"/>
              </w:rPr>
            </w:pPr>
            <w:r>
              <w:rPr>
                <w:rFonts w:eastAsia="Calibri" w:cs="Times New Roman"/>
                <w:b w:val="0"/>
              </w:rPr>
              <w:t>Refused</w:t>
            </w:r>
          </w:p>
        </w:tc>
        <w:tc>
          <w:tcPr>
            <w:tcW w:w="4944" w:type="dxa"/>
          </w:tcPr>
          <w:p w14:paraId="1B9F0399" w14:textId="77777777" w:rsidR="00996FB6" w:rsidRDefault="00996FB6"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152A4FC7" w14:textId="77777777" w:rsidR="00AD6001" w:rsidRDefault="00AD6001" w:rsidP="00BB421B">
      <w:pPr>
        <w:spacing w:after="0" w:line="240" w:lineRule="auto"/>
        <w:contextualSpacing/>
        <w:rPr>
          <w:color w:val="000000"/>
        </w:rPr>
      </w:pPr>
    </w:p>
    <w:p w14:paraId="13433639" w14:textId="77777777" w:rsidR="00D73E64" w:rsidRPr="005D0B84" w:rsidRDefault="00920655" w:rsidP="00BB421B">
      <w:pPr>
        <w:spacing w:after="0" w:line="240" w:lineRule="auto"/>
        <w:contextualSpacing/>
        <w:rPr>
          <w:color w:val="000000"/>
        </w:rPr>
      </w:pPr>
      <w:r w:rsidRPr="005D0B84">
        <w:rPr>
          <w:color w:val="000000"/>
        </w:rPr>
        <w:t xml:space="preserve">Right now, as you look over the next 12 months, what are the </w:t>
      </w:r>
      <w:r w:rsidRPr="005D0B84">
        <w:rPr>
          <w:color w:val="000000"/>
          <w:u w:val="single"/>
        </w:rPr>
        <w:t xml:space="preserve">three </w:t>
      </w:r>
      <w:r w:rsidRPr="005D0B84">
        <w:rPr>
          <w:color w:val="000000"/>
        </w:rPr>
        <w:t xml:space="preserve">biggest challenges facing </w:t>
      </w:r>
      <w:r w:rsidRPr="005D0B84">
        <w:rPr>
          <w:color w:val="000000"/>
          <w:u w:val="single"/>
        </w:rPr>
        <w:t>your business/firm/organization</w:t>
      </w:r>
      <w:r w:rsidRPr="005D0B84">
        <w:rPr>
          <w:color w:val="000000"/>
        </w:rPr>
        <w:t>.</w:t>
      </w:r>
    </w:p>
    <w:tbl>
      <w:tblPr>
        <w:tblStyle w:val="LightShading1"/>
        <w:tblW w:w="9974" w:type="dxa"/>
        <w:tblInd w:w="108" w:type="dxa"/>
        <w:tblLook w:val="04A0" w:firstRow="1" w:lastRow="0" w:firstColumn="1" w:lastColumn="0" w:noHBand="0" w:noVBand="1"/>
      </w:tblPr>
      <w:tblGrid>
        <w:gridCol w:w="5996"/>
        <w:gridCol w:w="3978"/>
      </w:tblGrid>
      <w:tr w:rsidR="00EC1EE8" w:rsidRPr="005D0B84" w14:paraId="5113988E" w14:textId="77777777" w:rsidTr="00EC1EE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1483F3A3" w14:textId="77777777" w:rsidR="00EC1EE8" w:rsidRPr="005D0B84" w:rsidRDefault="00EC1EE8" w:rsidP="00BB421B">
            <w:pPr>
              <w:contextualSpacing/>
              <w:rPr>
                <w:rFonts w:eastAsia="Calibri" w:cs="Times New Roman"/>
                <w:b w:val="0"/>
              </w:rPr>
            </w:pPr>
          </w:p>
        </w:tc>
        <w:tc>
          <w:tcPr>
            <w:tcW w:w="3978" w:type="dxa"/>
          </w:tcPr>
          <w:p w14:paraId="25268045" w14:textId="77777777" w:rsidR="00EC1EE8" w:rsidRPr="005D0B84" w:rsidRDefault="00AD6001"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Pr>
                <w:rFonts w:eastAsia="Calibri" w:cs="Times New Roman"/>
                <w:b w:val="0"/>
              </w:rPr>
              <w:t>Number of responses</w:t>
            </w:r>
          </w:p>
        </w:tc>
      </w:tr>
      <w:tr w:rsidR="004574D5" w:rsidRPr="005D0B84" w14:paraId="4D1B1E3B" w14:textId="77777777" w:rsidTr="001B29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77D04FFB" w14:textId="77777777" w:rsidR="004574D5" w:rsidRPr="00376CD5" w:rsidRDefault="004574D5" w:rsidP="00BB421B">
            <w:pPr>
              <w:spacing w:after="160"/>
              <w:contextualSpacing/>
              <w:rPr>
                <w:rFonts w:eastAsia="Calibri"/>
                <w:b w:val="0"/>
                <w:color w:val="auto"/>
              </w:rPr>
            </w:pPr>
            <w:r w:rsidRPr="00376CD5">
              <w:rPr>
                <w:rFonts w:eastAsia="Calibri"/>
                <w:b w:val="0"/>
                <w:color w:val="auto"/>
              </w:rPr>
              <w:t>Government regulations and taxation</w:t>
            </w:r>
          </w:p>
        </w:tc>
        <w:tc>
          <w:tcPr>
            <w:tcW w:w="3978" w:type="dxa"/>
          </w:tcPr>
          <w:p w14:paraId="0D994C91"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98</w:t>
            </w:r>
          </w:p>
        </w:tc>
      </w:tr>
      <w:tr w:rsidR="004574D5" w:rsidRPr="005D0B84" w14:paraId="1DABDCB5" w14:textId="77777777" w:rsidTr="001B29A4">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2463A92F" w14:textId="77777777" w:rsidR="004574D5" w:rsidRPr="00376CD5" w:rsidRDefault="004574D5" w:rsidP="00BB421B">
            <w:pPr>
              <w:spacing w:after="160"/>
              <w:contextualSpacing/>
              <w:rPr>
                <w:rFonts w:eastAsia="Calibri"/>
                <w:b w:val="0"/>
                <w:color w:val="auto"/>
              </w:rPr>
            </w:pPr>
            <w:r w:rsidRPr="00376CD5">
              <w:rPr>
                <w:rFonts w:eastAsia="Calibri"/>
                <w:b w:val="0"/>
                <w:color w:val="auto"/>
              </w:rPr>
              <w:t>Competition from local/ state/ national firms</w:t>
            </w:r>
          </w:p>
        </w:tc>
        <w:tc>
          <w:tcPr>
            <w:tcW w:w="3978" w:type="dxa"/>
          </w:tcPr>
          <w:p w14:paraId="1E5E2B32"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86</w:t>
            </w:r>
          </w:p>
        </w:tc>
      </w:tr>
      <w:tr w:rsidR="004574D5" w:rsidRPr="005D0B84" w14:paraId="5FB2DF72" w14:textId="77777777" w:rsidTr="001B29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653EC06D" w14:textId="77777777" w:rsidR="004574D5" w:rsidRPr="00376CD5" w:rsidRDefault="004574D5" w:rsidP="00BB421B">
            <w:pPr>
              <w:spacing w:after="160"/>
              <w:contextualSpacing/>
              <w:rPr>
                <w:rFonts w:eastAsia="Calibri"/>
                <w:b w:val="0"/>
                <w:color w:val="auto"/>
              </w:rPr>
            </w:pPr>
            <w:r w:rsidRPr="00376CD5">
              <w:rPr>
                <w:rFonts w:eastAsia="Calibri"/>
                <w:b w:val="0"/>
                <w:color w:val="auto"/>
              </w:rPr>
              <w:t>Availability of skilled/ trained workers</w:t>
            </w:r>
          </w:p>
        </w:tc>
        <w:tc>
          <w:tcPr>
            <w:tcW w:w="3978" w:type="dxa"/>
          </w:tcPr>
          <w:p w14:paraId="33690A0A"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78</w:t>
            </w:r>
          </w:p>
        </w:tc>
      </w:tr>
      <w:tr w:rsidR="004574D5" w:rsidRPr="005D0B84" w14:paraId="28608135" w14:textId="77777777" w:rsidTr="001B29A4">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6C3312FF" w14:textId="77777777" w:rsidR="004574D5" w:rsidRPr="00376CD5" w:rsidRDefault="004574D5" w:rsidP="00BB421B">
            <w:pPr>
              <w:spacing w:after="160"/>
              <w:contextualSpacing/>
              <w:rPr>
                <w:rFonts w:eastAsia="Calibri"/>
                <w:b w:val="0"/>
                <w:color w:val="auto"/>
              </w:rPr>
            </w:pPr>
            <w:r w:rsidRPr="00376CD5">
              <w:rPr>
                <w:rFonts w:eastAsia="Calibri"/>
                <w:b w:val="0"/>
                <w:color w:val="auto"/>
              </w:rPr>
              <w:t>State government finances</w:t>
            </w:r>
          </w:p>
        </w:tc>
        <w:tc>
          <w:tcPr>
            <w:tcW w:w="3978" w:type="dxa"/>
          </w:tcPr>
          <w:p w14:paraId="7E6CA0C4"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76</w:t>
            </w:r>
          </w:p>
        </w:tc>
      </w:tr>
      <w:tr w:rsidR="004574D5" w:rsidRPr="005D0B84" w14:paraId="23BEE764" w14:textId="77777777" w:rsidTr="001B29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1949876D" w14:textId="77777777" w:rsidR="004574D5" w:rsidRPr="00376CD5" w:rsidRDefault="004574D5" w:rsidP="00BB421B">
            <w:pPr>
              <w:spacing w:after="160"/>
              <w:contextualSpacing/>
              <w:rPr>
                <w:rFonts w:eastAsia="Calibri"/>
                <w:b w:val="0"/>
                <w:color w:val="auto"/>
              </w:rPr>
            </w:pPr>
            <w:r w:rsidRPr="00376CD5">
              <w:rPr>
                <w:rFonts w:eastAsia="Calibri"/>
                <w:b w:val="0"/>
                <w:color w:val="auto"/>
              </w:rPr>
              <w:t>Employee (union and nonunion) compensation and benefits  (not healthcare)</w:t>
            </w:r>
          </w:p>
        </w:tc>
        <w:tc>
          <w:tcPr>
            <w:tcW w:w="3978" w:type="dxa"/>
          </w:tcPr>
          <w:p w14:paraId="34DD2AC7"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61</w:t>
            </w:r>
          </w:p>
        </w:tc>
      </w:tr>
      <w:tr w:rsidR="004574D5" w:rsidRPr="005D0B84" w14:paraId="68244017" w14:textId="77777777" w:rsidTr="001B29A4">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6DBFABA9" w14:textId="77777777" w:rsidR="004574D5" w:rsidRPr="00376CD5" w:rsidRDefault="004574D5" w:rsidP="00BB421B">
            <w:pPr>
              <w:spacing w:after="160"/>
              <w:contextualSpacing/>
              <w:rPr>
                <w:rFonts w:eastAsia="Calibri"/>
                <w:b w:val="0"/>
                <w:color w:val="auto"/>
              </w:rPr>
            </w:pPr>
            <w:r w:rsidRPr="00376CD5">
              <w:rPr>
                <w:rFonts w:eastAsia="Calibri"/>
                <w:b w:val="0"/>
                <w:color w:val="auto"/>
              </w:rPr>
              <w:t>Healthcare for employees (e.g., Affordable Care Act)</w:t>
            </w:r>
          </w:p>
        </w:tc>
        <w:tc>
          <w:tcPr>
            <w:tcW w:w="3978" w:type="dxa"/>
          </w:tcPr>
          <w:p w14:paraId="6D296568"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60</w:t>
            </w:r>
          </w:p>
        </w:tc>
      </w:tr>
      <w:tr w:rsidR="004574D5" w:rsidRPr="005D0B84" w14:paraId="46E515C2" w14:textId="77777777" w:rsidTr="001B29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51BB8F31" w14:textId="77777777" w:rsidR="004574D5" w:rsidRPr="00376CD5" w:rsidRDefault="004574D5" w:rsidP="00BB421B">
            <w:pPr>
              <w:spacing w:after="160"/>
              <w:contextualSpacing/>
              <w:rPr>
                <w:rFonts w:eastAsia="Calibri"/>
                <w:b w:val="0"/>
                <w:color w:val="auto"/>
              </w:rPr>
            </w:pPr>
            <w:r w:rsidRPr="00376CD5">
              <w:rPr>
                <w:rFonts w:eastAsia="Calibri"/>
                <w:b w:val="0"/>
                <w:color w:val="auto"/>
              </w:rPr>
              <w:t>Consumer confidence/ spending</w:t>
            </w:r>
          </w:p>
        </w:tc>
        <w:tc>
          <w:tcPr>
            <w:tcW w:w="3978" w:type="dxa"/>
          </w:tcPr>
          <w:p w14:paraId="237126AA"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57</w:t>
            </w:r>
          </w:p>
        </w:tc>
      </w:tr>
      <w:tr w:rsidR="004574D5" w:rsidRPr="005D0B84" w14:paraId="0EE7EB8E" w14:textId="77777777" w:rsidTr="001B29A4">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5D8090B0" w14:textId="77777777" w:rsidR="004574D5" w:rsidRPr="00F13FC7" w:rsidRDefault="004574D5" w:rsidP="00BB421B">
            <w:pPr>
              <w:spacing w:after="160"/>
              <w:contextualSpacing/>
              <w:rPr>
                <w:rFonts w:eastAsia="Calibri"/>
                <w:b w:val="0"/>
                <w:color w:val="auto"/>
              </w:rPr>
            </w:pPr>
            <w:r w:rsidRPr="00F13FC7">
              <w:rPr>
                <w:rFonts w:eastAsia="Calibri"/>
                <w:b w:val="0"/>
                <w:color w:val="auto"/>
              </w:rPr>
              <w:t>Energy prices</w:t>
            </w:r>
          </w:p>
        </w:tc>
        <w:tc>
          <w:tcPr>
            <w:tcW w:w="3978" w:type="dxa"/>
          </w:tcPr>
          <w:p w14:paraId="283B8848" w14:textId="77777777" w:rsidR="004574D5" w:rsidRPr="00F13FC7"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F13FC7">
              <w:rPr>
                <w:rFonts w:eastAsia="Calibri"/>
                <w:color w:val="auto"/>
              </w:rPr>
              <w:t>32</w:t>
            </w:r>
          </w:p>
        </w:tc>
      </w:tr>
      <w:tr w:rsidR="004574D5" w:rsidRPr="005D0B84" w14:paraId="2D2E07C9" w14:textId="77777777" w:rsidTr="001B29A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996" w:type="dxa"/>
          </w:tcPr>
          <w:p w14:paraId="72445F4E" w14:textId="77777777" w:rsidR="004574D5" w:rsidRPr="00376CD5" w:rsidRDefault="004574D5" w:rsidP="00BB421B">
            <w:pPr>
              <w:spacing w:after="160"/>
              <w:contextualSpacing/>
              <w:rPr>
                <w:rFonts w:eastAsia="Calibri"/>
                <w:b w:val="0"/>
                <w:color w:val="auto"/>
              </w:rPr>
            </w:pPr>
            <w:r w:rsidRPr="00376CD5">
              <w:rPr>
                <w:rFonts w:eastAsia="Calibri"/>
                <w:b w:val="0"/>
                <w:color w:val="auto"/>
              </w:rPr>
              <w:t>Commodity prices</w:t>
            </w:r>
          </w:p>
        </w:tc>
        <w:tc>
          <w:tcPr>
            <w:tcW w:w="3978" w:type="dxa"/>
          </w:tcPr>
          <w:p w14:paraId="4409206E"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31</w:t>
            </w:r>
          </w:p>
        </w:tc>
      </w:tr>
      <w:tr w:rsidR="004574D5" w:rsidRPr="005D0B84" w14:paraId="6B9D6144" w14:textId="77777777" w:rsidTr="001B29A4">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59ED6C1B" w14:textId="77777777" w:rsidR="004574D5" w:rsidRPr="00376CD5" w:rsidRDefault="004574D5" w:rsidP="00BB421B">
            <w:pPr>
              <w:spacing w:after="160"/>
              <w:contextualSpacing/>
              <w:rPr>
                <w:rFonts w:eastAsia="Calibri"/>
                <w:b w:val="0"/>
                <w:color w:val="auto"/>
              </w:rPr>
            </w:pPr>
            <w:r w:rsidRPr="00376CD5">
              <w:rPr>
                <w:rFonts w:eastAsia="Calibri"/>
                <w:b w:val="0"/>
                <w:color w:val="auto"/>
              </w:rPr>
              <w:t>Interest rates</w:t>
            </w:r>
          </w:p>
        </w:tc>
        <w:tc>
          <w:tcPr>
            <w:tcW w:w="3978" w:type="dxa"/>
          </w:tcPr>
          <w:p w14:paraId="04592998"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30</w:t>
            </w:r>
          </w:p>
        </w:tc>
      </w:tr>
      <w:tr w:rsidR="004574D5" w:rsidRPr="005D0B84" w14:paraId="5FFE9E34" w14:textId="77777777" w:rsidTr="00EC1EE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0FA95EA0" w14:textId="77777777" w:rsidR="004574D5" w:rsidRPr="00376CD5" w:rsidRDefault="004574D5" w:rsidP="00BB421B">
            <w:pPr>
              <w:spacing w:after="160"/>
              <w:contextualSpacing/>
              <w:rPr>
                <w:rFonts w:eastAsia="Calibri"/>
                <w:b w:val="0"/>
                <w:color w:val="auto"/>
              </w:rPr>
            </w:pPr>
            <w:r w:rsidRPr="00376CD5">
              <w:rPr>
                <w:rFonts w:eastAsia="Calibri"/>
                <w:b w:val="0"/>
                <w:color w:val="auto"/>
              </w:rPr>
              <w:t>Inflation</w:t>
            </w:r>
          </w:p>
        </w:tc>
        <w:tc>
          <w:tcPr>
            <w:tcW w:w="3978" w:type="dxa"/>
          </w:tcPr>
          <w:p w14:paraId="6F9FC968"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24</w:t>
            </w:r>
          </w:p>
        </w:tc>
      </w:tr>
      <w:tr w:rsidR="004574D5" w:rsidRPr="005D0B84" w14:paraId="174D6F06" w14:textId="77777777" w:rsidTr="00EC1EE8">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460821CF" w14:textId="77777777" w:rsidR="004574D5" w:rsidRPr="00376CD5" w:rsidRDefault="004574D5" w:rsidP="00BB421B">
            <w:pPr>
              <w:spacing w:after="160"/>
              <w:contextualSpacing/>
              <w:rPr>
                <w:rFonts w:eastAsia="Calibri"/>
                <w:b w:val="0"/>
                <w:color w:val="auto"/>
              </w:rPr>
            </w:pPr>
            <w:r w:rsidRPr="00376CD5">
              <w:rPr>
                <w:rFonts w:eastAsia="Calibri"/>
                <w:b w:val="0"/>
                <w:color w:val="auto"/>
              </w:rPr>
              <w:t>Global competition</w:t>
            </w:r>
          </w:p>
        </w:tc>
        <w:tc>
          <w:tcPr>
            <w:tcW w:w="3978" w:type="dxa"/>
          </w:tcPr>
          <w:p w14:paraId="4105D1C6"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10</w:t>
            </w:r>
          </w:p>
        </w:tc>
      </w:tr>
      <w:tr w:rsidR="004574D5" w:rsidRPr="005D0B84" w14:paraId="7BD1B74E" w14:textId="77777777" w:rsidTr="00EC1EE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10A907B5" w14:textId="77777777" w:rsidR="004574D5" w:rsidRPr="00376CD5" w:rsidRDefault="004574D5" w:rsidP="00BB421B">
            <w:pPr>
              <w:spacing w:after="160"/>
              <w:contextualSpacing/>
              <w:rPr>
                <w:rFonts w:eastAsia="Calibri"/>
                <w:b w:val="0"/>
                <w:color w:val="auto"/>
              </w:rPr>
            </w:pPr>
            <w:r w:rsidRPr="00376CD5">
              <w:rPr>
                <w:rFonts w:eastAsia="Calibri"/>
                <w:b w:val="0"/>
                <w:color w:val="auto"/>
              </w:rPr>
              <w:t>Government regulations and taxation</w:t>
            </w:r>
          </w:p>
        </w:tc>
        <w:tc>
          <w:tcPr>
            <w:tcW w:w="3978" w:type="dxa"/>
          </w:tcPr>
          <w:p w14:paraId="3F996C04"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98</w:t>
            </w:r>
          </w:p>
        </w:tc>
      </w:tr>
      <w:tr w:rsidR="004574D5" w:rsidRPr="005D0B84" w14:paraId="71F1A5A1" w14:textId="77777777" w:rsidTr="00EC1EE8">
        <w:trPr>
          <w:trHeight w:val="323"/>
        </w:trPr>
        <w:tc>
          <w:tcPr>
            <w:cnfStyle w:val="001000000000" w:firstRow="0" w:lastRow="0" w:firstColumn="1" w:lastColumn="0" w:oddVBand="0" w:evenVBand="0" w:oddHBand="0" w:evenHBand="0" w:firstRowFirstColumn="0" w:firstRowLastColumn="0" w:lastRowFirstColumn="0" w:lastRowLastColumn="0"/>
            <w:tcW w:w="5996" w:type="dxa"/>
          </w:tcPr>
          <w:p w14:paraId="37723415" w14:textId="77777777" w:rsidR="004574D5" w:rsidRPr="00376CD5" w:rsidRDefault="004574D5" w:rsidP="00BB421B">
            <w:pPr>
              <w:spacing w:after="160"/>
              <w:contextualSpacing/>
              <w:rPr>
                <w:rFonts w:eastAsia="Calibri"/>
                <w:b w:val="0"/>
                <w:color w:val="auto"/>
              </w:rPr>
            </w:pPr>
            <w:r w:rsidRPr="00376CD5">
              <w:rPr>
                <w:rFonts w:eastAsia="Calibri"/>
                <w:b w:val="0"/>
                <w:color w:val="auto"/>
              </w:rPr>
              <w:t>Competition from local/ state/ national firms</w:t>
            </w:r>
          </w:p>
        </w:tc>
        <w:tc>
          <w:tcPr>
            <w:tcW w:w="3978" w:type="dxa"/>
          </w:tcPr>
          <w:p w14:paraId="3344D023" w14:textId="77777777" w:rsidR="004574D5" w:rsidRPr="00376CD5" w:rsidRDefault="004574D5" w:rsidP="00BB421B">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86</w:t>
            </w:r>
          </w:p>
        </w:tc>
      </w:tr>
      <w:tr w:rsidR="004574D5" w:rsidRPr="005D0B84" w14:paraId="70011E55" w14:textId="77777777" w:rsidTr="00EC1EE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96" w:type="dxa"/>
          </w:tcPr>
          <w:p w14:paraId="5E6C064D" w14:textId="77777777" w:rsidR="004574D5" w:rsidRPr="00376CD5" w:rsidRDefault="004574D5" w:rsidP="00BB421B">
            <w:pPr>
              <w:spacing w:after="160"/>
              <w:contextualSpacing/>
              <w:rPr>
                <w:rFonts w:eastAsia="Calibri"/>
                <w:b w:val="0"/>
                <w:color w:val="auto"/>
              </w:rPr>
            </w:pPr>
            <w:r w:rsidRPr="00376CD5">
              <w:rPr>
                <w:rFonts w:eastAsia="Calibri"/>
                <w:b w:val="0"/>
                <w:color w:val="auto"/>
              </w:rPr>
              <w:t>Availability of skilled/ trained workers</w:t>
            </w:r>
          </w:p>
        </w:tc>
        <w:tc>
          <w:tcPr>
            <w:tcW w:w="3978" w:type="dxa"/>
          </w:tcPr>
          <w:p w14:paraId="713A98B4" w14:textId="77777777" w:rsidR="004574D5" w:rsidRPr="00376CD5" w:rsidRDefault="004574D5" w:rsidP="00BB421B">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78</w:t>
            </w:r>
          </w:p>
        </w:tc>
      </w:tr>
    </w:tbl>
    <w:p w14:paraId="75F5A746" w14:textId="77777777" w:rsidR="001B29A4" w:rsidRPr="005D0B84" w:rsidRDefault="00AD6001" w:rsidP="00BB421B">
      <w:pPr>
        <w:spacing w:after="0" w:line="240" w:lineRule="auto"/>
        <w:contextualSpacing/>
        <w:rPr>
          <w:rFonts w:eastAsia="Calibri" w:cs="Times New Roman"/>
        </w:rPr>
      </w:pPr>
      <w:r>
        <w:rPr>
          <w:rFonts w:eastAsia="Calibri" w:cs="Times New Roman"/>
        </w:rPr>
        <w:t xml:space="preserve">Others mentioned: charitable contributions, infrastructure, acquisition of compensation, exposure, funding, fundraising and marketing, governor’s budget, lack of grants and donors, construction, </w:t>
      </w:r>
      <w:r w:rsidR="00373A13">
        <w:rPr>
          <w:rFonts w:eastAsia="Calibri" w:cs="Times New Roman"/>
        </w:rPr>
        <w:t>community involvement, money availability, liability insurance and regulations.</w:t>
      </w:r>
    </w:p>
    <w:p w14:paraId="6C1F2722" w14:textId="77777777" w:rsidR="001B29A4" w:rsidRPr="005D0B84" w:rsidRDefault="001B29A4" w:rsidP="00BB421B">
      <w:pPr>
        <w:spacing w:after="0" w:line="240" w:lineRule="auto"/>
        <w:contextualSpacing/>
        <w:rPr>
          <w:rFonts w:eastAsia="Calibri" w:cs="Times New Roman"/>
        </w:rPr>
      </w:pPr>
    </w:p>
    <w:p w14:paraId="022D2330" w14:textId="77777777" w:rsidR="00373A13" w:rsidRDefault="00373A13" w:rsidP="00BB421B">
      <w:pPr>
        <w:contextualSpacing/>
        <w:rPr>
          <w:rFonts w:eastAsia="Calibri" w:cs="Times New Roman"/>
          <w:u w:val="single"/>
        </w:rPr>
      </w:pPr>
      <w:r>
        <w:rPr>
          <w:rFonts w:eastAsia="Calibri" w:cs="Times New Roman"/>
          <w:u w:val="single"/>
        </w:rPr>
        <w:br w:type="page"/>
      </w:r>
    </w:p>
    <w:p w14:paraId="18ABA834" w14:textId="77777777" w:rsidR="00660D6F" w:rsidRPr="005D0B84" w:rsidRDefault="001B29A4" w:rsidP="00BB421B">
      <w:pPr>
        <w:spacing w:after="0" w:line="240" w:lineRule="auto"/>
        <w:contextualSpacing/>
        <w:rPr>
          <w:rFonts w:eastAsia="Calibri" w:cs="Times New Roman"/>
          <w:u w:val="single"/>
        </w:rPr>
      </w:pPr>
      <w:r w:rsidRPr="005D0B84">
        <w:rPr>
          <w:rFonts w:eastAsia="Calibri" w:cs="Times New Roman"/>
          <w:u w:val="single"/>
        </w:rPr>
        <w:lastRenderedPageBreak/>
        <w:t>Section 4: Sangamon County Strengths and Weaknesses</w:t>
      </w:r>
      <w:r w:rsidR="00660D6F" w:rsidRPr="005D0B84">
        <w:rPr>
          <w:rFonts w:eastAsia="Calibri" w:cs="Times New Roman"/>
          <w:u w:val="single"/>
        </w:rPr>
        <w:t xml:space="preserve"> </w:t>
      </w:r>
    </w:p>
    <w:p w14:paraId="0C609C7A" w14:textId="77777777" w:rsidR="005953CE" w:rsidRPr="005D0B84" w:rsidRDefault="005953CE" w:rsidP="00BB421B">
      <w:pPr>
        <w:spacing w:after="0" w:line="240" w:lineRule="auto"/>
        <w:contextualSpacing/>
        <w:rPr>
          <w:rFonts w:eastAsia="Calibri" w:cs="Times New Roman"/>
          <w:i/>
        </w:rPr>
      </w:pPr>
      <w:r w:rsidRPr="005D0B84">
        <w:rPr>
          <w:rFonts w:eastAsia="Calibri" w:cs="Times New Roman"/>
          <w:i/>
        </w:rPr>
        <w:t>This section is the topical portion of the survey and changes during each s</w:t>
      </w:r>
      <w:r w:rsidR="001B29A4" w:rsidRPr="005D0B84">
        <w:rPr>
          <w:rFonts w:eastAsia="Calibri" w:cs="Times New Roman"/>
          <w:i/>
        </w:rPr>
        <w:t xml:space="preserve">urvey administration. </w:t>
      </w:r>
    </w:p>
    <w:p w14:paraId="715FA6AB" w14:textId="77777777" w:rsidR="005953CE" w:rsidRPr="005D0B84" w:rsidRDefault="005953CE" w:rsidP="00BB421B">
      <w:pPr>
        <w:spacing w:after="0" w:line="240" w:lineRule="auto"/>
        <w:contextualSpacing/>
        <w:rPr>
          <w:rFonts w:eastAsia="Calibri" w:cs="Times New Roman"/>
          <w:i/>
        </w:rPr>
      </w:pPr>
    </w:p>
    <w:p w14:paraId="7D89F0B8" w14:textId="77777777" w:rsidR="001B29A4" w:rsidRPr="005D0B84" w:rsidRDefault="001B29A4" w:rsidP="00BB421B">
      <w:pPr>
        <w:spacing w:after="0" w:line="240" w:lineRule="auto"/>
        <w:contextualSpacing/>
        <w:rPr>
          <w:color w:val="000000"/>
        </w:rPr>
      </w:pPr>
      <w:r w:rsidRPr="005D0B84">
        <w:rPr>
          <w:color w:val="000000"/>
        </w:rPr>
        <w:t>Thinking about businesses or organizations like yours, do you think the following are a big asset, small asset, neither an asset nor a liability, a small liability, or a big liability for doing business in Sangamon County?</w:t>
      </w:r>
    </w:p>
    <w:p w14:paraId="2FE4B3C3" w14:textId="77777777" w:rsidR="001B29A4" w:rsidRPr="005D0B84" w:rsidRDefault="001B29A4" w:rsidP="00BB421B">
      <w:pPr>
        <w:spacing w:after="0" w:line="240" w:lineRule="auto"/>
        <w:contextualSpacing/>
        <w:rPr>
          <w:color w:val="000000"/>
        </w:rPr>
      </w:pPr>
    </w:p>
    <w:p w14:paraId="73D10F7C" w14:textId="77777777" w:rsidR="001B29A4" w:rsidRPr="005D0B84" w:rsidRDefault="001B29A4" w:rsidP="00BB421B">
      <w:pPr>
        <w:spacing w:after="0" w:line="240" w:lineRule="auto"/>
        <w:contextualSpacing/>
        <w:rPr>
          <w:color w:val="000000"/>
        </w:rPr>
      </w:pPr>
      <w:r w:rsidRPr="005D0B84">
        <w:rPr>
          <w:color w:val="000000"/>
        </w:rPr>
        <w:t>Cost of/availability of land and expansion possibilities</w:t>
      </w:r>
    </w:p>
    <w:tbl>
      <w:tblPr>
        <w:tblStyle w:val="LightShading1"/>
        <w:tblW w:w="9972" w:type="dxa"/>
        <w:tblInd w:w="108" w:type="dxa"/>
        <w:tblLook w:val="04A0" w:firstRow="1" w:lastRow="0" w:firstColumn="1" w:lastColumn="0" w:noHBand="0" w:noVBand="1"/>
      </w:tblPr>
      <w:tblGrid>
        <w:gridCol w:w="5117"/>
        <w:gridCol w:w="4855"/>
      </w:tblGrid>
      <w:tr w:rsidR="00660D6F" w:rsidRPr="005D0B84" w14:paraId="0737D02B"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64C0B79" w14:textId="77777777" w:rsidR="00660D6F" w:rsidRPr="005D0B84" w:rsidRDefault="00660D6F" w:rsidP="00BB421B">
            <w:pPr>
              <w:contextualSpacing/>
              <w:rPr>
                <w:rFonts w:eastAsia="Calibri" w:cs="Times New Roman"/>
                <w:b w:val="0"/>
              </w:rPr>
            </w:pPr>
          </w:p>
        </w:tc>
        <w:tc>
          <w:tcPr>
            <w:tcW w:w="4855" w:type="dxa"/>
          </w:tcPr>
          <w:p w14:paraId="1E60EB83" w14:textId="77777777" w:rsidR="00660D6F" w:rsidRPr="005D0B84" w:rsidRDefault="00A337EF"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09BD83FA"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339B15B"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57559838"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13.0% (30)</w:t>
            </w:r>
          </w:p>
        </w:tc>
      </w:tr>
      <w:tr w:rsidR="00C70733" w:rsidRPr="005D0B84" w14:paraId="453CE44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67CB9F4"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39F69EF5"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20.4% (47)</w:t>
            </w:r>
          </w:p>
        </w:tc>
      </w:tr>
      <w:tr w:rsidR="00C70733" w:rsidRPr="005D0B84" w14:paraId="33511B8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C0DAE37"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43E13F95"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46.1% (106)</w:t>
            </w:r>
          </w:p>
        </w:tc>
      </w:tr>
      <w:tr w:rsidR="00C70733" w:rsidRPr="005D0B84" w14:paraId="19747D09"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99A1988"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37D24A2D"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13.5% (31)</w:t>
            </w:r>
          </w:p>
        </w:tc>
      </w:tr>
      <w:tr w:rsidR="00C70733" w:rsidRPr="005D0B84" w14:paraId="47CD063E"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4ED9032"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48C1A468"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7.0% (16)</w:t>
            </w:r>
          </w:p>
        </w:tc>
      </w:tr>
      <w:tr w:rsidR="0052641D" w:rsidRPr="005D0B84" w14:paraId="4B7E7CCD"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F7557E9" w14:textId="77777777" w:rsidR="0052641D" w:rsidRPr="005D0B84" w:rsidRDefault="0052641D" w:rsidP="00BB421B">
            <w:pPr>
              <w:contextualSpacing/>
              <w:rPr>
                <w:rFonts w:eastAsia="Calibri" w:cs="Times New Roman"/>
                <w:b w:val="0"/>
              </w:rPr>
            </w:pPr>
            <w:r>
              <w:rPr>
                <w:rFonts w:eastAsia="Calibri" w:cs="Times New Roman"/>
                <w:b w:val="0"/>
              </w:rPr>
              <w:t>Don’t know</w:t>
            </w:r>
          </w:p>
        </w:tc>
        <w:tc>
          <w:tcPr>
            <w:tcW w:w="4855" w:type="dxa"/>
          </w:tcPr>
          <w:p w14:paraId="73BA41E2" w14:textId="77777777" w:rsidR="0052641D" w:rsidRDefault="0052641D" w:rsidP="00BB421B">
            <w:pPr>
              <w:contextualSpacing/>
              <w:jc w:val="center"/>
              <w:cnfStyle w:val="000000000000" w:firstRow="0" w:lastRow="0" w:firstColumn="0" w:lastColumn="0" w:oddVBand="0" w:evenVBand="0" w:oddHBand="0" w:evenHBand="0" w:firstRowFirstColumn="0" w:firstRowLastColumn="0" w:lastRowFirstColumn="0" w:lastRowLastColumn="0"/>
            </w:pPr>
            <w:r>
              <w:t>(17)</w:t>
            </w:r>
          </w:p>
        </w:tc>
      </w:tr>
      <w:tr w:rsidR="0052641D" w:rsidRPr="005D0B84" w14:paraId="1981421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E86AE7F" w14:textId="77777777" w:rsidR="0052641D" w:rsidRPr="005D0B84" w:rsidRDefault="0052641D" w:rsidP="00BB421B">
            <w:pPr>
              <w:contextualSpacing/>
              <w:rPr>
                <w:rFonts w:eastAsia="Calibri" w:cs="Times New Roman"/>
                <w:b w:val="0"/>
              </w:rPr>
            </w:pPr>
            <w:r>
              <w:rPr>
                <w:rFonts w:eastAsia="Calibri" w:cs="Times New Roman"/>
                <w:b w:val="0"/>
              </w:rPr>
              <w:t>Refused</w:t>
            </w:r>
          </w:p>
        </w:tc>
        <w:tc>
          <w:tcPr>
            <w:tcW w:w="4855" w:type="dxa"/>
          </w:tcPr>
          <w:p w14:paraId="1FE118CD" w14:textId="77777777" w:rsidR="0052641D" w:rsidRDefault="0052641D"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ED07EF7" w14:textId="77777777" w:rsidR="0046143F" w:rsidRPr="005D0B84" w:rsidRDefault="0046143F" w:rsidP="00BB421B">
      <w:pPr>
        <w:spacing w:after="0" w:line="240" w:lineRule="auto"/>
        <w:contextualSpacing/>
        <w:rPr>
          <w:rFonts w:eastAsia="Calibri" w:cs="Times New Roman"/>
        </w:rPr>
      </w:pPr>
    </w:p>
    <w:p w14:paraId="6FA375B6" w14:textId="77777777" w:rsidR="001B29A4" w:rsidRPr="005D0B84" w:rsidRDefault="001B29A4" w:rsidP="00BB421B">
      <w:pPr>
        <w:spacing w:after="0" w:line="240" w:lineRule="auto"/>
        <w:contextualSpacing/>
        <w:rPr>
          <w:color w:val="000000"/>
        </w:rPr>
      </w:pPr>
      <w:r w:rsidRPr="005D0B84">
        <w:rPr>
          <w:color w:val="000000"/>
        </w:rPr>
        <w:t>Access to/cost of communications networks</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2315812D"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CE7B8DB" w14:textId="77777777" w:rsidR="001B29A4" w:rsidRPr="005D0B84" w:rsidRDefault="001B29A4" w:rsidP="00BB421B">
            <w:pPr>
              <w:contextualSpacing/>
              <w:rPr>
                <w:rFonts w:eastAsia="Calibri" w:cs="Times New Roman"/>
                <w:b w:val="0"/>
              </w:rPr>
            </w:pPr>
          </w:p>
        </w:tc>
        <w:tc>
          <w:tcPr>
            <w:tcW w:w="4855" w:type="dxa"/>
          </w:tcPr>
          <w:p w14:paraId="10AB9F93"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2D8141EB"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B096CB9"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39CB2BA"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8.4% (20)</w:t>
            </w:r>
          </w:p>
        </w:tc>
      </w:tr>
      <w:tr w:rsidR="00C70733" w:rsidRPr="005D0B84" w14:paraId="68A92A0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2CA9EA0"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42343A30"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29.5% (70)</w:t>
            </w:r>
          </w:p>
        </w:tc>
      </w:tr>
      <w:tr w:rsidR="00C70733" w:rsidRPr="005D0B84" w14:paraId="268C8876"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CBDA87B"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52F54608"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39.2% (93)</w:t>
            </w:r>
          </w:p>
        </w:tc>
      </w:tr>
      <w:tr w:rsidR="00C70733" w:rsidRPr="005D0B84" w14:paraId="51CB2E70"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85BCB64"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7496A1D4"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20.3% (48)</w:t>
            </w:r>
          </w:p>
        </w:tc>
      </w:tr>
      <w:tr w:rsidR="00C70733" w:rsidRPr="005D0B84" w14:paraId="769CFB33"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AC1523B"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657C8F94"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2.5% (6)</w:t>
            </w:r>
          </w:p>
        </w:tc>
      </w:tr>
      <w:tr w:rsidR="0052641D" w:rsidRPr="005D0B84" w14:paraId="37307A11"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F5DDCF1" w14:textId="77777777" w:rsidR="0052641D" w:rsidRPr="005D0B84" w:rsidRDefault="0052641D" w:rsidP="00BB421B">
            <w:pPr>
              <w:contextualSpacing/>
              <w:rPr>
                <w:rFonts w:eastAsia="Calibri" w:cs="Times New Roman"/>
                <w:b w:val="0"/>
              </w:rPr>
            </w:pPr>
            <w:r>
              <w:rPr>
                <w:rFonts w:eastAsia="Calibri" w:cs="Times New Roman"/>
                <w:b w:val="0"/>
              </w:rPr>
              <w:t>Don’t know</w:t>
            </w:r>
          </w:p>
        </w:tc>
        <w:tc>
          <w:tcPr>
            <w:tcW w:w="4855" w:type="dxa"/>
          </w:tcPr>
          <w:p w14:paraId="4EF20ED9" w14:textId="77777777" w:rsidR="0052641D" w:rsidRDefault="0052641D" w:rsidP="00BB421B">
            <w:pPr>
              <w:contextualSpacing/>
              <w:jc w:val="center"/>
              <w:cnfStyle w:val="000000000000" w:firstRow="0" w:lastRow="0" w:firstColumn="0" w:lastColumn="0" w:oddVBand="0" w:evenVBand="0" w:oddHBand="0" w:evenHBand="0" w:firstRowFirstColumn="0" w:firstRowLastColumn="0" w:lastRowFirstColumn="0" w:lastRowLastColumn="0"/>
            </w:pPr>
            <w:r>
              <w:t>(10)</w:t>
            </w:r>
          </w:p>
        </w:tc>
      </w:tr>
      <w:tr w:rsidR="0052641D" w:rsidRPr="005D0B84" w14:paraId="6C80718E"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9C7B2D8" w14:textId="77777777" w:rsidR="0052641D" w:rsidRPr="005D0B84" w:rsidRDefault="0052641D" w:rsidP="00BB421B">
            <w:pPr>
              <w:contextualSpacing/>
              <w:rPr>
                <w:rFonts w:eastAsia="Calibri" w:cs="Times New Roman"/>
                <w:b w:val="0"/>
              </w:rPr>
            </w:pPr>
            <w:r>
              <w:rPr>
                <w:rFonts w:eastAsia="Calibri" w:cs="Times New Roman"/>
                <w:b w:val="0"/>
              </w:rPr>
              <w:t>Refused</w:t>
            </w:r>
          </w:p>
        </w:tc>
        <w:tc>
          <w:tcPr>
            <w:tcW w:w="4855" w:type="dxa"/>
          </w:tcPr>
          <w:p w14:paraId="5D24EC0C" w14:textId="77777777" w:rsidR="0052641D" w:rsidRDefault="0052641D"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169155B1" w14:textId="77777777" w:rsidR="001B29A4" w:rsidRPr="005D0B84" w:rsidRDefault="001B29A4" w:rsidP="00BB421B">
      <w:pPr>
        <w:spacing w:after="0" w:line="240" w:lineRule="auto"/>
        <w:contextualSpacing/>
        <w:rPr>
          <w:rFonts w:eastAsia="Calibri" w:cs="Times New Roman"/>
        </w:rPr>
      </w:pPr>
    </w:p>
    <w:p w14:paraId="60911993" w14:textId="77777777" w:rsidR="001B29A4" w:rsidRPr="005D0B84" w:rsidRDefault="001B29A4" w:rsidP="00BB421B">
      <w:pPr>
        <w:spacing w:after="0" w:line="240" w:lineRule="auto"/>
        <w:contextualSpacing/>
        <w:rPr>
          <w:color w:val="000000"/>
        </w:rPr>
      </w:pPr>
      <w:r w:rsidRPr="005D0B84">
        <w:rPr>
          <w:color w:val="000000"/>
        </w:rPr>
        <w:t>Access/proximity to transportation systems (highway, rail, air)</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472E363E"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98F1809" w14:textId="77777777" w:rsidR="001B29A4" w:rsidRPr="005D0B84" w:rsidRDefault="001B29A4" w:rsidP="00BB421B">
            <w:pPr>
              <w:contextualSpacing/>
              <w:rPr>
                <w:rFonts w:eastAsia="Calibri" w:cs="Times New Roman"/>
                <w:b w:val="0"/>
              </w:rPr>
            </w:pPr>
          </w:p>
        </w:tc>
        <w:tc>
          <w:tcPr>
            <w:tcW w:w="4855" w:type="dxa"/>
          </w:tcPr>
          <w:p w14:paraId="4199DFDF"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4BD75335"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2E3C642"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739B4B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23.8% (57)</w:t>
            </w:r>
          </w:p>
        </w:tc>
      </w:tr>
      <w:tr w:rsidR="00C70733" w:rsidRPr="005D0B84" w14:paraId="49EEC83D"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E9FF9F6"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A4526CF"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27.5% (66)</w:t>
            </w:r>
          </w:p>
        </w:tc>
      </w:tr>
      <w:tr w:rsidR="00C70733" w:rsidRPr="005D0B84" w14:paraId="6006FA2E"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8849B82"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424EB1C7"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32.1% (77)</w:t>
            </w:r>
          </w:p>
        </w:tc>
      </w:tr>
      <w:tr w:rsidR="00C70733" w:rsidRPr="005D0B84" w14:paraId="46250C1A"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6B89D37"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73740D09"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13.8% (33)</w:t>
            </w:r>
          </w:p>
        </w:tc>
      </w:tr>
      <w:tr w:rsidR="00C70733" w:rsidRPr="005D0B84" w14:paraId="5546528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64E28C6"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4F7EF9E9"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2.9% (7)</w:t>
            </w:r>
          </w:p>
        </w:tc>
      </w:tr>
      <w:tr w:rsidR="0052641D" w:rsidRPr="005D0B84" w14:paraId="5C39DEBF"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5D83087" w14:textId="77777777" w:rsidR="0052641D" w:rsidRPr="005D0B84" w:rsidRDefault="0052641D" w:rsidP="00BB421B">
            <w:pPr>
              <w:contextualSpacing/>
              <w:rPr>
                <w:rFonts w:eastAsia="Calibri" w:cs="Times New Roman"/>
                <w:b w:val="0"/>
              </w:rPr>
            </w:pPr>
            <w:r>
              <w:rPr>
                <w:rFonts w:eastAsia="Calibri" w:cs="Times New Roman"/>
                <w:b w:val="0"/>
              </w:rPr>
              <w:t>Don’t know</w:t>
            </w:r>
          </w:p>
        </w:tc>
        <w:tc>
          <w:tcPr>
            <w:tcW w:w="4855" w:type="dxa"/>
          </w:tcPr>
          <w:p w14:paraId="51CA62B7" w14:textId="77777777" w:rsidR="0052641D"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w:t>
            </w:r>
            <w:r w:rsidR="0052641D">
              <w:t>7)</w:t>
            </w:r>
          </w:p>
        </w:tc>
      </w:tr>
      <w:tr w:rsidR="0052641D" w:rsidRPr="005D0B84" w14:paraId="50E218F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3231E2E" w14:textId="77777777" w:rsidR="0052641D" w:rsidRPr="005D0B84" w:rsidRDefault="0052641D" w:rsidP="00BB421B">
            <w:pPr>
              <w:contextualSpacing/>
              <w:rPr>
                <w:rFonts w:eastAsia="Calibri" w:cs="Times New Roman"/>
                <w:b w:val="0"/>
              </w:rPr>
            </w:pPr>
            <w:r>
              <w:rPr>
                <w:rFonts w:eastAsia="Calibri" w:cs="Times New Roman"/>
                <w:b w:val="0"/>
              </w:rPr>
              <w:t>Refused</w:t>
            </w:r>
          </w:p>
        </w:tc>
        <w:tc>
          <w:tcPr>
            <w:tcW w:w="4855" w:type="dxa"/>
          </w:tcPr>
          <w:p w14:paraId="6549878D" w14:textId="77777777" w:rsidR="0052641D" w:rsidRDefault="0052641D"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CE3C4E6" w14:textId="77777777" w:rsidR="001B29A4" w:rsidRPr="005D0B84" w:rsidRDefault="001B29A4" w:rsidP="00BB421B">
      <w:pPr>
        <w:spacing w:after="0" w:line="240" w:lineRule="auto"/>
        <w:contextualSpacing/>
        <w:rPr>
          <w:rFonts w:eastAsia="Calibri" w:cs="Times New Roman"/>
        </w:rPr>
      </w:pPr>
    </w:p>
    <w:p w14:paraId="19055BE3" w14:textId="77777777" w:rsidR="001B29A4" w:rsidRPr="005D0B84" w:rsidRDefault="001B29A4" w:rsidP="00BB421B">
      <w:pPr>
        <w:spacing w:after="0" w:line="240" w:lineRule="auto"/>
        <w:contextualSpacing/>
        <w:rPr>
          <w:color w:val="000000"/>
        </w:rPr>
      </w:pPr>
      <w:r w:rsidRPr="005D0B84">
        <w:rPr>
          <w:color w:val="000000"/>
        </w:rPr>
        <w:t>Availability of workforce</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2E992E51"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DA2CD02" w14:textId="77777777" w:rsidR="001B29A4" w:rsidRPr="005D0B84" w:rsidRDefault="001B29A4" w:rsidP="00BB421B">
            <w:pPr>
              <w:contextualSpacing/>
              <w:rPr>
                <w:rFonts w:eastAsia="Calibri" w:cs="Times New Roman"/>
                <w:b w:val="0"/>
              </w:rPr>
            </w:pPr>
          </w:p>
        </w:tc>
        <w:tc>
          <w:tcPr>
            <w:tcW w:w="4855" w:type="dxa"/>
          </w:tcPr>
          <w:p w14:paraId="699FB2BF"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0B9C99BF"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4592A69A"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260E3F3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14.6% (35)</w:t>
            </w:r>
          </w:p>
        </w:tc>
      </w:tr>
      <w:tr w:rsidR="00C70733" w:rsidRPr="005D0B84" w14:paraId="5287AFC5"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1C2E9AA"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D8AD7DA"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30.0% (72)</w:t>
            </w:r>
          </w:p>
        </w:tc>
      </w:tr>
      <w:tr w:rsidR="00C70733" w:rsidRPr="005D0B84" w14:paraId="5E25983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A6EEFDC" w14:textId="77777777" w:rsidR="00C70733" w:rsidRPr="005D0B84" w:rsidRDefault="00C70733" w:rsidP="00BB421B">
            <w:pPr>
              <w:contextualSpacing/>
              <w:rPr>
                <w:rFonts w:eastAsia="Calibri" w:cs="Times New Roman"/>
                <w:b w:val="0"/>
              </w:rPr>
            </w:pPr>
            <w:r w:rsidRPr="005D0B84">
              <w:rPr>
                <w:rFonts w:eastAsia="Calibri" w:cs="Times New Roman"/>
                <w:b w:val="0"/>
              </w:rPr>
              <w:lastRenderedPageBreak/>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4CF495DA"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19.6% (47)</w:t>
            </w:r>
          </w:p>
        </w:tc>
      </w:tr>
      <w:tr w:rsidR="00C70733" w:rsidRPr="005D0B84" w14:paraId="7D31DC77"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34E90BC"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5813730F"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23.3% (56)</w:t>
            </w:r>
          </w:p>
        </w:tc>
      </w:tr>
      <w:tr w:rsidR="00C70733" w:rsidRPr="005D0B84" w14:paraId="6C2D52A6"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CE3AF26"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45C330A0"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12.5% (30)</w:t>
            </w:r>
          </w:p>
        </w:tc>
      </w:tr>
      <w:tr w:rsidR="0052641D" w:rsidRPr="005D0B84" w14:paraId="6F30AEE8"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1C8930E" w14:textId="77777777" w:rsidR="0052641D" w:rsidRPr="005D0B84" w:rsidRDefault="0052641D" w:rsidP="00BB421B">
            <w:pPr>
              <w:contextualSpacing/>
              <w:rPr>
                <w:rFonts w:eastAsia="Calibri" w:cs="Times New Roman"/>
                <w:b w:val="0"/>
              </w:rPr>
            </w:pPr>
            <w:r>
              <w:rPr>
                <w:rFonts w:eastAsia="Calibri" w:cs="Times New Roman"/>
                <w:b w:val="0"/>
              </w:rPr>
              <w:t>Don’t know</w:t>
            </w:r>
          </w:p>
        </w:tc>
        <w:tc>
          <w:tcPr>
            <w:tcW w:w="4855" w:type="dxa"/>
          </w:tcPr>
          <w:p w14:paraId="26BE5787" w14:textId="77777777" w:rsidR="0052641D"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w:t>
            </w:r>
            <w:r w:rsidR="0052641D">
              <w:t>7)</w:t>
            </w:r>
          </w:p>
        </w:tc>
      </w:tr>
      <w:tr w:rsidR="0052641D" w:rsidRPr="005D0B84" w14:paraId="6FF2083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9B2E475" w14:textId="77777777" w:rsidR="0052641D" w:rsidRPr="005D0B84" w:rsidRDefault="0052641D" w:rsidP="00BB421B">
            <w:pPr>
              <w:contextualSpacing/>
              <w:rPr>
                <w:rFonts w:eastAsia="Calibri" w:cs="Times New Roman"/>
                <w:b w:val="0"/>
              </w:rPr>
            </w:pPr>
            <w:r>
              <w:rPr>
                <w:rFonts w:eastAsia="Calibri" w:cs="Times New Roman"/>
                <w:b w:val="0"/>
              </w:rPr>
              <w:t>Refused</w:t>
            </w:r>
          </w:p>
        </w:tc>
        <w:tc>
          <w:tcPr>
            <w:tcW w:w="4855" w:type="dxa"/>
          </w:tcPr>
          <w:p w14:paraId="1EF31ED1" w14:textId="77777777" w:rsidR="0052641D" w:rsidRDefault="0052641D"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33334E4D" w14:textId="77777777" w:rsidR="001B29A4" w:rsidRDefault="001B29A4" w:rsidP="00BB421B">
      <w:pPr>
        <w:spacing w:after="0" w:line="240" w:lineRule="auto"/>
        <w:contextualSpacing/>
        <w:rPr>
          <w:color w:val="000000"/>
        </w:rPr>
      </w:pPr>
    </w:p>
    <w:p w14:paraId="524FABB9" w14:textId="77777777" w:rsidR="001B29A4" w:rsidRPr="005D0B84" w:rsidRDefault="00873D8E" w:rsidP="00BB421B">
      <w:pPr>
        <w:spacing w:after="0" w:line="240" w:lineRule="auto"/>
        <w:contextualSpacing/>
        <w:rPr>
          <w:color w:val="000000"/>
        </w:rPr>
      </w:pPr>
      <w:r w:rsidRPr="005D0B84">
        <w:rPr>
          <w:color w:val="000000"/>
        </w:rPr>
        <w:t>Quality of workforce</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354B768B"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57BCA8C" w14:textId="77777777" w:rsidR="001B29A4" w:rsidRPr="005D0B84" w:rsidRDefault="001B29A4" w:rsidP="00BB421B">
            <w:pPr>
              <w:contextualSpacing/>
              <w:rPr>
                <w:rFonts w:eastAsia="Calibri" w:cs="Times New Roman"/>
                <w:b w:val="0"/>
              </w:rPr>
            </w:pPr>
          </w:p>
        </w:tc>
        <w:tc>
          <w:tcPr>
            <w:tcW w:w="4855" w:type="dxa"/>
          </w:tcPr>
          <w:p w14:paraId="09163DBF"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62681085"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B0F8824"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DE69829"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21.8% (53)</w:t>
            </w:r>
          </w:p>
        </w:tc>
      </w:tr>
      <w:tr w:rsidR="00C70733" w:rsidRPr="005D0B84" w14:paraId="07E565DD"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D4E9DED"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5C0D5E3E"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24.3% (59)</w:t>
            </w:r>
          </w:p>
        </w:tc>
      </w:tr>
      <w:tr w:rsidR="00C70733" w:rsidRPr="005D0B84" w14:paraId="00CE51D6"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6819400"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341766C5"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20.6% (50)</w:t>
            </w:r>
          </w:p>
        </w:tc>
      </w:tr>
      <w:tr w:rsidR="00C70733" w:rsidRPr="005D0B84" w14:paraId="6EB35F82"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626300D"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020E03C5"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19.3% (47)</w:t>
            </w:r>
          </w:p>
        </w:tc>
      </w:tr>
      <w:tr w:rsidR="00C70733" w:rsidRPr="005D0B84" w14:paraId="1796D6E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263EEF8"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7ED39F65"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14.0% (34)</w:t>
            </w:r>
          </w:p>
        </w:tc>
      </w:tr>
      <w:tr w:rsidR="00EC5147" w:rsidRPr="005D0B84" w14:paraId="42216269"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0BF6DCE"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1AE4446A" w14:textId="77777777" w:rsidR="00EC5147"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(4)</w:t>
            </w:r>
          </w:p>
        </w:tc>
      </w:tr>
      <w:tr w:rsidR="00EC5147" w:rsidRPr="005D0B84" w14:paraId="2082AFA0"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5C93010"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62458816" w14:textId="77777777" w:rsidR="00EC5147" w:rsidRDefault="00EC5147"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50985BB9" w14:textId="77777777" w:rsidR="001B29A4" w:rsidRPr="005D0B84" w:rsidRDefault="001B29A4" w:rsidP="00BB421B">
      <w:pPr>
        <w:spacing w:after="0" w:line="240" w:lineRule="auto"/>
        <w:contextualSpacing/>
        <w:rPr>
          <w:rFonts w:eastAsia="Calibri" w:cs="Times New Roman"/>
        </w:rPr>
      </w:pPr>
    </w:p>
    <w:p w14:paraId="0003B6CE" w14:textId="77777777" w:rsidR="001B29A4" w:rsidRPr="005D0B84" w:rsidRDefault="00873D8E" w:rsidP="00BB421B">
      <w:pPr>
        <w:spacing w:after="0" w:line="240" w:lineRule="auto"/>
        <w:contextualSpacing/>
        <w:rPr>
          <w:color w:val="000000"/>
        </w:rPr>
      </w:pPr>
      <w:r w:rsidRPr="005D0B84">
        <w:rPr>
          <w:color w:val="000000"/>
        </w:rPr>
        <w:t>Total state taxes on business</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5E4F9BD3"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88B436" w14:textId="77777777" w:rsidR="001B29A4" w:rsidRPr="005D0B84" w:rsidRDefault="001B29A4" w:rsidP="00BB421B">
            <w:pPr>
              <w:contextualSpacing/>
              <w:rPr>
                <w:rFonts w:eastAsia="Calibri" w:cs="Times New Roman"/>
                <w:b w:val="0"/>
              </w:rPr>
            </w:pPr>
          </w:p>
        </w:tc>
        <w:tc>
          <w:tcPr>
            <w:tcW w:w="4855" w:type="dxa"/>
          </w:tcPr>
          <w:p w14:paraId="7C763802"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652A888E"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F19CFE2"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C48EFF7"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 (5)</w:t>
            </w:r>
          </w:p>
        </w:tc>
      </w:tr>
      <w:tr w:rsidR="00C70733" w:rsidRPr="005D0B84" w14:paraId="291B722D"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BC5A7C6"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58C217E4"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4.3% (10)</w:t>
            </w:r>
          </w:p>
        </w:tc>
      </w:tr>
      <w:tr w:rsidR="00C70733" w:rsidRPr="005D0B84" w14:paraId="13061407"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CF7F4DA"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6F791420"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23.0% (54)</w:t>
            </w:r>
          </w:p>
        </w:tc>
      </w:tr>
      <w:tr w:rsidR="00C70733" w:rsidRPr="005D0B84" w14:paraId="145D202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B3B0285"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51DC8813"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34.0% (80)</w:t>
            </w:r>
          </w:p>
        </w:tc>
      </w:tr>
      <w:tr w:rsidR="00C70733" w:rsidRPr="005D0B84" w14:paraId="58F3BFE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3A6B362"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3D3C9A2F"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36.6% (86)</w:t>
            </w:r>
          </w:p>
        </w:tc>
      </w:tr>
      <w:tr w:rsidR="00EC5147" w:rsidRPr="005D0B84" w14:paraId="39310FEC"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162863"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5F18102A" w14:textId="77777777" w:rsidR="00EC5147"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(1)</w:t>
            </w:r>
          </w:p>
        </w:tc>
      </w:tr>
      <w:tr w:rsidR="00EC5147" w:rsidRPr="005D0B84" w14:paraId="7FF0B5AD"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A3CA375"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7357875B" w14:textId="77777777" w:rsidR="00EC5147" w:rsidRDefault="00EC5147" w:rsidP="00BB421B">
            <w:pPr>
              <w:contextualSpacing/>
              <w:jc w:val="center"/>
              <w:cnfStyle w:val="000000100000" w:firstRow="0" w:lastRow="0" w:firstColumn="0" w:lastColumn="0" w:oddVBand="0" w:evenVBand="0" w:oddHBand="1" w:evenHBand="0" w:firstRowFirstColumn="0" w:firstRowLastColumn="0" w:lastRowFirstColumn="0" w:lastRowLastColumn="0"/>
            </w:pPr>
            <w:r>
              <w:t>(2)</w:t>
            </w:r>
          </w:p>
        </w:tc>
      </w:tr>
    </w:tbl>
    <w:p w14:paraId="5076A55C" w14:textId="77777777" w:rsidR="001B29A4" w:rsidRPr="005D0B84" w:rsidRDefault="001B29A4" w:rsidP="00BB421B">
      <w:pPr>
        <w:spacing w:after="0" w:line="240" w:lineRule="auto"/>
        <w:contextualSpacing/>
        <w:rPr>
          <w:rFonts w:eastAsia="Calibri" w:cs="Times New Roman"/>
        </w:rPr>
      </w:pPr>
    </w:p>
    <w:p w14:paraId="72B28978" w14:textId="77777777" w:rsidR="001B29A4" w:rsidRPr="005D0B84" w:rsidRDefault="00873D8E" w:rsidP="00BB421B">
      <w:pPr>
        <w:spacing w:after="0" w:line="240" w:lineRule="auto"/>
        <w:contextualSpacing/>
        <w:rPr>
          <w:color w:val="000000"/>
        </w:rPr>
      </w:pPr>
      <w:r w:rsidRPr="005D0B84">
        <w:rPr>
          <w:color w:val="000000"/>
        </w:rPr>
        <w:t>Total local taxes on business</w:t>
      </w:r>
    </w:p>
    <w:tbl>
      <w:tblPr>
        <w:tblStyle w:val="LightShading1"/>
        <w:tblW w:w="9972" w:type="dxa"/>
        <w:tblInd w:w="108" w:type="dxa"/>
        <w:tblLook w:val="04A0" w:firstRow="1" w:lastRow="0" w:firstColumn="1" w:lastColumn="0" w:noHBand="0" w:noVBand="1"/>
      </w:tblPr>
      <w:tblGrid>
        <w:gridCol w:w="5117"/>
        <w:gridCol w:w="4855"/>
      </w:tblGrid>
      <w:tr w:rsidR="001B29A4" w:rsidRPr="005D0B84" w14:paraId="13D01B74"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650B2A2" w14:textId="77777777" w:rsidR="001B29A4" w:rsidRPr="005D0B84" w:rsidRDefault="001B29A4" w:rsidP="00BB421B">
            <w:pPr>
              <w:contextualSpacing/>
              <w:rPr>
                <w:rFonts w:eastAsia="Calibri" w:cs="Times New Roman"/>
                <w:b w:val="0"/>
              </w:rPr>
            </w:pPr>
          </w:p>
        </w:tc>
        <w:tc>
          <w:tcPr>
            <w:tcW w:w="4855" w:type="dxa"/>
          </w:tcPr>
          <w:p w14:paraId="20E1DC60" w14:textId="77777777" w:rsidR="001B29A4" w:rsidRPr="005D0B84" w:rsidRDefault="001B29A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341E8B49"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1B9FD0B"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472D68E9"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3.4% (8)</w:t>
            </w:r>
          </w:p>
        </w:tc>
      </w:tr>
      <w:tr w:rsidR="00C70733" w:rsidRPr="005D0B84" w14:paraId="1DF5D6C8"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2D244CA"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27A5C7FC"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4.6% (11)</w:t>
            </w:r>
          </w:p>
        </w:tc>
      </w:tr>
      <w:tr w:rsidR="00C70733" w:rsidRPr="005D0B84" w14:paraId="30137E0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B3D6E06"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7EB2E54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32.5% (77)</w:t>
            </w:r>
          </w:p>
        </w:tc>
      </w:tr>
      <w:tr w:rsidR="00C70733" w:rsidRPr="005D0B84" w14:paraId="7DE8D00F"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6D6E89F"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2DA7154C"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41.8% (99)</w:t>
            </w:r>
          </w:p>
        </w:tc>
      </w:tr>
      <w:tr w:rsidR="00C70733" w:rsidRPr="005D0B84" w14:paraId="7D1604A7"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82CC47"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1FE3B150"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17.7% (42)</w:t>
            </w:r>
          </w:p>
        </w:tc>
      </w:tr>
      <w:tr w:rsidR="00EC5147" w:rsidRPr="005D0B84" w14:paraId="1FC1A26E"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0BD7C85"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105ECBEB" w14:textId="77777777" w:rsidR="00EC5147"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(10)</w:t>
            </w:r>
          </w:p>
        </w:tc>
      </w:tr>
      <w:tr w:rsidR="00EC5147" w:rsidRPr="005D0B84" w14:paraId="24FF10C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281284E"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0FF42A15" w14:textId="77777777" w:rsidR="00EC5147" w:rsidRDefault="00EC5147"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6832FE53" w14:textId="77777777" w:rsidR="001B29A4" w:rsidRPr="005D0B84" w:rsidRDefault="001B29A4" w:rsidP="00BB421B">
      <w:pPr>
        <w:spacing w:after="0" w:line="240" w:lineRule="auto"/>
        <w:contextualSpacing/>
        <w:rPr>
          <w:rFonts w:eastAsia="Calibri" w:cs="Times New Roman"/>
        </w:rPr>
      </w:pPr>
    </w:p>
    <w:p w14:paraId="0753AF2A" w14:textId="77777777" w:rsidR="009940CA" w:rsidRPr="005D0B84" w:rsidRDefault="009940CA" w:rsidP="00BB421B">
      <w:pPr>
        <w:spacing w:after="0" w:line="240" w:lineRule="auto"/>
        <w:contextualSpacing/>
        <w:rPr>
          <w:color w:val="000000"/>
        </w:rPr>
      </w:pPr>
      <w:r>
        <w:rPr>
          <w:color w:val="000000"/>
        </w:rPr>
        <w:t>Local zoning/permit and regulations</w:t>
      </w:r>
    </w:p>
    <w:tbl>
      <w:tblPr>
        <w:tblStyle w:val="LightShading1"/>
        <w:tblW w:w="9972" w:type="dxa"/>
        <w:tblInd w:w="108" w:type="dxa"/>
        <w:tblLook w:val="04A0" w:firstRow="1" w:lastRow="0" w:firstColumn="1" w:lastColumn="0" w:noHBand="0" w:noVBand="1"/>
      </w:tblPr>
      <w:tblGrid>
        <w:gridCol w:w="5117"/>
        <w:gridCol w:w="4855"/>
      </w:tblGrid>
      <w:tr w:rsidR="009940CA" w:rsidRPr="005D0B84" w14:paraId="35A9CFEA"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0739F26" w14:textId="77777777" w:rsidR="009940CA" w:rsidRPr="005D0B84" w:rsidRDefault="009940CA" w:rsidP="00BB421B">
            <w:pPr>
              <w:contextualSpacing/>
              <w:rPr>
                <w:rFonts w:eastAsia="Calibri" w:cs="Times New Roman"/>
                <w:b w:val="0"/>
              </w:rPr>
            </w:pPr>
          </w:p>
        </w:tc>
        <w:tc>
          <w:tcPr>
            <w:tcW w:w="4855" w:type="dxa"/>
          </w:tcPr>
          <w:p w14:paraId="5EAD33D1" w14:textId="77777777" w:rsidR="009940CA" w:rsidRPr="005D0B84" w:rsidRDefault="009940CA"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00A8B84F"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4E9A0891"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647843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2.6% (6)</w:t>
            </w:r>
          </w:p>
        </w:tc>
      </w:tr>
      <w:tr w:rsidR="00C70733" w:rsidRPr="005D0B84" w14:paraId="6100C4EF"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3B35F40"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35A0F10"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8.1% (19)</w:t>
            </w:r>
          </w:p>
        </w:tc>
      </w:tr>
      <w:tr w:rsidR="00C70733" w:rsidRPr="005D0B84" w14:paraId="6D6B0C60"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58FE2DB" w14:textId="77777777" w:rsidR="00C70733" w:rsidRPr="005D0B84" w:rsidRDefault="00C70733" w:rsidP="00BB421B">
            <w:pPr>
              <w:contextualSpacing/>
              <w:rPr>
                <w:rFonts w:eastAsia="Calibri" w:cs="Times New Roman"/>
                <w:b w:val="0"/>
              </w:rPr>
            </w:pPr>
            <w:r w:rsidRPr="005D0B84">
              <w:rPr>
                <w:rFonts w:eastAsia="Calibri" w:cs="Times New Roman"/>
                <w:b w:val="0"/>
              </w:rPr>
              <w:lastRenderedPageBreak/>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2BFEEA30"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47.9% (112)</w:t>
            </w:r>
          </w:p>
        </w:tc>
      </w:tr>
      <w:tr w:rsidR="00C70733" w:rsidRPr="005D0B84" w14:paraId="399AF34C"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EC6B004"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675B6E14"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28.6% (67)</w:t>
            </w:r>
          </w:p>
        </w:tc>
      </w:tr>
      <w:tr w:rsidR="00C70733" w:rsidRPr="005D0B84" w14:paraId="183CB111"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8747205"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7646E143"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12.8% (30)</w:t>
            </w:r>
          </w:p>
        </w:tc>
      </w:tr>
      <w:tr w:rsidR="009940CA" w:rsidRPr="005D0B84" w14:paraId="57AB2686"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B61980A" w14:textId="77777777" w:rsidR="009940CA" w:rsidRPr="005D0B84" w:rsidRDefault="009940CA" w:rsidP="00BB421B">
            <w:pPr>
              <w:contextualSpacing/>
              <w:rPr>
                <w:rFonts w:eastAsia="Calibri" w:cs="Times New Roman"/>
                <w:b w:val="0"/>
              </w:rPr>
            </w:pPr>
            <w:r>
              <w:rPr>
                <w:rFonts w:eastAsia="Calibri" w:cs="Times New Roman"/>
                <w:b w:val="0"/>
              </w:rPr>
              <w:t>Don’t know</w:t>
            </w:r>
          </w:p>
        </w:tc>
        <w:tc>
          <w:tcPr>
            <w:tcW w:w="4855" w:type="dxa"/>
          </w:tcPr>
          <w:p w14:paraId="1A12A0AF" w14:textId="77777777" w:rsidR="009940CA" w:rsidRDefault="009940CA" w:rsidP="00BB421B">
            <w:pPr>
              <w:contextualSpacing/>
              <w:jc w:val="center"/>
              <w:cnfStyle w:val="000000000000" w:firstRow="0" w:lastRow="0" w:firstColumn="0" w:lastColumn="0" w:oddVBand="0" w:evenVBand="0" w:oddHBand="0" w:evenHBand="0" w:firstRowFirstColumn="0" w:firstRowLastColumn="0" w:lastRowFirstColumn="0" w:lastRowLastColumn="0"/>
            </w:pPr>
            <w:r>
              <w:t>(12)</w:t>
            </w:r>
          </w:p>
        </w:tc>
      </w:tr>
      <w:tr w:rsidR="009940CA" w:rsidRPr="005D0B84" w14:paraId="6DC829CB"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BF1D16C" w14:textId="77777777" w:rsidR="009940CA" w:rsidRPr="005D0B84" w:rsidRDefault="009940CA" w:rsidP="00BB421B">
            <w:pPr>
              <w:contextualSpacing/>
              <w:rPr>
                <w:rFonts w:eastAsia="Calibri" w:cs="Times New Roman"/>
                <w:b w:val="0"/>
              </w:rPr>
            </w:pPr>
            <w:r>
              <w:rPr>
                <w:rFonts w:eastAsia="Calibri" w:cs="Times New Roman"/>
                <w:b w:val="0"/>
              </w:rPr>
              <w:t>Refused</w:t>
            </w:r>
          </w:p>
        </w:tc>
        <w:tc>
          <w:tcPr>
            <w:tcW w:w="4855" w:type="dxa"/>
          </w:tcPr>
          <w:p w14:paraId="66FC07E7" w14:textId="77777777" w:rsidR="009940CA" w:rsidRDefault="009940CA" w:rsidP="00BB421B">
            <w:pPr>
              <w:contextualSpacing/>
              <w:jc w:val="center"/>
              <w:cnfStyle w:val="000000100000" w:firstRow="0" w:lastRow="0" w:firstColumn="0" w:lastColumn="0" w:oddVBand="0" w:evenVBand="0" w:oddHBand="1" w:evenHBand="0" w:firstRowFirstColumn="0" w:firstRowLastColumn="0" w:lastRowFirstColumn="0" w:lastRowLastColumn="0"/>
            </w:pPr>
            <w:r>
              <w:t>(2)</w:t>
            </w:r>
          </w:p>
        </w:tc>
      </w:tr>
    </w:tbl>
    <w:p w14:paraId="32F83AC5" w14:textId="77777777" w:rsidR="001B1E3E" w:rsidRDefault="001B1E3E" w:rsidP="00BB421B">
      <w:pPr>
        <w:spacing w:after="0" w:line="240" w:lineRule="auto"/>
        <w:contextualSpacing/>
        <w:rPr>
          <w:color w:val="000000"/>
        </w:rPr>
      </w:pPr>
    </w:p>
    <w:p w14:paraId="77F3724D" w14:textId="77777777" w:rsidR="00873D8E" w:rsidRPr="005D0B84" w:rsidRDefault="00873D8E" w:rsidP="00BB421B">
      <w:pPr>
        <w:spacing w:after="0" w:line="240" w:lineRule="auto"/>
        <w:contextualSpacing/>
        <w:rPr>
          <w:color w:val="000000"/>
        </w:rPr>
      </w:pPr>
      <w:r w:rsidRPr="005D0B84">
        <w:rPr>
          <w:color w:val="000000"/>
        </w:rPr>
        <w:t>State permits and regulations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5ED934CE"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174F2E7" w14:textId="77777777" w:rsidR="00873D8E" w:rsidRPr="005D0B84" w:rsidRDefault="00873D8E" w:rsidP="00BB421B">
            <w:pPr>
              <w:contextualSpacing/>
              <w:rPr>
                <w:rFonts w:eastAsia="Calibri" w:cs="Times New Roman"/>
                <w:b w:val="0"/>
              </w:rPr>
            </w:pPr>
          </w:p>
        </w:tc>
        <w:tc>
          <w:tcPr>
            <w:tcW w:w="4855" w:type="dxa"/>
          </w:tcPr>
          <w:p w14:paraId="0E97565F"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4C004BFE"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4DCBA8D0"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19181592"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 (4)</w:t>
            </w:r>
          </w:p>
        </w:tc>
      </w:tr>
      <w:tr w:rsidR="00C70733" w:rsidRPr="005D0B84" w14:paraId="2537640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27033D4"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65811CB6"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9.4% (22)</w:t>
            </w:r>
          </w:p>
        </w:tc>
      </w:tr>
      <w:tr w:rsidR="00C70733" w:rsidRPr="005D0B84" w14:paraId="7D38B078"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9047E29"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1C68D824"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34.9% (82)</w:t>
            </w:r>
          </w:p>
        </w:tc>
      </w:tr>
      <w:tr w:rsidR="00C70733" w:rsidRPr="005D0B84" w14:paraId="433E74C1"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2D6F22B"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0B1517CB"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35.7% (84)</w:t>
            </w:r>
          </w:p>
        </w:tc>
      </w:tr>
      <w:tr w:rsidR="00C70733" w:rsidRPr="005D0B84" w14:paraId="1EC1632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E11EED0"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210382E6"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18.3% (43)</w:t>
            </w:r>
          </w:p>
        </w:tc>
      </w:tr>
      <w:tr w:rsidR="00EC5147" w:rsidRPr="005D0B84" w14:paraId="5A069FB0"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C05D8CF"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075B70E4" w14:textId="77777777" w:rsidR="00EC5147" w:rsidRDefault="00EC5147" w:rsidP="00BB421B">
            <w:pPr>
              <w:contextualSpacing/>
              <w:jc w:val="center"/>
              <w:cnfStyle w:val="000000000000" w:firstRow="0" w:lastRow="0" w:firstColumn="0" w:lastColumn="0" w:oddVBand="0" w:evenVBand="0" w:oddHBand="0" w:evenHBand="0" w:firstRowFirstColumn="0" w:firstRowLastColumn="0" w:lastRowFirstColumn="0" w:lastRowLastColumn="0"/>
            </w:pPr>
            <w:r>
              <w:t>(12)</w:t>
            </w:r>
          </w:p>
        </w:tc>
      </w:tr>
      <w:tr w:rsidR="00EC5147" w:rsidRPr="005D0B84" w14:paraId="26EDA22B"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B28FA01"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7E0BD4BF" w14:textId="77777777" w:rsidR="00EC5147" w:rsidRDefault="009940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r w:rsidR="00EC5147">
              <w:t>)</w:t>
            </w:r>
          </w:p>
        </w:tc>
      </w:tr>
    </w:tbl>
    <w:p w14:paraId="05730BFD" w14:textId="77777777" w:rsidR="00873D8E" w:rsidRPr="005D0B84" w:rsidRDefault="00873D8E" w:rsidP="00BB421B">
      <w:pPr>
        <w:spacing w:after="0" w:line="240" w:lineRule="auto"/>
        <w:contextualSpacing/>
        <w:rPr>
          <w:rFonts w:eastAsia="Calibri" w:cs="Times New Roman"/>
        </w:rPr>
      </w:pPr>
    </w:p>
    <w:p w14:paraId="299F9D83" w14:textId="77777777" w:rsidR="00873D8E" w:rsidRPr="005D0B84" w:rsidRDefault="009940CA" w:rsidP="00BB421B">
      <w:pPr>
        <w:spacing w:after="0" w:line="240" w:lineRule="auto"/>
        <w:contextualSpacing/>
        <w:rPr>
          <w:color w:val="000000"/>
        </w:rPr>
      </w:pPr>
      <w:r w:rsidRPr="005D0B84">
        <w:rPr>
          <w:color w:val="000000"/>
        </w:rPr>
        <w:t xml:space="preserve">Local </w:t>
      </w:r>
      <w:r>
        <w:rPr>
          <w:color w:val="000000"/>
        </w:rPr>
        <w:t>business climate and reputation</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138A5494"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B6A71B2" w14:textId="77777777" w:rsidR="00873D8E" w:rsidRPr="005D0B84" w:rsidRDefault="00873D8E" w:rsidP="00BB421B">
            <w:pPr>
              <w:contextualSpacing/>
              <w:rPr>
                <w:rFonts w:eastAsia="Calibri" w:cs="Times New Roman"/>
                <w:b w:val="0"/>
              </w:rPr>
            </w:pPr>
          </w:p>
        </w:tc>
        <w:tc>
          <w:tcPr>
            <w:tcW w:w="4855" w:type="dxa"/>
          </w:tcPr>
          <w:p w14:paraId="6D98A1F6"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33666A1F"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CDB6F22"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49433C20"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22.9% (55)</w:t>
            </w:r>
          </w:p>
        </w:tc>
      </w:tr>
      <w:tr w:rsidR="00C70733" w:rsidRPr="005D0B84" w14:paraId="35B0B721"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B020093"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16DCF506"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37.5% (90)</w:t>
            </w:r>
          </w:p>
        </w:tc>
      </w:tr>
      <w:tr w:rsidR="00C70733" w:rsidRPr="005D0B84" w14:paraId="19328DE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76E3F8F"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3B89313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20.4% (49)</w:t>
            </w:r>
          </w:p>
        </w:tc>
      </w:tr>
      <w:tr w:rsidR="00C70733" w:rsidRPr="005D0B84" w14:paraId="53CFDD58"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37BDA13"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0169D2FD"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14.6% (35)</w:t>
            </w:r>
          </w:p>
        </w:tc>
      </w:tr>
      <w:tr w:rsidR="00C70733" w:rsidRPr="005D0B84" w14:paraId="0860E99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86B63F7"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7AE6EEB7"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4.6% (11)</w:t>
            </w:r>
          </w:p>
        </w:tc>
      </w:tr>
      <w:tr w:rsidR="00EC5147" w:rsidRPr="005D0B84" w14:paraId="591A9D90"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8ED996D"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1E23A917" w14:textId="77777777" w:rsidR="00EC5147" w:rsidRDefault="009940CA" w:rsidP="00BB421B">
            <w:pPr>
              <w:contextualSpacing/>
              <w:jc w:val="center"/>
              <w:cnfStyle w:val="000000000000" w:firstRow="0" w:lastRow="0" w:firstColumn="0" w:lastColumn="0" w:oddVBand="0" w:evenVBand="0" w:oddHBand="0" w:evenHBand="0" w:firstRowFirstColumn="0" w:firstRowLastColumn="0" w:lastRowFirstColumn="0" w:lastRowLastColumn="0"/>
            </w:pPr>
            <w:r>
              <w:t>(</w:t>
            </w:r>
            <w:r w:rsidR="00EC5147">
              <w:t>7)</w:t>
            </w:r>
          </w:p>
        </w:tc>
      </w:tr>
      <w:tr w:rsidR="00EC5147" w:rsidRPr="005D0B84" w14:paraId="723DAC86"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D1B7EB8"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52D937C7" w14:textId="77777777" w:rsidR="00EC5147" w:rsidRDefault="00EC5147"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43108BB6" w14:textId="77777777" w:rsidR="00873D8E" w:rsidRPr="005D0B84" w:rsidRDefault="00873D8E" w:rsidP="00BB421B">
      <w:pPr>
        <w:spacing w:after="0" w:line="240" w:lineRule="auto"/>
        <w:contextualSpacing/>
        <w:rPr>
          <w:rFonts w:eastAsia="Calibri" w:cs="Times New Roman"/>
        </w:rPr>
      </w:pPr>
    </w:p>
    <w:p w14:paraId="6CCCA8D8" w14:textId="77777777" w:rsidR="00873D8E" w:rsidRPr="005D0B84" w:rsidRDefault="00411556" w:rsidP="00BB421B">
      <w:pPr>
        <w:spacing w:after="0" w:line="240" w:lineRule="auto"/>
        <w:contextualSpacing/>
        <w:rPr>
          <w:color w:val="000000"/>
        </w:rPr>
      </w:pPr>
      <w:r w:rsidRPr="005D0B84">
        <w:rPr>
          <w:color w:val="000000"/>
        </w:rPr>
        <w:t>State</w:t>
      </w:r>
      <w:r w:rsidR="00873D8E" w:rsidRPr="005D0B84">
        <w:rPr>
          <w:color w:val="000000"/>
        </w:rPr>
        <w:t xml:space="preserve"> business climate and reputation</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05A9D8E6"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2765D9C" w14:textId="77777777" w:rsidR="00873D8E" w:rsidRPr="005D0B84" w:rsidRDefault="00873D8E" w:rsidP="00BB421B">
            <w:pPr>
              <w:contextualSpacing/>
              <w:rPr>
                <w:rFonts w:eastAsia="Calibri" w:cs="Times New Roman"/>
                <w:b w:val="0"/>
              </w:rPr>
            </w:pPr>
          </w:p>
        </w:tc>
        <w:tc>
          <w:tcPr>
            <w:tcW w:w="4855" w:type="dxa"/>
          </w:tcPr>
          <w:p w14:paraId="11F1D5F5"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20A45DBC"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FF29F35"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79D2A22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6.8% (16)</w:t>
            </w:r>
          </w:p>
        </w:tc>
      </w:tr>
      <w:tr w:rsidR="00C70733" w:rsidRPr="005D0B84" w14:paraId="285442F7"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CACB090"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67FE7826"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14.8% (35)</w:t>
            </w:r>
          </w:p>
        </w:tc>
      </w:tr>
      <w:tr w:rsidR="00C70733" w:rsidRPr="005D0B84" w14:paraId="5B44CA9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399CC8E"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7E4940B8"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19.0% (45)</w:t>
            </w:r>
          </w:p>
        </w:tc>
      </w:tr>
      <w:tr w:rsidR="00C70733" w:rsidRPr="005D0B84" w14:paraId="4E2827DA"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91C73CB"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53931F64"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23.2% (55)</w:t>
            </w:r>
          </w:p>
        </w:tc>
      </w:tr>
      <w:tr w:rsidR="00C70733" w:rsidRPr="005D0B84" w14:paraId="797DB94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58DBEF1"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59E32134"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36.3% (86)</w:t>
            </w:r>
          </w:p>
        </w:tc>
      </w:tr>
      <w:tr w:rsidR="00EC5147" w:rsidRPr="005D0B84" w14:paraId="78B6DBEB"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38EBFF" w14:textId="77777777" w:rsidR="00EC5147" w:rsidRPr="005D0B84" w:rsidRDefault="00EC5147" w:rsidP="00BB421B">
            <w:pPr>
              <w:contextualSpacing/>
              <w:rPr>
                <w:rFonts w:eastAsia="Calibri" w:cs="Times New Roman"/>
                <w:b w:val="0"/>
              </w:rPr>
            </w:pPr>
            <w:r>
              <w:rPr>
                <w:rFonts w:eastAsia="Calibri" w:cs="Times New Roman"/>
                <w:b w:val="0"/>
              </w:rPr>
              <w:t>Don’t know</w:t>
            </w:r>
          </w:p>
        </w:tc>
        <w:tc>
          <w:tcPr>
            <w:tcW w:w="4855" w:type="dxa"/>
          </w:tcPr>
          <w:p w14:paraId="0DC2795F" w14:textId="77777777" w:rsidR="00EC5147" w:rsidRDefault="00411556" w:rsidP="00BB421B">
            <w:pPr>
              <w:contextualSpacing/>
              <w:jc w:val="center"/>
              <w:cnfStyle w:val="000000000000" w:firstRow="0" w:lastRow="0" w:firstColumn="0" w:lastColumn="0" w:oddVBand="0" w:evenVBand="0" w:oddHBand="0" w:evenHBand="0" w:firstRowFirstColumn="0" w:firstRowLastColumn="0" w:lastRowFirstColumn="0" w:lastRowLastColumn="0"/>
            </w:pPr>
            <w:r>
              <w:t>(10</w:t>
            </w:r>
            <w:r w:rsidR="00EC5147">
              <w:t>)</w:t>
            </w:r>
          </w:p>
        </w:tc>
      </w:tr>
      <w:tr w:rsidR="00EC5147" w:rsidRPr="005D0B84" w14:paraId="1E1D53E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1FBF3C" w14:textId="77777777" w:rsidR="00EC5147" w:rsidRPr="005D0B84" w:rsidRDefault="00EC5147" w:rsidP="00BB421B">
            <w:pPr>
              <w:contextualSpacing/>
              <w:rPr>
                <w:rFonts w:eastAsia="Calibri" w:cs="Times New Roman"/>
                <w:b w:val="0"/>
              </w:rPr>
            </w:pPr>
            <w:r>
              <w:rPr>
                <w:rFonts w:eastAsia="Calibri" w:cs="Times New Roman"/>
                <w:b w:val="0"/>
              </w:rPr>
              <w:t>Refused</w:t>
            </w:r>
          </w:p>
        </w:tc>
        <w:tc>
          <w:tcPr>
            <w:tcW w:w="4855" w:type="dxa"/>
          </w:tcPr>
          <w:p w14:paraId="4EF813D3" w14:textId="77777777" w:rsidR="00EC5147" w:rsidRDefault="00EC5147"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6627AA7D" w14:textId="77777777" w:rsidR="00873D8E" w:rsidRPr="005D0B84" w:rsidRDefault="00873D8E" w:rsidP="00BB421B">
      <w:pPr>
        <w:spacing w:after="0" w:line="240" w:lineRule="auto"/>
        <w:contextualSpacing/>
        <w:rPr>
          <w:rFonts w:eastAsia="Calibri" w:cs="Times New Roman"/>
        </w:rPr>
      </w:pPr>
    </w:p>
    <w:p w14:paraId="1AC46FC1" w14:textId="77777777" w:rsidR="00873D8E" w:rsidRPr="005D0B84" w:rsidRDefault="00411556" w:rsidP="00BB421B">
      <w:pPr>
        <w:spacing w:after="0" w:line="240" w:lineRule="auto"/>
        <w:contextualSpacing/>
        <w:rPr>
          <w:color w:val="000000"/>
        </w:rPr>
      </w:pPr>
      <w:r>
        <w:rPr>
          <w:color w:val="000000"/>
        </w:rPr>
        <w:t>Workers compensation process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60676227"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CFFF9A1" w14:textId="77777777" w:rsidR="00873D8E" w:rsidRPr="005D0B84" w:rsidRDefault="00873D8E" w:rsidP="00BB421B">
            <w:pPr>
              <w:contextualSpacing/>
              <w:rPr>
                <w:rFonts w:eastAsia="Calibri" w:cs="Times New Roman"/>
                <w:b w:val="0"/>
              </w:rPr>
            </w:pPr>
          </w:p>
        </w:tc>
        <w:tc>
          <w:tcPr>
            <w:tcW w:w="4855" w:type="dxa"/>
          </w:tcPr>
          <w:p w14:paraId="03189060"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EC5147" w:rsidRPr="005D0B84" w14:paraId="5F17784C"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792D639C" w14:textId="77777777" w:rsidR="00EC5147" w:rsidRPr="005D0B84" w:rsidRDefault="00EC5147" w:rsidP="00BB421B">
            <w:pPr>
              <w:contextualSpacing/>
              <w:rPr>
                <w:rFonts w:eastAsia="Calibri" w:cs="Times New Roman"/>
                <w:b w:val="0"/>
              </w:rPr>
            </w:pPr>
            <w:r w:rsidRPr="005D0B84">
              <w:rPr>
                <w:rFonts w:eastAsia="Calibri" w:cs="Times New Roman"/>
                <w:b w:val="0"/>
              </w:rPr>
              <w:t>Big asset</w:t>
            </w:r>
          </w:p>
        </w:tc>
        <w:tc>
          <w:tcPr>
            <w:tcW w:w="4855" w:type="dxa"/>
          </w:tcPr>
          <w:p w14:paraId="5D5348AA" w14:textId="77777777" w:rsidR="00EC5147" w:rsidRPr="005D0B84" w:rsidRDefault="0041155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w:t>
            </w:r>
            <w:r w:rsidR="00EC5147">
              <w:rPr>
                <w:rFonts w:eastAsia="Calibri" w:cs="Times New Roman"/>
              </w:rPr>
              <w:t xml:space="preserve">% </w:t>
            </w:r>
            <w:r w:rsidR="00C70733">
              <w:rPr>
                <w:rFonts w:eastAsia="Calibri" w:cs="Times New Roman"/>
              </w:rPr>
              <w:t>(5</w:t>
            </w:r>
            <w:r w:rsidR="00EC5147">
              <w:rPr>
                <w:rFonts w:eastAsia="Calibri" w:cs="Times New Roman"/>
              </w:rPr>
              <w:t>)</w:t>
            </w:r>
          </w:p>
        </w:tc>
      </w:tr>
      <w:tr w:rsidR="00EC5147" w:rsidRPr="005D0B84" w14:paraId="042F64AC"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26EF3F2" w14:textId="77777777" w:rsidR="00EC5147" w:rsidRPr="005D0B84" w:rsidRDefault="00EC5147" w:rsidP="00BB421B">
            <w:pPr>
              <w:contextualSpacing/>
              <w:rPr>
                <w:rFonts w:eastAsia="Calibri" w:cs="Times New Roman"/>
                <w:b w:val="0"/>
              </w:rPr>
            </w:pPr>
            <w:r w:rsidRPr="005D0B84">
              <w:rPr>
                <w:rFonts w:eastAsia="Calibri" w:cs="Times New Roman"/>
                <w:b w:val="0"/>
              </w:rPr>
              <w:t>S</w:t>
            </w:r>
            <w:r w:rsidR="00C70733">
              <w:rPr>
                <w:rFonts w:eastAsia="Calibri" w:cs="Times New Roman"/>
                <w:b w:val="0"/>
              </w:rPr>
              <w:t>mall asset</w:t>
            </w:r>
          </w:p>
        </w:tc>
        <w:tc>
          <w:tcPr>
            <w:tcW w:w="4855" w:type="dxa"/>
          </w:tcPr>
          <w:p w14:paraId="159159D1" w14:textId="77777777" w:rsidR="00EC5147" w:rsidRPr="005D0B84" w:rsidRDefault="00411556"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3.8</w:t>
            </w:r>
            <w:r w:rsidR="00C70733">
              <w:rPr>
                <w:rFonts w:eastAsia="Calibri" w:cs="Times New Roman"/>
              </w:rPr>
              <w:t>% (9</w:t>
            </w:r>
            <w:r w:rsidR="00EC5147">
              <w:rPr>
                <w:rFonts w:eastAsia="Calibri" w:cs="Times New Roman"/>
              </w:rPr>
              <w:t>)</w:t>
            </w:r>
          </w:p>
        </w:tc>
      </w:tr>
      <w:tr w:rsidR="00EC5147" w:rsidRPr="005D0B84" w14:paraId="04766365"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35C160" w14:textId="77777777" w:rsidR="00EC5147" w:rsidRPr="005D0B84" w:rsidRDefault="00EC5147" w:rsidP="00BB421B">
            <w:pPr>
              <w:contextualSpacing/>
              <w:rPr>
                <w:rFonts w:eastAsia="Calibri" w:cs="Times New Roman"/>
                <w:b w:val="0"/>
              </w:rPr>
            </w:pPr>
            <w:r w:rsidRPr="005D0B84">
              <w:rPr>
                <w:rFonts w:eastAsia="Calibri" w:cs="Times New Roman"/>
                <w:b w:val="0"/>
              </w:rPr>
              <w:lastRenderedPageBreak/>
              <w:t xml:space="preserve">Neither </w:t>
            </w:r>
            <w:r w:rsidR="00C70733">
              <w:rPr>
                <w:rFonts w:eastAsia="Calibri" w:cs="Times New Roman"/>
                <w:b w:val="0"/>
              </w:rPr>
              <w:t>an as</w:t>
            </w:r>
            <w:r w:rsidRPr="005D0B84">
              <w:rPr>
                <w:rFonts w:eastAsia="Calibri" w:cs="Times New Roman"/>
                <w:b w:val="0"/>
              </w:rPr>
              <w:t>s</w:t>
            </w:r>
            <w:r w:rsidR="00C70733">
              <w:rPr>
                <w:rFonts w:eastAsia="Calibri" w:cs="Times New Roman"/>
                <w:b w:val="0"/>
              </w:rPr>
              <w:t>et</w:t>
            </w:r>
            <w:r w:rsidRPr="005D0B84">
              <w:rPr>
                <w:rFonts w:eastAsia="Calibri" w:cs="Times New Roman"/>
                <w:b w:val="0"/>
              </w:rPr>
              <w:t xml:space="preserve"> nor </w:t>
            </w:r>
            <w:r w:rsidR="00C70733">
              <w:rPr>
                <w:rFonts w:eastAsia="Calibri" w:cs="Times New Roman"/>
                <w:b w:val="0"/>
              </w:rPr>
              <w:t>liability</w:t>
            </w:r>
          </w:p>
        </w:tc>
        <w:tc>
          <w:tcPr>
            <w:tcW w:w="4855" w:type="dxa"/>
          </w:tcPr>
          <w:p w14:paraId="0E483DC5" w14:textId="77777777" w:rsidR="00EC5147" w:rsidRPr="005D0B84" w:rsidRDefault="00411556"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34.3</w:t>
            </w:r>
            <w:r w:rsidR="00C70733">
              <w:rPr>
                <w:rFonts w:eastAsia="Calibri" w:cs="Times New Roman"/>
              </w:rPr>
              <w:t>% (82</w:t>
            </w:r>
            <w:r w:rsidR="00EC5147">
              <w:rPr>
                <w:rFonts w:eastAsia="Calibri" w:cs="Times New Roman"/>
              </w:rPr>
              <w:t>)</w:t>
            </w:r>
          </w:p>
        </w:tc>
      </w:tr>
      <w:tr w:rsidR="00EC5147" w:rsidRPr="005D0B84" w14:paraId="77846176"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CCFCF57" w14:textId="77777777" w:rsidR="00EC5147"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5B52188B" w14:textId="77777777" w:rsidR="00EC5147" w:rsidRPr="005D0B84" w:rsidRDefault="00411556" w:rsidP="00BB421B">
            <w:pPr>
              <w:contextualSpacing/>
              <w:jc w:val="center"/>
              <w:cnfStyle w:val="000000000000" w:firstRow="0" w:lastRow="0" w:firstColumn="0" w:lastColumn="0" w:oddVBand="0" w:evenVBand="0" w:oddHBand="0" w:evenHBand="0" w:firstRowFirstColumn="0" w:firstRowLastColumn="0" w:lastRowFirstColumn="0" w:lastRowLastColumn="0"/>
            </w:pPr>
            <w:r>
              <w:t>31.4</w:t>
            </w:r>
            <w:r w:rsidR="00C70733">
              <w:t>% (75</w:t>
            </w:r>
            <w:r w:rsidR="00EC5147">
              <w:t>)</w:t>
            </w:r>
          </w:p>
        </w:tc>
      </w:tr>
      <w:tr w:rsidR="00EC5147" w:rsidRPr="005D0B84" w14:paraId="263AEDF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C9BEB52" w14:textId="77777777" w:rsidR="00EC5147"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749F8194" w14:textId="77777777" w:rsidR="00EC5147"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28.5% (</w:t>
            </w:r>
            <w:r w:rsidR="00EC5147">
              <w:t>6</w:t>
            </w:r>
            <w:r>
              <w:t>8</w:t>
            </w:r>
            <w:r w:rsidR="00EC5147">
              <w:t>)</w:t>
            </w:r>
          </w:p>
        </w:tc>
      </w:tr>
      <w:tr w:rsidR="00411556" w:rsidRPr="005D0B84" w14:paraId="63F0F3F9"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DC82FD1" w14:textId="77777777" w:rsidR="00411556" w:rsidRPr="005D0B84" w:rsidRDefault="00411556" w:rsidP="00BB421B">
            <w:pPr>
              <w:contextualSpacing/>
              <w:rPr>
                <w:rFonts w:eastAsia="Calibri" w:cs="Times New Roman"/>
                <w:b w:val="0"/>
              </w:rPr>
            </w:pPr>
            <w:r>
              <w:rPr>
                <w:rFonts w:eastAsia="Calibri" w:cs="Times New Roman"/>
                <w:b w:val="0"/>
              </w:rPr>
              <w:t>Don’t know</w:t>
            </w:r>
          </w:p>
        </w:tc>
        <w:tc>
          <w:tcPr>
            <w:tcW w:w="4855" w:type="dxa"/>
          </w:tcPr>
          <w:p w14:paraId="43DF2DE8" w14:textId="77777777" w:rsidR="00411556"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w:t>
            </w:r>
            <w:r w:rsidR="00411556">
              <w:t>7)</w:t>
            </w:r>
          </w:p>
        </w:tc>
      </w:tr>
      <w:tr w:rsidR="00411556" w:rsidRPr="005D0B84" w14:paraId="22FA1EB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DCC775E" w14:textId="77777777" w:rsidR="00411556" w:rsidRPr="005D0B84" w:rsidRDefault="00411556" w:rsidP="00BB421B">
            <w:pPr>
              <w:contextualSpacing/>
              <w:rPr>
                <w:rFonts w:eastAsia="Calibri" w:cs="Times New Roman"/>
                <w:b w:val="0"/>
              </w:rPr>
            </w:pPr>
            <w:r>
              <w:rPr>
                <w:rFonts w:eastAsia="Calibri" w:cs="Times New Roman"/>
                <w:b w:val="0"/>
              </w:rPr>
              <w:t>Refused</w:t>
            </w:r>
          </w:p>
        </w:tc>
        <w:tc>
          <w:tcPr>
            <w:tcW w:w="4855" w:type="dxa"/>
          </w:tcPr>
          <w:p w14:paraId="180C17CF" w14:textId="77777777" w:rsidR="00411556"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(2</w:t>
            </w:r>
            <w:r w:rsidR="00411556">
              <w:t>)</w:t>
            </w:r>
          </w:p>
        </w:tc>
      </w:tr>
    </w:tbl>
    <w:p w14:paraId="70783282" w14:textId="77777777" w:rsidR="00873D8E" w:rsidRPr="005D0B84" w:rsidRDefault="00873D8E" w:rsidP="00BB421B">
      <w:pPr>
        <w:spacing w:after="0" w:line="240" w:lineRule="auto"/>
        <w:contextualSpacing/>
        <w:rPr>
          <w:rFonts w:eastAsia="Calibri" w:cs="Times New Roman"/>
        </w:rPr>
      </w:pPr>
    </w:p>
    <w:p w14:paraId="4E3686A2" w14:textId="77777777" w:rsidR="00873D8E" w:rsidRPr="005D0B84" w:rsidRDefault="00873D8E" w:rsidP="00BB421B">
      <w:pPr>
        <w:spacing w:after="0" w:line="240" w:lineRule="auto"/>
        <w:contextualSpacing/>
        <w:rPr>
          <w:color w:val="000000"/>
        </w:rPr>
      </w:pPr>
      <w:r w:rsidRPr="005D0B84">
        <w:rPr>
          <w:color w:val="000000"/>
        </w:rPr>
        <w:t>Local government incentives to business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44A1A369"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CD7D3CA" w14:textId="77777777" w:rsidR="00873D8E" w:rsidRPr="005D0B84" w:rsidRDefault="00873D8E" w:rsidP="00BB421B">
            <w:pPr>
              <w:contextualSpacing/>
              <w:rPr>
                <w:rFonts w:eastAsia="Calibri" w:cs="Times New Roman"/>
                <w:b w:val="0"/>
              </w:rPr>
            </w:pPr>
          </w:p>
        </w:tc>
        <w:tc>
          <w:tcPr>
            <w:tcW w:w="4855" w:type="dxa"/>
          </w:tcPr>
          <w:p w14:paraId="1EE4A52E"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C70733" w:rsidRPr="005D0B84" w14:paraId="35681082"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806DAD9" w14:textId="77777777" w:rsidR="00C70733" w:rsidRPr="005D0B84" w:rsidRDefault="00C70733" w:rsidP="00BB421B">
            <w:pPr>
              <w:contextualSpacing/>
              <w:rPr>
                <w:rFonts w:eastAsia="Calibri" w:cs="Times New Roman"/>
                <w:b w:val="0"/>
              </w:rPr>
            </w:pPr>
            <w:r w:rsidRPr="005D0B84">
              <w:rPr>
                <w:rFonts w:eastAsia="Calibri" w:cs="Times New Roman"/>
                <w:b w:val="0"/>
              </w:rPr>
              <w:t>Big asset</w:t>
            </w:r>
          </w:p>
        </w:tc>
        <w:tc>
          <w:tcPr>
            <w:tcW w:w="4855" w:type="dxa"/>
          </w:tcPr>
          <w:p w14:paraId="0A06794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6.4% (15)</w:t>
            </w:r>
          </w:p>
        </w:tc>
      </w:tr>
      <w:tr w:rsidR="00C70733" w:rsidRPr="005D0B84" w14:paraId="6B5F23FE"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44E1208" w14:textId="77777777" w:rsidR="00C70733" w:rsidRPr="005D0B84" w:rsidRDefault="00C70733"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216AFB2"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23.0% (54)</w:t>
            </w:r>
          </w:p>
        </w:tc>
      </w:tr>
      <w:tr w:rsidR="00C70733" w:rsidRPr="005D0B84" w14:paraId="084DA946"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F4A981" w14:textId="77777777" w:rsidR="00C70733" w:rsidRPr="005D0B84" w:rsidRDefault="00C70733"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341798CC"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46.4% (109)</w:t>
            </w:r>
          </w:p>
        </w:tc>
      </w:tr>
      <w:tr w:rsidR="00C70733" w:rsidRPr="005D0B84" w14:paraId="173A85BF"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66389C5" w14:textId="77777777" w:rsidR="00C70733" w:rsidRPr="005D0B84" w:rsidRDefault="00C70733" w:rsidP="00BB421B">
            <w:pPr>
              <w:contextualSpacing/>
              <w:rPr>
                <w:rFonts w:eastAsia="Calibri" w:cs="Times New Roman"/>
                <w:b w:val="0"/>
              </w:rPr>
            </w:pPr>
            <w:r>
              <w:rPr>
                <w:rFonts w:eastAsia="Calibri" w:cs="Times New Roman"/>
                <w:b w:val="0"/>
              </w:rPr>
              <w:t>Small liability</w:t>
            </w:r>
          </w:p>
        </w:tc>
        <w:tc>
          <w:tcPr>
            <w:tcW w:w="4855" w:type="dxa"/>
          </w:tcPr>
          <w:p w14:paraId="53A90BE7" w14:textId="77777777" w:rsidR="00C70733" w:rsidRPr="005D0B84"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18.3% (43)</w:t>
            </w:r>
          </w:p>
        </w:tc>
      </w:tr>
      <w:tr w:rsidR="00C70733" w:rsidRPr="005D0B84" w14:paraId="049DC5F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29A849" w14:textId="77777777" w:rsidR="00C70733" w:rsidRPr="005D0B84" w:rsidRDefault="00C70733" w:rsidP="00BB421B">
            <w:pPr>
              <w:contextualSpacing/>
              <w:rPr>
                <w:rFonts w:eastAsia="Calibri" w:cs="Times New Roman"/>
                <w:b w:val="0"/>
              </w:rPr>
            </w:pPr>
            <w:r>
              <w:rPr>
                <w:rFonts w:eastAsia="Calibri" w:cs="Times New Roman"/>
                <w:b w:val="0"/>
              </w:rPr>
              <w:t>Big liability</w:t>
            </w:r>
          </w:p>
        </w:tc>
        <w:tc>
          <w:tcPr>
            <w:tcW w:w="4855" w:type="dxa"/>
          </w:tcPr>
          <w:p w14:paraId="4829BF54" w14:textId="77777777" w:rsidR="00C70733" w:rsidRPr="005D0B84"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6.0% (14)</w:t>
            </w:r>
          </w:p>
        </w:tc>
      </w:tr>
      <w:tr w:rsidR="00C70733" w:rsidRPr="005D0B84" w14:paraId="64066015"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3BF92E1" w14:textId="77777777" w:rsidR="00C70733" w:rsidRPr="005D0B84" w:rsidRDefault="00C70733" w:rsidP="00BB421B">
            <w:pPr>
              <w:contextualSpacing/>
              <w:rPr>
                <w:rFonts w:eastAsia="Calibri" w:cs="Times New Roman"/>
                <w:b w:val="0"/>
              </w:rPr>
            </w:pPr>
            <w:r>
              <w:rPr>
                <w:rFonts w:eastAsia="Calibri" w:cs="Times New Roman"/>
                <w:b w:val="0"/>
              </w:rPr>
              <w:t>Don’t know</w:t>
            </w:r>
          </w:p>
        </w:tc>
        <w:tc>
          <w:tcPr>
            <w:tcW w:w="4855" w:type="dxa"/>
          </w:tcPr>
          <w:p w14:paraId="5772A3E5" w14:textId="77777777" w:rsidR="00C70733" w:rsidRDefault="00C70733" w:rsidP="00BB421B">
            <w:pPr>
              <w:contextualSpacing/>
              <w:jc w:val="center"/>
              <w:cnfStyle w:val="000000000000" w:firstRow="0" w:lastRow="0" w:firstColumn="0" w:lastColumn="0" w:oddVBand="0" w:evenVBand="0" w:oddHBand="0" w:evenHBand="0" w:firstRowFirstColumn="0" w:firstRowLastColumn="0" w:lastRowFirstColumn="0" w:lastRowLastColumn="0"/>
            </w:pPr>
            <w:r>
              <w:t>(11)</w:t>
            </w:r>
          </w:p>
        </w:tc>
      </w:tr>
      <w:tr w:rsidR="00C70733" w:rsidRPr="005D0B84" w14:paraId="1DBB407D"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3A0E1F0" w14:textId="77777777" w:rsidR="00C70733" w:rsidRPr="005D0B84" w:rsidRDefault="00C70733" w:rsidP="00BB421B">
            <w:pPr>
              <w:contextualSpacing/>
              <w:rPr>
                <w:rFonts w:eastAsia="Calibri" w:cs="Times New Roman"/>
                <w:b w:val="0"/>
              </w:rPr>
            </w:pPr>
            <w:r>
              <w:rPr>
                <w:rFonts w:eastAsia="Calibri" w:cs="Times New Roman"/>
                <w:b w:val="0"/>
              </w:rPr>
              <w:t>Refused</w:t>
            </w:r>
          </w:p>
        </w:tc>
        <w:tc>
          <w:tcPr>
            <w:tcW w:w="4855" w:type="dxa"/>
          </w:tcPr>
          <w:p w14:paraId="2E08AC00" w14:textId="77777777" w:rsidR="00C70733" w:rsidRDefault="00C70733" w:rsidP="00BB421B">
            <w:pPr>
              <w:contextualSpacing/>
              <w:jc w:val="center"/>
              <w:cnfStyle w:val="000000100000" w:firstRow="0" w:lastRow="0" w:firstColumn="0" w:lastColumn="0" w:oddVBand="0" w:evenVBand="0" w:oddHBand="1" w:evenHBand="0" w:firstRowFirstColumn="0" w:firstRowLastColumn="0" w:lastRowFirstColumn="0" w:lastRowLastColumn="0"/>
            </w:pPr>
            <w:r>
              <w:t>(2)</w:t>
            </w:r>
          </w:p>
        </w:tc>
      </w:tr>
    </w:tbl>
    <w:p w14:paraId="33A5AFA3" w14:textId="77777777" w:rsidR="0046143F" w:rsidRPr="005D0B84" w:rsidRDefault="0046143F" w:rsidP="00BB421B">
      <w:pPr>
        <w:spacing w:after="0" w:line="240" w:lineRule="auto"/>
        <w:contextualSpacing/>
        <w:rPr>
          <w:rFonts w:eastAsia="Calibri" w:cs="Times New Roman"/>
        </w:rPr>
      </w:pPr>
    </w:p>
    <w:p w14:paraId="764FCAD7" w14:textId="77777777" w:rsidR="00873D8E" w:rsidRPr="005D0B84" w:rsidRDefault="00873D8E" w:rsidP="00BB421B">
      <w:pPr>
        <w:spacing w:after="0" w:line="240" w:lineRule="auto"/>
        <w:contextualSpacing/>
        <w:rPr>
          <w:color w:val="000000"/>
        </w:rPr>
      </w:pPr>
      <w:r w:rsidRPr="005D0B84">
        <w:rPr>
          <w:color w:val="000000"/>
        </w:rPr>
        <w:t>State government incentives to business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4C20B4A8"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E259702" w14:textId="77777777" w:rsidR="00873D8E" w:rsidRPr="005D0B84" w:rsidRDefault="00873D8E" w:rsidP="00BB421B">
            <w:pPr>
              <w:contextualSpacing/>
              <w:rPr>
                <w:rFonts w:eastAsia="Calibri" w:cs="Times New Roman"/>
                <w:b w:val="0"/>
              </w:rPr>
            </w:pPr>
          </w:p>
        </w:tc>
        <w:tc>
          <w:tcPr>
            <w:tcW w:w="4855" w:type="dxa"/>
          </w:tcPr>
          <w:p w14:paraId="331F2023"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7C897BD4"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1DBF77FC" w14:textId="6ABAF8DC"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556AC80D"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6.0% (14)</w:t>
            </w:r>
          </w:p>
        </w:tc>
      </w:tr>
      <w:tr w:rsidR="004C13CA" w:rsidRPr="005D0B84" w14:paraId="3A8A45F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1605D71" w14:textId="2ADE3448"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28ED8168"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19.4% (45)</w:t>
            </w:r>
          </w:p>
        </w:tc>
      </w:tr>
      <w:tr w:rsidR="004C13CA" w:rsidRPr="005D0B84" w14:paraId="7C4210A8"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5AA6CF1" w14:textId="749FA146"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56224872"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40.5% (94)</w:t>
            </w:r>
          </w:p>
        </w:tc>
      </w:tr>
      <w:tr w:rsidR="004C13CA" w:rsidRPr="005D0B84" w14:paraId="79FFA5C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D85F5AB" w14:textId="771245C1"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672E65AE"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17.7% (41)</w:t>
            </w:r>
          </w:p>
        </w:tc>
      </w:tr>
      <w:tr w:rsidR="004C13CA" w:rsidRPr="005D0B84" w14:paraId="20139E9D"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873D13" w14:textId="26155013"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623ED8E4"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16.4% (38)</w:t>
            </w:r>
          </w:p>
        </w:tc>
      </w:tr>
      <w:tr w:rsidR="004C13CA" w:rsidRPr="005D0B84" w14:paraId="4AEF2ECB"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BB8A336" w14:textId="169EEA00"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655A0E9B"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(14)</w:t>
            </w:r>
          </w:p>
        </w:tc>
      </w:tr>
      <w:tr w:rsidR="004C13CA" w:rsidRPr="005D0B84" w14:paraId="77942AE9"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4E2FD75" w14:textId="7F17A0FE"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232257EF"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(2)</w:t>
            </w:r>
          </w:p>
        </w:tc>
      </w:tr>
    </w:tbl>
    <w:p w14:paraId="0A3F2A9A" w14:textId="77777777" w:rsidR="00873D8E" w:rsidRPr="005D0B84" w:rsidRDefault="00873D8E" w:rsidP="00BB421B">
      <w:pPr>
        <w:spacing w:after="0" w:line="240" w:lineRule="auto"/>
        <w:contextualSpacing/>
        <w:rPr>
          <w:rFonts w:eastAsia="Calibri" w:cs="Times New Roman"/>
        </w:rPr>
      </w:pPr>
    </w:p>
    <w:p w14:paraId="34521676" w14:textId="77777777" w:rsidR="00873D8E" w:rsidRPr="005D0B84" w:rsidRDefault="00873D8E" w:rsidP="00BB421B">
      <w:pPr>
        <w:spacing w:after="0" w:line="240" w:lineRule="auto"/>
        <w:contextualSpacing/>
        <w:rPr>
          <w:color w:val="000000"/>
        </w:rPr>
      </w:pPr>
      <w:r w:rsidRPr="005D0B84">
        <w:rPr>
          <w:color w:val="000000"/>
        </w:rPr>
        <w:t>Crime and public safety services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05064DFF"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C346F67" w14:textId="77777777" w:rsidR="00873D8E" w:rsidRPr="005D0B84" w:rsidRDefault="00873D8E" w:rsidP="00BB421B">
            <w:pPr>
              <w:contextualSpacing/>
              <w:rPr>
                <w:rFonts w:eastAsia="Calibri" w:cs="Times New Roman"/>
                <w:b w:val="0"/>
              </w:rPr>
            </w:pPr>
          </w:p>
        </w:tc>
        <w:tc>
          <w:tcPr>
            <w:tcW w:w="4855" w:type="dxa"/>
          </w:tcPr>
          <w:p w14:paraId="12A2A7A6"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0CB44EAC"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DEAD613" w14:textId="5D0D7BF5"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152377B6"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13.6% (33)</w:t>
            </w:r>
          </w:p>
        </w:tc>
      </w:tr>
      <w:tr w:rsidR="004C13CA" w:rsidRPr="005D0B84" w14:paraId="53CE0935"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C3ACFE2" w14:textId="207FECCE"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746022A"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36.4% (88)</w:t>
            </w:r>
          </w:p>
        </w:tc>
      </w:tr>
      <w:tr w:rsidR="004C13CA" w:rsidRPr="005D0B84" w14:paraId="08E79AF0"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2440B26" w14:textId="7F6F94C0"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276C82EE"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31.4% (76)</w:t>
            </w:r>
          </w:p>
        </w:tc>
      </w:tr>
      <w:tr w:rsidR="004C13CA" w:rsidRPr="005D0B84" w14:paraId="70233B65"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82F9EB0" w14:textId="08417E65"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15E793F1"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13.6% (33)</w:t>
            </w:r>
          </w:p>
        </w:tc>
      </w:tr>
      <w:tr w:rsidR="004C13CA" w:rsidRPr="005D0B84" w14:paraId="20D4C4BC"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2AA9066" w14:textId="6AF90B3A"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34725287"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5.0% (12)</w:t>
            </w:r>
          </w:p>
        </w:tc>
      </w:tr>
      <w:tr w:rsidR="004C13CA" w:rsidRPr="005D0B84" w14:paraId="15B2CF40"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D8C22E9" w14:textId="354134B8"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24240A7B"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(5)</w:t>
            </w:r>
          </w:p>
        </w:tc>
      </w:tr>
      <w:tr w:rsidR="004C13CA" w:rsidRPr="005D0B84" w14:paraId="6DD47668"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7C5976E" w14:textId="3668F2C9"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424F0DE2"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ACF75C9" w14:textId="77777777" w:rsidR="00873D8E" w:rsidRPr="005D0B84" w:rsidRDefault="00873D8E" w:rsidP="00BB421B">
      <w:pPr>
        <w:spacing w:after="0" w:line="240" w:lineRule="auto"/>
        <w:contextualSpacing/>
        <w:rPr>
          <w:rFonts w:eastAsia="Calibri" w:cs="Times New Roman"/>
        </w:rPr>
      </w:pPr>
    </w:p>
    <w:p w14:paraId="53E65930" w14:textId="77777777" w:rsidR="00873D8E" w:rsidRPr="005D0B84" w:rsidRDefault="00873D8E" w:rsidP="00BB421B">
      <w:pPr>
        <w:spacing w:after="0" w:line="240" w:lineRule="auto"/>
        <w:contextualSpacing/>
        <w:rPr>
          <w:color w:val="000000"/>
        </w:rPr>
      </w:pPr>
      <w:r w:rsidRPr="005D0B84">
        <w:rPr>
          <w:color w:val="000000"/>
        </w:rPr>
        <w:t>Being located in the state capital</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2B3CE47E"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6F876FB" w14:textId="77777777" w:rsidR="00873D8E" w:rsidRPr="005D0B84" w:rsidRDefault="00873D8E" w:rsidP="00BB421B">
            <w:pPr>
              <w:contextualSpacing/>
              <w:rPr>
                <w:rFonts w:eastAsia="Calibri" w:cs="Times New Roman"/>
                <w:b w:val="0"/>
              </w:rPr>
            </w:pPr>
          </w:p>
        </w:tc>
        <w:tc>
          <w:tcPr>
            <w:tcW w:w="4855" w:type="dxa"/>
          </w:tcPr>
          <w:p w14:paraId="44F94E47"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204C6B64"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A16826C" w14:textId="34FF439A"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2C966278"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23.0% (56)</w:t>
            </w:r>
          </w:p>
        </w:tc>
      </w:tr>
      <w:tr w:rsidR="004C13CA" w:rsidRPr="005D0B84" w14:paraId="091E35D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EC08DFB" w14:textId="587139E6"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2C13A7EF"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37.9% (92)</w:t>
            </w:r>
          </w:p>
        </w:tc>
      </w:tr>
      <w:tr w:rsidR="004C13CA" w:rsidRPr="005D0B84" w14:paraId="501E91BE"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038364" w14:textId="13C83A46" w:rsidR="004C13CA" w:rsidRPr="005D0B84" w:rsidRDefault="004C13CA" w:rsidP="00BB421B">
            <w:pPr>
              <w:contextualSpacing/>
              <w:rPr>
                <w:rFonts w:eastAsia="Calibri" w:cs="Times New Roman"/>
                <w:b w:val="0"/>
              </w:rPr>
            </w:pPr>
            <w:r w:rsidRPr="005D0B84">
              <w:rPr>
                <w:rFonts w:eastAsia="Calibri" w:cs="Times New Roman"/>
                <w:b w:val="0"/>
              </w:rPr>
              <w:lastRenderedPageBreak/>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0CD485D2"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30.5% (74)</w:t>
            </w:r>
          </w:p>
        </w:tc>
      </w:tr>
      <w:tr w:rsidR="004C13CA" w:rsidRPr="005D0B84" w14:paraId="5942843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FCA18AA" w14:textId="08B7626F"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47210826"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5.8% (14)</w:t>
            </w:r>
          </w:p>
        </w:tc>
      </w:tr>
      <w:tr w:rsidR="004C13CA" w:rsidRPr="005D0B84" w14:paraId="64B2A2A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D69608" w14:textId="29CA1182"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2E469443"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2.9% (7)</w:t>
            </w:r>
          </w:p>
        </w:tc>
      </w:tr>
      <w:tr w:rsidR="004C13CA" w:rsidRPr="005D0B84" w14:paraId="32E9457F"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41607F4" w14:textId="6BB844DA"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4C3BF315"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(4)</w:t>
            </w:r>
          </w:p>
        </w:tc>
      </w:tr>
      <w:tr w:rsidR="004C13CA" w:rsidRPr="005D0B84" w14:paraId="1DD1494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A1BDCF3" w14:textId="18590772"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59F81883"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0F62EE0" w14:textId="77777777" w:rsidR="00873D8E" w:rsidRPr="005D0B84" w:rsidRDefault="00873D8E" w:rsidP="00BB421B">
      <w:pPr>
        <w:spacing w:after="0" w:line="240" w:lineRule="auto"/>
        <w:contextualSpacing/>
        <w:rPr>
          <w:rFonts w:eastAsia="Calibri" w:cs="Times New Roman"/>
        </w:rPr>
      </w:pPr>
    </w:p>
    <w:p w14:paraId="7F70EC50" w14:textId="77777777" w:rsidR="00873D8E" w:rsidRPr="005D0B84" w:rsidRDefault="00873D8E" w:rsidP="00BB421B">
      <w:pPr>
        <w:spacing w:after="0" w:line="240" w:lineRule="auto"/>
        <w:contextualSpacing/>
        <w:rPr>
          <w:color w:val="000000"/>
        </w:rPr>
      </w:pPr>
      <w:r w:rsidRPr="005D0B84">
        <w:rPr>
          <w:color w:val="000000"/>
        </w:rPr>
        <w:t>Cost of living and housing</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12F0569C"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A26A7F6" w14:textId="77777777" w:rsidR="00873D8E" w:rsidRPr="005D0B84" w:rsidRDefault="00873D8E" w:rsidP="00BB421B">
            <w:pPr>
              <w:contextualSpacing/>
              <w:rPr>
                <w:rFonts w:eastAsia="Calibri" w:cs="Times New Roman"/>
                <w:b w:val="0"/>
              </w:rPr>
            </w:pPr>
          </w:p>
        </w:tc>
        <w:tc>
          <w:tcPr>
            <w:tcW w:w="4855" w:type="dxa"/>
          </w:tcPr>
          <w:p w14:paraId="280640CA"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2BF69866"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9374E41" w14:textId="2333B9B1"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49C1D434"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27.6% (67)</w:t>
            </w:r>
          </w:p>
        </w:tc>
      </w:tr>
      <w:tr w:rsidR="004C13CA" w:rsidRPr="005D0B84" w14:paraId="6CF5530C"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E413BCD" w14:textId="261A0E12"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179FEA89"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41.2% (100)</w:t>
            </w:r>
          </w:p>
        </w:tc>
      </w:tr>
      <w:tr w:rsidR="004C13CA" w:rsidRPr="005D0B84" w14:paraId="3D7FB0B5"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7FE5ED" w14:textId="522FB024"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37A48499"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17.3% (42)</w:t>
            </w:r>
          </w:p>
        </w:tc>
      </w:tr>
      <w:tr w:rsidR="004C13CA" w:rsidRPr="005D0B84" w14:paraId="067B77B8"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6AAE266" w14:textId="3379B2A1"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44BC4A4E"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10.3% (25)</w:t>
            </w:r>
          </w:p>
        </w:tc>
      </w:tr>
      <w:tr w:rsidR="004C13CA" w:rsidRPr="005D0B84" w14:paraId="2418BFB5"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9AC781A" w14:textId="03BDD1A9"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7888685D"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3.7% (9)</w:t>
            </w:r>
          </w:p>
        </w:tc>
      </w:tr>
      <w:tr w:rsidR="004C13CA" w:rsidRPr="005D0B84" w14:paraId="0C2E9436"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47F4969" w14:textId="1E300F95"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02302601"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(4)</w:t>
            </w:r>
          </w:p>
        </w:tc>
      </w:tr>
      <w:tr w:rsidR="004C13CA" w:rsidRPr="005D0B84" w14:paraId="13C3821D"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1F896A9" w14:textId="0EB8644E"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68B8C752"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4E634689" w14:textId="77777777" w:rsidR="00873D8E" w:rsidRPr="005D0B84" w:rsidRDefault="00873D8E" w:rsidP="00BB421B">
      <w:pPr>
        <w:spacing w:after="0" w:line="240" w:lineRule="auto"/>
        <w:contextualSpacing/>
        <w:rPr>
          <w:rFonts w:eastAsia="Calibri" w:cs="Times New Roman"/>
        </w:rPr>
      </w:pPr>
    </w:p>
    <w:p w14:paraId="5195D1DB" w14:textId="77777777" w:rsidR="00873D8E" w:rsidRPr="005D0B84" w:rsidRDefault="00873D8E" w:rsidP="00BB421B">
      <w:pPr>
        <w:spacing w:after="0" w:line="240" w:lineRule="auto"/>
        <w:contextualSpacing/>
        <w:rPr>
          <w:color w:val="000000"/>
        </w:rPr>
      </w:pPr>
      <w:r w:rsidRPr="005D0B84">
        <w:rPr>
          <w:color w:val="000000"/>
        </w:rPr>
        <w:t>Recreational, social, and cultural opportunities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48D18FCE"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BA0A176" w14:textId="77777777" w:rsidR="00873D8E" w:rsidRPr="005D0B84" w:rsidRDefault="00873D8E" w:rsidP="00BB421B">
            <w:pPr>
              <w:contextualSpacing/>
              <w:rPr>
                <w:rFonts w:eastAsia="Calibri" w:cs="Times New Roman"/>
                <w:b w:val="0"/>
              </w:rPr>
            </w:pPr>
          </w:p>
        </w:tc>
        <w:tc>
          <w:tcPr>
            <w:tcW w:w="4855" w:type="dxa"/>
          </w:tcPr>
          <w:p w14:paraId="5C5F2314"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77E9E350"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A86AE00" w14:textId="08D954D4"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0BCDF984"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13.1% (32)</w:t>
            </w:r>
          </w:p>
        </w:tc>
      </w:tr>
      <w:tr w:rsidR="004C13CA" w:rsidRPr="005D0B84" w14:paraId="0316EA2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2C27443" w14:textId="26877665"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58F32673"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43.9% (107)</w:t>
            </w:r>
          </w:p>
        </w:tc>
      </w:tr>
      <w:tr w:rsidR="004C13CA" w:rsidRPr="005D0B84" w14:paraId="699C765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1210AD2" w14:textId="651F8841"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0BA8E66C"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24.6% (60)</w:t>
            </w:r>
          </w:p>
        </w:tc>
      </w:tr>
      <w:tr w:rsidR="004C13CA" w:rsidRPr="005D0B84" w14:paraId="03A71E5E"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2745E17" w14:textId="7317891A"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354A6F93"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13.9% (34)</w:t>
            </w:r>
          </w:p>
        </w:tc>
      </w:tr>
      <w:tr w:rsidR="004C13CA" w:rsidRPr="005D0B84" w14:paraId="3D50359B"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D44A5F5" w14:textId="649C0E6F"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0D9F8F7C"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4.5% (11)</w:t>
            </w:r>
          </w:p>
        </w:tc>
      </w:tr>
      <w:tr w:rsidR="004C13CA" w:rsidRPr="005D0B84" w14:paraId="0A245534"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9253F91" w14:textId="7C89C15E"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350489B9"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(3)</w:t>
            </w:r>
          </w:p>
        </w:tc>
      </w:tr>
      <w:tr w:rsidR="004C13CA" w:rsidRPr="005D0B84" w14:paraId="123C6C2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EE55AF2" w14:textId="703A5F23"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2FDED274"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330D0C79" w14:textId="77777777" w:rsidR="00873D8E" w:rsidRPr="005D0B84" w:rsidRDefault="00873D8E" w:rsidP="00BB421B">
      <w:pPr>
        <w:spacing w:after="0" w:line="240" w:lineRule="auto"/>
        <w:contextualSpacing/>
        <w:rPr>
          <w:color w:val="000000"/>
        </w:rPr>
      </w:pPr>
    </w:p>
    <w:p w14:paraId="16A459AC" w14:textId="77777777" w:rsidR="00873D8E" w:rsidRPr="005D0B84" w:rsidRDefault="00873D8E" w:rsidP="00BB421B">
      <w:pPr>
        <w:spacing w:after="0" w:line="240" w:lineRule="auto"/>
        <w:contextualSpacing/>
        <w:rPr>
          <w:color w:val="000000"/>
        </w:rPr>
      </w:pPr>
      <w:r w:rsidRPr="005D0B84">
        <w:rPr>
          <w:color w:val="000000"/>
        </w:rPr>
        <w:t>Health care facilities and quality</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6B9227A7"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A10DB8C" w14:textId="77777777" w:rsidR="00873D8E" w:rsidRPr="005D0B84" w:rsidRDefault="00873D8E" w:rsidP="00BB421B">
            <w:pPr>
              <w:contextualSpacing/>
              <w:rPr>
                <w:rFonts w:eastAsia="Calibri" w:cs="Times New Roman"/>
                <w:b w:val="0"/>
              </w:rPr>
            </w:pPr>
          </w:p>
        </w:tc>
        <w:tc>
          <w:tcPr>
            <w:tcW w:w="4855" w:type="dxa"/>
          </w:tcPr>
          <w:p w14:paraId="33C36F50"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1B381F08"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61081878" w14:textId="77C1FBA0"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0E9F9587"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54.5% (134)</w:t>
            </w:r>
          </w:p>
        </w:tc>
      </w:tr>
      <w:tr w:rsidR="004C13CA" w:rsidRPr="005D0B84" w14:paraId="5BB94B2B"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30B3838" w14:textId="735BDA10"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0788CAA"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29.7% (73)</w:t>
            </w:r>
          </w:p>
        </w:tc>
      </w:tr>
      <w:tr w:rsidR="004C13CA" w:rsidRPr="005D0B84" w14:paraId="610F663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E85A2BC" w14:textId="3D9DF3E2"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17C0F8A4"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12.2% (30)</w:t>
            </w:r>
          </w:p>
        </w:tc>
      </w:tr>
      <w:tr w:rsidR="004C13CA" w:rsidRPr="005D0B84" w14:paraId="7AE51A56"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6D26158" w14:textId="31CA373D"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6FED3A5E"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2.4% (6)</w:t>
            </w:r>
          </w:p>
        </w:tc>
      </w:tr>
      <w:tr w:rsidR="004C13CA" w:rsidRPr="005D0B84" w14:paraId="559F9F4F"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2304E8D" w14:textId="1CC2F8DA"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5242540F"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1.2% (3)</w:t>
            </w:r>
          </w:p>
        </w:tc>
      </w:tr>
      <w:tr w:rsidR="004C13CA" w:rsidRPr="005D0B84" w14:paraId="2A379386"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AF8E10" w14:textId="489989ED"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54E9D906"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w:t>
            </w:r>
          </w:p>
        </w:tc>
      </w:tr>
      <w:tr w:rsidR="004C13CA" w:rsidRPr="005D0B84" w14:paraId="62D7C8A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1233513" w14:textId="3CB2124E"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2EB7F8FD"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B392767" w14:textId="77777777" w:rsidR="00873D8E" w:rsidRPr="005D0B84" w:rsidRDefault="00873D8E" w:rsidP="00BB421B">
      <w:pPr>
        <w:spacing w:after="0" w:line="240" w:lineRule="auto"/>
        <w:contextualSpacing/>
        <w:rPr>
          <w:color w:val="000000"/>
        </w:rPr>
      </w:pPr>
    </w:p>
    <w:p w14:paraId="2AA95C82" w14:textId="77777777" w:rsidR="00873D8E" w:rsidRPr="005D0B84" w:rsidRDefault="00873D8E" w:rsidP="00BB421B">
      <w:pPr>
        <w:spacing w:after="0" w:line="240" w:lineRule="auto"/>
        <w:contextualSpacing/>
        <w:rPr>
          <w:color w:val="000000"/>
        </w:rPr>
      </w:pPr>
      <w:r w:rsidRPr="005D0B84">
        <w:rPr>
          <w:color w:val="000000"/>
        </w:rPr>
        <w:t>Environment and climate</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6336C09C"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E4EA2A5" w14:textId="77777777" w:rsidR="00873D8E" w:rsidRPr="005D0B84" w:rsidRDefault="00873D8E" w:rsidP="00BB421B">
            <w:pPr>
              <w:contextualSpacing/>
              <w:rPr>
                <w:rFonts w:eastAsia="Calibri" w:cs="Times New Roman"/>
                <w:b w:val="0"/>
              </w:rPr>
            </w:pPr>
          </w:p>
        </w:tc>
        <w:tc>
          <w:tcPr>
            <w:tcW w:w="4855" w:type="dxa"/>
          </w:tcPr>
          <w:p w14:paraId="69C26F5A"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1A6D11BB"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4688169C" w14:textId="46E29140"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6DD834C3"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11.8% (29)</w:t>
            </w:r>
          </w:p>
        </w:tc>
      </w:tr>
      <w:tr w:rsidR="004C13CA" w:rsidRPr="005D0B84" w14:paraId="1B0D163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54DF432" w14:textId="63BD20B7"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7A9E0404"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24.9% (61)</w:t>
            </w:r>
          </w:p>
        </w:tc>
      </w:tr>
      <w:tr w:rsidR="004C13CA" w:rsidRPr="005D0B84" w14:paraId="17D3E0E4"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0196909" w14:textId="44B258A6" w:rsidR="004C13CA" w:rsidRPr="005D0B84" w:rsidRDefault="004C13CA" w:rsidP="00BB421B">
            <w:pPr>
              <w:contextualSpacing/>
              <w:rPr>
                <w:rFonts w:eastAsia="Calibri" w:cs="Times New Roman"/>
                <w:b w:val="0"/>
              </w:rPr>
            </w:pPr>
            <w:r w:rsidRPr="005D0B84">
              <w:rPr>
                <w:rFonts w:eastAsia="Calibri" w:cs="Times New Roman"/>
                <w:b w:val="0"/>
              </w:rPr>
              <w:lastRenderedPageBreak/>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49DF5530"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40.0% (98)</w:t>
            </w:r>
          </w:p>
        </w:tc>
      </w:tr>
      <w:tr w:rsidR="004C13CA" w:rsidRPr="005D0B84" w14:paraId="7B1DB22A"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6674520" w14:textId="5484858F"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32D39C3E"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18.0% (44)</w:t>
            </w:r>
          </w:p>
        </w:tc>
      </w:tr>
      <w:tr w:rsidR="004C13CA" w:rsidRPr="005D0B84" w14:paraId="7012939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D48E593" w14:textId="7E6B60C1"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309C1D08"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5.3% (13)</w:t>
            </w:r>
          </w:p>
        </w:tc>
      </w:tr>
      <w:tr w:rsidR="004C13CA" w:rsidRPr="005D0B84" w14:paraId="0C522A53"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3B435D0" w14:textId="57D83036"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03812417"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(2)</w:t>
            </w:r>
          </w:p>
        </w:tc>
      </w:tr>
      <w:tr w:rsidR="004C13CA" w:rsidRPr="005D0B84" w14:paraId="4CD0EACA"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72E6CD2" w14:textId="71689A47"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5B1196BE"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5CC1337" w14:textId="77777777" w:rsidR="00554FBC" w:rsidRDefault="00554FBC" w:rsidP="00BB421B">
      <w:pPr>
        <w:spacing w:after="0" w:line="240" w:lineRule="auto"/>
        <w:contextualSpacing/>
        <w:rPr>
          <w:rFonts w:eastAsia="Calibri" w:cs="Times New Roman"/>
        </w:rPr>
      </w:pPr>
    </w:p>
    <w:p w14:paraId="0109D191" w14:textId="77777777" w:rsidR="00873D8E" w:rsidRPr="005D0B84" w:rsidRDefault="00873D8E" w:rsidP="00BB421B">
      <w:pPr>
        <w:spacing w:after="0" w:line="240" w:lineRule="auto"/>
        <w:contextualSpacing/>
        <w:rPr>
          <w:color w:val="000000"/>
        </w:rPr>
      </w:pPr>
      <w:r w:rsidRPr="005D0B84">
        <w:rPr>
          <w:color w:val="000000"/>
        </w:rPr>
        <w:t>K-12 education system</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417C16D8"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0B95E12" w14:textId="77777777" w:rsidR="00873D8E" w:rsidRPr="005D0B84" w:rsidRDefault="00873D8E" w:rsidP="00BB421B">
            <w:pPr>
              <w:contextualSpacing/>
              <w:rPr>
                <w:rFonts w:eastAsia="Calibri" w:cs="Times New Roman"/>
                <w:b w:val="0"/>
              </w:rPr>
            </w:pPr>
          </w:p>
        </w:tc>
        <w:tc>
          <w:tcPr>
            <w:tcW w:w="4855" w:type="dxa"/>
          </w:tcPr>
          <w:p w14:paraId="125AD3CD"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3A30BCE4"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0853F39" w14:textId="5549E838"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22D756FC"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15.4% (36)</w:t>
            </w:r>
          </w:p>
        </w:tc>
      </w:tr>
      <w:tr w:rsidR="004C13CA" w:rsidRPr="005D0B84" w14:paraId="5CCC5A28"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ACB4B45" w14:textId="3731F78D"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64138B1A"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28.6% (67)</w:t>
            </w:r>
          </w:p>
        </w:tc>
      </w:tr>
      <w:tr w:rsidR="004C13CA" w:rsidRPr="005D0B84" w14:paraId="43E30675"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6AB9816" w14:textId="02148E73"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1FF63885"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33.8% (79)</w:t>
            </w:r>
          </w:p>
        </w:tc>
      </w:tr>
      <w:tr w:rsidR="004C13CA" w:rsidRPr="005D0B84" w14:paraId="1074A6FC"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77B7C8F" w14:textId="25CED2C8"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576673C8"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17.9% (42)</w:t>
            </w:r>
          </w:p>
        </w:tc>
      </w:tr>
      <w:tr w:rsidR="004C13CA" w:rsidRPr="005D0B84" w14:paraId="09B4D795"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636D787" w14:textId="62FC492B"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60F748E8"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4.3% (10)</w:t>
            </w:r>
          </w:p>
        </w:tc>
      </w:tr>
      <w:tr w:rsidR="004C13CA" w:rsidRPr="005D0B84" w14:paraId="017F519B"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9BF26CC" w14:textId="43BADCCF"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35405EBD"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(12)</w:t>
            </w:r>
          </w:p>
        </w:tc>
      </w:tr>
      <w:tr w:rsidR="004C13CA" w:rsidRPr="005D0B84" w14:paraId="2E0A212B"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C6A4BBA" w14:textId="4357CF03"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64E7DCAF"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(2)</w:t>
            </w:r>
          </w:p>
        </w:tc>
      </w:tr>
    </w:tbl>
    <w:p w14:paraId="55A74CE1" w14:textId="77777777" w:rsidR="00873D8E" w:rsidRPr="005D0B84" w:rsidRDefault="00873D8E" w:rsidP="00BB421B">
      <w:pPr>
        <w:spacing w:after="0" w:line="240" w:lineRule="auto"/>
        <w:contextualSpacing/>
        <w:rPr>
          <w:rFonts w:eastAsia="Calibri" w:cs="Times New Roman"/>
        </w:rPr>
      </w:pPr>
    </w:p>
    <w:p w14:paraId="0E3D40EA" w14:textId="77777777" w:rsidR="00873D8E" w:rsidRPr="005D0B84" w:rsidRDefault="00873D8E" w:rsidP="00BB421B">
      <w:pPr>
        <w:spacing w:after="0" w:line="240" w:lineRule="auto"/>
        <w:contextualSpacing/>
        <w:rPr>
          <w:color w:val="000000"/>
        </w:rPr>
      </w:pPr>
      <w:r w:rsidRPr="005D0B84">
        <w:rPr>
          <w:color w:val="000000"/>
        </w:rPr>
        <w:t>Proximity to colleges/universities/technical schools</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3CDF93CE" w14:textId="77777777" w:rsidTr="0081405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EEFF712" w14:textId="77777777" w:rsidR="00873D8E" w:rsidRPr="005D0B84" w:rsidRDefault="00873D8E" w:rsidP="00BB421B">
            <w:pPr>
              <w:contextualSpacing/>
              <w:rPr>
                <w:rFonts w:eastAsia="Calibri" w:cs="Times New Roman"/>
                <w:b w:val="0"/>
              </w:rPr>
            </w:pPr>
          </w:p>
        </w:tc>
        <w:tc>
          <w:tcPr>
            <w:tcW w:w="4855" w:type="dxa"/>
          </w:tcPr>
          <w:p w14:paraId="36E651DE"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6DA2638C" w14:textId="77777777" w:rsidTr="00814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68361DBA" w14:textId="6A1EAC88"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7F1F44E1"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29.0% (71)</w:t>
            </w:r>
          </w:p>
        </w:tc>
      </w:tr>
      <w:tr w:rsidR="004C13CA" w:rsidRPr="005D0B84" w14:paraId="1F36D25C"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9D1DCC9" w14:textId="313ACF34"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530FC649"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47.3% (116)</w:t>
            </w:r>
          </w:p>
        </w:tc>
      </w:tr>
      <w:tr w:rsidR="004C13CA" w:rsidRPr="005D0B84" w14:paraId="6E8B6BC1"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530E638" w14:textId="055ECE57"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0FFCC12C"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17.6% (43)</w:t>
            </w:r>
          </w:p>
        </w:tc>
      </w:tr>
      <w:tr w:rsidR="004C13CA" w:rsidRPr="005D0B84" w14:paraId="1AE7FEA5"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5B1C2D9" w14:textId="2F89E0F2"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3F8CE2DD"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5.3% (13)</w:t>
            </w:r>
          </w:p>
        </w:tc>
      </w:tr>
      <w:tr w:rsidR="004C13CA" w:rsidRPr="005D0B84" w14:paraId="41BD218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120C8EC" w14:textId="01A8A10B"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71C8DC6C"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0.8% (2)</w:t>
            </w:r>
          </w:p>
        </w:tc>
      </w:tr>
      <w:tr w:rsidR="004C13CA" w:rsidRPr="005D0B84" w14:paraId="44C3A536" w14:textId="77777777" w:rsidTr="00814050">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FBB3EE3" w14:textId="7AA0DF35"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1D6848F5"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(2)</w:t>
            </w:r>
          </w:p>
        </w:tc>
      </w:tr>
      <w:tr w:rsidR="004C13CA" w:rsidRPr="005D0B84" w14:paraId="305682B2" w14:textId="77777777" w:rsidTr="0081405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0A5EA07" w14:textId="78F3DAF5"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180FC71E"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01E0B45E" w14:textId="77777777" w:rsidR="00873D8E" w:rsidRPr="005D0B84" w:rsidRDefault="00873D8E" w:rsidP="00BB421B">
      <w:pPr>
        <w:spacing w:after="0" w:line="240" w:lineRule="auto"/>
        <w:contextualSpacing/>
        <w:rPr>
          <w:rFonts w:eastAsia="Calibri" w:cs="Times New Roman"/>
        </w:rPr>
      </w:pPr>
    </w:p>
    <w:p w14:paraId="24743B7D" w14:textId="77777777" w:rsidR="00873D8E" w:rsidRPr="005D0B84" w:rsidRDefault="00873D8E" w:rsidP="00BB421B">
      <w:pPr>
        <w:spacing w:after="0" w:line="240" w:lineRule="auto"/>
        <w:contextualSpacing/>
        <w:rPr>
          <w:color w:val="000000"/>
        </w:rPr>
      </w:pPr>
      <w:r w:rsidRPr="005D0B84">
        <w:rPr>
          <w:color w:val="000000"/>
        </w:rPr>
        <w:t>Utilities- access to/cost of (electricity, natural gas, water supply, waste disposal)</w:t>
      </w:r>
    </w:p>
    <w:tbl>
      <w:tblPr>
        <w:tblStyle w:val="LightShading1"/>
        <w:tblW w:w="9972" w:type="dxa"/>
        <w:tblInd w:w="108" w:type="dxa"/>
        <w:tblLook w:val="04A0" w:firstRow="1" w:lastRow="0" w:firstColumn="1" w:lastColumn="0" w:noHBand="0" w:noVBand="1"/>
      </w:tblPr>
      <w:tblGrid>
        <w:gridCol w:w="5117"/>
        <w:gridCol w:w="4855"/>
      </w:tblGrid>
      <w:tr w:rsidR="00873D8E" w:rsidRPr="005D0B84" w14:paraId="508F8D88" w14:textId="77777777" w:rsidTr="00A73E3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1AECE0" w14:textId="77777777" w:rsidR="00873D8E" w:rsidRPr="005D0B84" w:rsidRDefault="00873D8E" w:rsidP="00BB421B">
            <w:pPr>
              <w:contextualSpacing/>
              <w:rPr>
                <w:rFonts w:eastAsia="Calibri" w:cs="Times New Roman"/>
                <w:b w:val="0"/>
              </w:rPr>
            </w:pPr>
          </w:p>
        </w:tc>
        <w:tc>
          <w:tcPr>
            <w:tcW w:w="4855" w:type="dxa"/>
          </w:tcPr>
          <w:p w14:paraId="15FE1C47" w14:textId="77777777" w:rsidR="00873D8E" w:rsidRPr="005D0B84" w:rsidRDefault="00873D8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C13CA" w:rsidRPr="005D0B84" w14:paraId="393E9FBA" w14:textId="77777777" w:rsidTr="00A73E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E358E06" w14:textId="49EE3D97" w:rsidR="004C13CA" w:rsidRPr="005D0B84" w:rsidRDefault="004C13CA" w:rsidP="00BB421B">
            <w:pPr>
              <w:contextualSpacing/>
              <w:rPr>
                <w:rFonts w:eastAsia="Calibri" w:cs="Times New Roman"/>
                <w:b w:val="0"/>
              </w:rPr>
            </w:pPr>
            <w:r w:rsidRPr="005D0B84">
              <w:rPr>
                <w:rFonts w:eastAsia="Calibri" w:cs="Times New Roman"/>
                <w:b w:val="0"/>
              </w:rPr>
              <w:t>Big asset</w:t>
            </w:r>
          </w:p>
        </w:tc>
        <w:tc>
          <w:tcPr>
            <w:tcW w:w="4855" w:type="dxa"/>
          </w:tcPr>
          <w:p w14:paraId="57963A12"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11.5% (28)</w:t>
            </w:r>
          </w:p>
        </w:tc>
      </w:tr>
      <w:tr w:rsidR="004C13CA" w:rsidRPr="005D0B84" w14:paraId="3172BF25" w14:textId="77777777" w:rsidTr="00A73E3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2827E95" w14:textId="2BED6478" w:rsidR="004C13CA" w:rsidRPr="005D0B84" w:rsidRDefault="004C13CA" w:rsidP="00BB421B">
            <w:pPr>
              <w:contextualSpacing/>
              <w:rPr>
                <w:rFonts w:eastAsia="Calibri" w:cs="Times New Roman"/>
                <w:b w:val="0"/>
              </w:rPr>
            </w:pPr>
            <w:r w:rsidRPr="005D0B84">
              <w:rPr>
                <w:rFonts w:eastAsia="Calibri" w:cs="Times New Roman"/>
                <w:b w:val="0"/>
              </w:rPr>
              <w:t>S</w:t>
            </w:r>
            <w:r>
              <w:rPr>
                <w:rFonts w:eastAsia="Calibri" w:cs="Times New Roman"/>
                <w:b w:val="0"/>
              </w:rPr>
              <w:t>mall asset</w:t>
            </w:r>
          </w:p>
        </w:tc>
        <w:tc>
          <w:tcPr>
            <w:tcW w:w="4855" w:type="dxa"/>
          </w:tcPr>
          <w:p w14:paraId="533EF611"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36.9% (90)</w:t>
            </w:r>
          </w:p>
        </w:tc>
      </w:tr>
      <w:tr w:rsidR="004C13CA" w:rsidRPr="005D0B84" w14:paraId="5F79D27F" w14:textId="77777777" w:rsidTr="00A73E3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1BC789" w14:textId="6299D65A" w:rsidR="004C13CA" w:rsidRPr="005D0B84" w:rsidRDefault="004C13CA" w:rsidP="00BB421B">
            <w:pPr>
              <w:contextualSpacing/>
              <w:rPr>
                <w:rFonts w:eastAsia="Calibri" w:cs="Times New Roman"/>
                <w:b w:val="0"/>
              </w:rPr>
            </w:pPr>
            <w:r w:rsidRPr="005D0B84">
              <w:rPr>
                <w:rFonts w:eastAsia="Calibri" w:cs="Times New Roman"/>
                <w:b w:val="0"/>
              </w:rPr>
              <w:t xml:space="preserve">Neither </w:t>
            </w:r>
            <w:r>
              <w:rPr>
                <w:rFonts w:eastAsia="Calibri" w:cs="Times New Roman"/>
                <w:b w:val="0"/>
              </w:rPr>
              <w:t>an as</w:t>
            </w:r>
            <w:r w:rsidRPr="005D0B84">
              <w:rPr>
                <w:rFonts w:eastAsia="Calibri" w:cs="Times New Roman"/>
                <w:b w:val="0"/>
              </w:rPr>
              <w:t>s</w:t>
            </w:r>
            <w:r>
              <w:rPr>
                <w:rFonts w:eastAsia="Calibri" w:cs="Times New Roman"/>
                <w:b w:val="0"/>
              </w:rPr>
              <w:t>et</w:t>
            </w:r>
            <w:r w:rsidRPr="005D0B84">
              <w:rPr>
                <w:rFonts w:eastAsia="Calibri" w:cs="Times New Roman"/>
                <w:b w:val="0"/>
              </w:rPr>
              <w:t xml:space="preserve"> nor </w:t>
            </w:r>
            <w:r>
              <w:rPr>
                <w:rFonts w:eastAsia="Calibri" w:cs="Times New Roman"/>
                <w:b w:val="0"/>
              </w:rPr>
              <w:t>liability</w:t>
            </w:r>
          </w:p>
        </w:tc>
        <w:tc>
          <w:tcPr>
            <w:tcW w:w="4855" w:type="dxa"/>
          </w:tcPr>
          <w:p w14:paraId="36C2851F"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25.0% (61)</w:t>
            </w:r>
          </w:p>
        </w:tc>
      </w:tr>
      <w:tr w:rsidR="004C13CA" w:rsidRPr="005D0B84" w14:paraId="051AA29A" w14:textId="77777777" w:rsidTr="00A73E3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8D42FA" w14:textId="0662A4BE" w:rsidR="004C13CA" w:rsidRPr="005D0B84" w:rsidRDefault="004C13CA" w:rsidP="00BB421B">
            <w:pPr>
              <w:contextualSpacing/>
              <w:rPr>
                <w:rFonts w:eastAsia="Calibri" w:cs="Times New Roman"/>
                <w:b w:val="0"/>
              </w:rPr>
            </w:pPr>
            <w:r>
              <w:rPr>
                <w:rFonts w:eastAsia="Calibri" w:cs="Times New Roman"/>
                <w:b w:val="0"/>
              </w:rPr>
              <w:t>Small liability</w:t>
            </w:r>
          </w:p>
        </w:tc>
        <w:tc>
          <w:tcPr>
            <w:tcW w:w="4855" w:type="dxa"/>
          </w:tcPr>
          <w:p w14:paraId="494F5FCA" w14:textId="77777777" w:rsidR="004C13CA" w:rsidRPr="005D0B84"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18.0% (44)</w:t>
            </w:r>
          </w:p>
        </w:tc>
      </w:tr>
      <w:tr w:rsidR="004C13CA" w:rsidRPr="005D0B84" w14:paraId="2FE77FBB" w14:textId="77777777" w:rsidTr="00A73E3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9DC95BB" w14:textId="4AD88101" w:rsidR="004C13CA" w:rsidRPr="005D0B84" w:rsidRDefault="004C13CA" w:rsidP="00BB421B">
            <w:pPr>
              <w:contextualSpacing/>
              <w:rPr>
                <w:rFonts w:eastAsia="Calibri" w:cs="Times New Roman"/>
                <w:b w:val="0"/>
              </w:rPr>
            </w:pPr>
            <w:r>
              <w:rPr>
                <w:rFonts w:eastAsia="Calibri" w:cs="Times New Roman"/>
                <w:b w:val="0"/>
              </w:rPr>
              <w:t>Big liability</w:t>
            </w:r>
          </w:p>
        </w:tc>
        <w:tc>
          <w:tcPr>
            <w:tcW w:w="4855" w:type="dxa"/>
          </w:tcPr>
          <w:p w14:paraId="4E691215" w14:textId="77777777" w:rsidR="004C13CA" w:rsidRPr="005D0B84"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8.6% (21)</w:t>
            </w:r>
          </w:p>
        </w:tc>
      </w:tr>
      <w:tr w:rsidR="004C13CA" w:rsidRPr="005D0B84" w14:paraId="6A3FF095" w14:textId="77777777" w:rsidTr="00A73E3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1BE314" w14:textId="379A7EF8" w:rsidR="004C13CA" w:rsidRPr="005D0B84" w:rsidRDefault="004C13CA" w:rsidP="00BB421B">
            <w:pPr>
              <w:contextualSpacing/>
              <w:rPr>
                <w:rFonts w:eastAsia="Calibri" w:cs="Times New Roman"/>
                <w:b w:val="0"/>
              </w:rPr>
            </w:pPr>
            <w:r>
              <w:rPr>
                <w:rFonts w:eastAsia="Calibri" w:cs="Times New Roman"/>
                <w:b w:val="0"/>
              </w:rPr>
              <w:t>Don’t know</w:t>
            </w:r>
          </w:p>
        </w:tc>
        <w:tc>
          <w:tcPr>
            <w:tcW w:w="4855" w:type="dxa"/>
          </w:tcPr>
          <w:p w14:paraId="4BE34E4E" w14:textId="77777777" w:rsidR="004C13CA" w:rsidRDefault="004C13CA" w:rsidP="00BB421B">
            <w:pPr>
              <w:contextualSpacing/>
              <w:jc w:val="center"/>
              <w:cnfStyle w:val="000000000000" w:firstRow="0" w:lastRow="0" w:firstColumn="0" w:lastColumn="0" w:oddVBand="0" w:evenVBand="0" w:oddHBand="0" w:evenHBand="0" w:firstRowFirstColumn="0" w:firstRowLastColumn="0" w:lastRowFirstColumn="0" w:lastRowLastColumn="0"/>
            </w:pPr>
            <w:r>
              <w:t>(3)</w:t>
            </w:r>
          </w:p>
        </w:tc>
      </w:tr>
      <w:tr w:rsidR="004C13CA" w:rsidRPr="005D0B84" w14:paraId="03EF60E4" w14:textId="77777777" w:rsidTr="00A73E3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1FD73B3" w14:textId="1F5207D4" w:rsidR="004C13CA" w:rsidRPr="005D0B84" w:rsidRDefault="004C13CA" w:rsidP="00BB421B">
            <w:pPr>
              <w:contextualSpacing/>
              <w:rPr>
                <w:rFonts w:eastAsia="Calibri" w:cs="Times New Roman"/>
                <w:b w:val="0"/>
              </w:rPr>
            </w:pPr>
            <w:r>
              <w:rPr>
                <w:rFonts w:eastAsia="Calibri" w:cs="Times New Roman"/>
                <w:b w:val="0"/>
              </w:rPr>
              <w:t>Refused</w:t>
            </w:r>
          </w:p>
        </w:tc>
        <w:tc>
          <w:tcPr>
            <w:tcW w:w="4855" w:type="dxa"/>
          </w:tcPr>
          <w:p w14:paraId="634C5F42" w14:textId="77777777" w:rsidR="004C13CA" w:rsidRDefault="004C13CA"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1164AC40" w14:textId="77777777" w:rsidR="00873D8E" w:rsidRPr="005D0B84" w:rsidRDefault="00873D8E" w:rsidP="00BB421B">
      <w:pPr>
        <w:spacing w:after="0" w:line="240" w:lineRule="auto"/>
        <w:contextualSpacing/>
        <w:rPr>
          <w:rFonts w:eastAsia="Calibri" w:cs="Times New Roman"/>
        </w:rPr>
      </w:pPr>
    </w:p>
    <w:p w14:paraId="5E30C72C" w14:textId="77777777" w:rsidR="00874758" w:rsidRPr="005D0B84" w:rsidRDefault="00373A13" w:rsidP="00BB421B">
      <w:pPr>
        <w:spacing w:after="0" w:line="240" w:lineRule="auto"/>
        <w:contextualSpacing/>
        <w:rPr>
          <w:rFonts w:eastAsia="Calibri" w:cs="Times New Roman"/>
          <w:i/>
        </w:rPr>
      </w:pPr>
      <w:r>
        <w:rPr>
          <w:rFonts w:eastAsia="Calibri" w:cs="Times New Roman"/>
          <w:i/>
        </w:rPr>
        <w:t>Fo</w:t>
      </w:r>
      <w:r w:rsidR="00874758" w:rsidRPr="005D0B84">
        <w:rPr>
          <w:rFonts w:eastAsia="Calibri" w:cs="Times New Roman"/>
          <w:i/>
        </w:rPr>
        <w:t xml:space="preserve">r this next set of questions we are interested in learning more about overall perceptions of your firm’s sector. </w:t>
      </w:r>
    </w:p>
    <w:p w14:paraId="1055DE78" w14:textId="77777777" w:rsidR="00874758" w:rsidRPr="005D0B84" w:rsidRDefault="00874758" w:rsidP="00BB421B">
      <w:pPr>
        <w:spacing w:after="0" w:line="240" w:lineRule="auto"/>
        <w:contextualSpacing/>
        <w:rPr>
          <w:color w:val="000000"/>
        </w:rPr>
      </w:pPr>
    </w:p>
    <w:p w14:paraId="49446242" w14:textId="77777777" w:rsidR="00874758" w:rsidRPr="005D0B84" w:rsidRDefault="00CB0515" w:rsidP="00BB421B">
      <w:pPr>
        <w:spacing w:after="0" w:line="240" w:lineRule="auto"/>
        <w:contextualSpacing/>
        <w:rPr>
          <w:color w:val="000000"/>
        </w:rPr>
      </w:pPr>
      <w:r w:rsidRPr="005D0B84">
        <w:rPr>
          <w:color w:val="000000"/>
        </w:rPr>
        <w:t>Thinking about the country in general, how difficult, if at all, would you say that it is for new firms/organizations to enter your industrial sector? Would you say it is</w:t>
      </w:r>
      <w:proofErr w:type="gramStart"/>
      <w:r w:rsidRPr="005D0B84">
        <w:rPr>
          <w:color w:val="000000"/>
        </w:rPr>
        <w:t>…</w:t>
      </w:r>
      <w:proofErr w:type="gramEnd"/>
    </w:p>
    <w:tbl>
      <w:tblPr>
        <w:tblStyle w:val="LightShading1"/>
        <w:tblW w:w="9972" w:type="dxa"/>
        <w:tblInd w:w="108" w:type="dxa"/>
        <w:tblLook w:val="04A0" w:firstRow="1" w:lastRow="0" w:firstColumn="1" w:lastColumn="0" w:noHBand="0" w:noVBand="1"/>
      </w:tblPr>
      <w:tblGrid>
        <w:gridCol w:w="5117"/>
        <w:gridCol w:w="4855"/>
      </w:tblGrid>
      <w:tr w:rsidR="00874758" w:rsidRPr="005D0B84" w14:paraId="614618A3" w14:textId="77777777" w:rsidTr="0087475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7A4E73" w14:textId="77777777" w:rsidR="00874758" w:rsidRPr="005D0B84" w:rsidRDefault="00874758" w:rsidP="00BB421B">
            <w:pPr>
              <w:contextualSpacing/>
              <w:rPr>
                <w:rFonts w:eastAsia="Calibri" w:cs="Times New Roman"/>
                <w:b w:val="0"/>
              </w:rPr>
            </w:pPr>
          </w:p>
        </w:tc>
        <w:tc>
          <w:tcPr>
            <w:tcW w:w="4855" w:type="dxa"/>
          </w:tcPr>
          <w:p w14:paraId="72206EC3" w14:textId="77777777" w:rsidR="00874758" w:rsidRPr="005D0B84" w:rsidRDefault="00874758"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013C1231" w14:textId="77777777" w:rsidTr="008747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592C1156" w14:textId="77777777" w:rsidR="002253BA" w:rsidRPr="005D0B84" w:rsidRDefault="002253BA" w:rsidP="00BB421B">
            <w:pPr>
              <w:contextualSpacing/>
              <w:rPr>
                <w:rFonts w:eastAsia="Calibri" w:cs="Times New Roman"/>
                <w:b w:val="0"/>
              </w:rPr>
            </w:pPr>
            <w:r w:rsidRPr="005D0B84">
              <w:rPr>
                <w:rFonts w:eastAsia="Calibri" w:cs="Times New Roman"/>
                <w:b w:val="0"/>
              </w:rPr>
              <w:t>Very difficult</w:t>
            </w:r>
          </w:p>
        </w:tc>
        <w:tc>
          <w:tcPr>
            <w:tcW w:w="4855" w:type="dxa"/>
          </w:tcPr>
          <w:p w14:paraId="0AA1EE35"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27.1% (65)</w:t>
            </w:r>
          </w:p>
        </w:tc>
      </w:tr>
      <w:tr w:rsidR="002253BA" w:rsidRPr="005D0B84" w14:paraId="25612DC1" w14:textId="77777777" w:rsidTr="00874758">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8929858" w14:textId="77777777" w:rsidR="002253BA" w:rsidRPr="005D0B84" w:rsidRDefault="002253BA" w:rsidP="00BB421B">
            <w:pPr>
              <w:contextualSpacing/>
              <w:rPr>
                <w:rFonts w:eastAsia="Calibri" w:cs="Times New Roman"/>
                <w:b w:val="0"/>
              </w:rPr>
            </w:pPr>
            <w:r w:rsidRPr="005D0B84">
              <w:rPr>
                <w:rFonts w:eastAsia="Calibri" w:cs="Times New Roman"/>
                <w:b w:val="0"/>
              </w:rPr>
              <w:t>Somewhat difficult</w:t>
            </w:r>
          </w:p>
        </w:tc>
        <w:tc>
          <w:tcPr>
            <w:tcW w:w="4855" w:type="dxa"/>
          </w:tcPr>
          <w:p w14:paraId="2AEB712A"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42.5% (102)</w:t>
            </w:r>
          </w:p>
        </w:tc>
      </w:tr>
      <w:tr w:rsidR="002253BA" w:rsidRPr="005D0B84" w14:paraId="37879254" w14:textId="77777777" w:rsidTr="0087475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C250242" w14:textId="77777777" w:rsidR="002253BA" w:rsidRPr="005D0B84" w:rsidRDefault="002253BA" w:rsidP="00BB421B">
            <w:pPr>
              <w:contextualSpacing/>
              <w:rPr>
                <w:rFonts w:eastAsia="Calibri" w:cs="Times New Roman"/>
                <w:b w:val="0"/>
              </w:rPr>
            </w:pPr>
            <w:r w:rsidRPr="005D0B84">
              <w:rPr>
                <w:rFonts w:eastAsia="Calibri" w:cs="Times New Roman"/>
                <w:b w:val="0"/>
              </w:rPr>
              <w:t>Not very difficult</w:t>
            </w:r>
          </w:p>
        </w:tc>
        <w:tc>
          <w:tcPr>
            <w:tcW w:w="4855" w:type="dxa"/>
          </w:tcPr>
          <w:p w14:paraId="52D459D8"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17.1% (41)</w:t>
            </w:r>
          </w:p>
        </w:tc>
      </w:tr>
      <w:tr w:rsidR="002253BA" w:rsidRPr="005D0B84" w14:paraId="5B4EB3BA" w14:textId="77777777" w:rsidTr="00874758">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70578B4" w14:textId="77777777" w:rsidR="002253BA" w:rsidRPr="005D0B84" w:rsidRDefault="002253BA" w:rsidP="00BB421B">
            <w:pPr>
              <w:contextualSpacing/>
              <w:rPr>
                <w:rFonts w:eastAsia="Calibri" w:cs="Times New Roman"/>
                <w:b w:val="0"/>
              </w:rPr>
            </w:pPr>
            <w:r w:rsidRPr="005D0B84">
              <w:rPr>
                <w:rFonts w:eastAsia="Calibri" w:cs="Times New Roman"/>
                <w:b w:val="0"/>
              </w:rPr>
              <w:t>Not difficult at all</w:t>
            </w:r>
          </w:p>
        </w:tc>
        <w:tc>
          <w:tcPr>
            <w:tcW w:w="4855" w:type="dxa"/>
          </w:tcPr>
          <w:p w14:paraId="57F48993"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13.3% (32)</w:t>
            </w:r>
          </w:p>
        </w:tc>
      </w:tr>
      <w:tr w:rsidR="002253BA" w:rsidRPr="005D0B84" w14:paraId="4F594F62" w14:textId="77777777" w:rsidTr="0087475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551D2EA"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5F154DDF"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pPr>
            <w:r>
              <w:t>(8)</w:t>
            </w:r>
          </w:p>
        </w:tc>
      </w:tr>
      <w:tr w:rsidR="002253BA" w:rsidRPr="005D0B84" w14:paraId="51AD104E" w14:textId="77777777" w:rsidTr="00874758">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047479B"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3992D974"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(0)</w:t>
            </w:r>
          </w:p>
        </w:tc>
      </w:tr>
    </w:tbl>
    <w:p w14:paraId="77576004" w14:textId="77777777" w:rsidR="00EC5147" w:rsidRPr="005D0B84" w:rsidRDefault="00EC5147" w:rsidP="00BB421B">
      <w:pPr>
        <w:spacing w:after="0" w:line="240" w:lineRule="auto"/>
        <w:contextualSpacing/>
        <w:rPr>
          <w:color w:val="000000"/>
          <w:u w:val="single"/>
        </w:rPr>
      </w:pPr>
    </w:p>
    <w:p w14:paraId="6E0B77EE" w14:textId="77777777" w:rsidR="00CB0515" w:rsidRPr="005D0B84" w:rsidRDefault="00CB0515" w:rsidP="00BB421B">
      <w:pPr>
        <w:spacing w:after="0" w:line="240" w:lineRule="auto"/>
        <w:contextualSpacing/>
        <w:rPr>
          <w:color w:val="000000"/>
        </w:rPr>
      </w:pPr>
      <w:r w:rsidRPr="005D0B84">
        <w:rPr>
          <w:color w:val="000000"/>
        </w:rPr>
        <w:t>And thinking about Sangamon County specifically, how difficult, if at all, would you say that it is for new firms/organizations to enter your industrial sector? Would you say it is</w:t>
      </w:r>
      <w:proofErr w:type="gramStart"/>
      <w:r w:rsidRPr="005D0B84">
        <w:rPr>
          <w:color w:val="000000"/>
        </w:rPr>
        <w:t>…</w:t>
      </w:r>
      <w:proofErr w:type="gramEnd"/>
    </w:p>
    <w:tbl>
      <w:tblPr>
        <w:tblStyle w:val="LightShading1"/>
        <w:tblW w:w="9972" w:type="dxa"/>
        <w:tblInd w:w="108" w:type="dxa"/>
        <w:tblLook w:val="04A0" w:firstRow="1" w:lastRow="0" w:firstColumn="1" w:lastColumn="0" w:noHBand="0" w:noVBand="1"/>
      </w:tblPr>
      <w:tblGrid>
        <w:gridCol w:w="5117"/>
        <w:gridCol w:w="4855"/>
      </w:tblGrid>
      <w:tr w:rsidR="00CB0515" w:rsidRPr="005D0B84" w14:paraId="4D118717" w14:textId="77777777" w:rsidTr="00945B1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904D6AD" w14:textId="77777777" w:rsidR="00CB0515" w:rsidRPr="005D0B84" w:rsidRDefault="00CB0515" w:rsidP="00BB421B">
            <w:pPr>
              <w:contextualSpacing/>
              <w:rPr>
                <w:rFonts w:eastAsia="Calibri" w:cs="Times New Roman"/>
                <w:b w:val="0"/>
              </w:rPr>
            </w:pPr>
          </w:p>
        </w:tc>
        <w:tc>
          <w:tcPr>
            <w:tcW w:w="4855" w:type="dxa"/>
          </w:tcPr>
          <w:p w14:paraId="59AC965E" w14:textId="77777777" w:rsidR="00CB0515" w:rsidRPr="005D0B84" w:rsidRDefault="00CB0515"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49D5FD78" w14:textId="77777777" w:rsidTr="00945B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4784942" w14:textId="77777777" w:rsidR="002253BA" w:rsidRPr="005D0B84" w:rsidRDefault="002253BA" w:rsidP="00BB421B">
            <w:pPr>
              <w:contextualSpacing/>
              <w:rPr>
                <w:rFonts w:eastAsia="Calibri" w:cs="Times New Roman"/>
                <w:b w:val="0"/>
              </w:rPr>
            </w:pPr>
            <w:r w:rsidRPr="005D0B84">
              <w:rPr>
                <w:rFonts w:eastAsia="Calibri" w:cs="Times New Roman"/>
                <w:b w:val="0"/>
              </w:rPr>
              <w:t>Very difficult</w:t>
            </w:r>
          </w:p>
        </w:tc>
        <w:tc>
          <w:tcPr>
            <w:tcW w:w="4855" w:type="dxa"/>
          </w:tcPr>
          <w:p w14:paraId="059F42E5"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24.9% (59)</w:t>
            </w:r>
          </w:p>
        </w:tc>
      </w:tr>
      <w:tr w:rsidR="002253BA" w:rsidRPr="005D0B84" w14:paraId="2C7CC9B2"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169B9DD" w14:textId="77777777" w:rsidR="002253BA" w:rsidRPr="005D0B84" w:rsidRDefault="002253BA" w:rsidP="00BB421B">
            <w:pPr>
              <w:contextualSpacing/>
              <w:rPr>
                <w:rFonts w:eastAsia="Calibri" w:cs="Times New Roman"/>
                <w:b w:val="0"/>
              </w:rPr>
            </w:pPr>
            <w:r w:rsidRPr="005D0B84">
              <w:rPr>
                <w:rFonts w:eastAsia="Calibri" w:cs="Times New Roman"/>
                <w:b w:val="0"/>
              </w:rPr>
              <w:t>Somewhat difficult</w:t>
            </w:r>
          </w:p>
        </w:tc>
        <w:tc>
          <w:tcPr>
            <w:tcW w:w="4855" w:type="dxa"/>
          </w:tcPr>
          <w:p w14:paraId="400C21E3"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41.8% (99)</w:t>
            </w:r>
          </w:p>
        </w:tc>
      </w:tr>
      <w:tr w:rsidR="002253BA" w:rsidRPr="005D0B84" w14:paraId="222ED47A"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A528F66" w14:textId="77777777" w:rsidR="002253BA" w:rsidRPr="005D0B84" w:rsidRDefault="002253BA" w:rsidP="00BB421B">
            <w:pPr>
              <w:contextualSpacing/>
              <w:rPr>
                <w:rFonts w:eastAsia="Calibri" w:cs="Times New Roman"/>
                <w:b w:val="0"/>
              </w:rPr>
            </w:pPr>
            <w:r w:rsidRPr="005D0B84">
              <w:rPr>
                <w:rFonts w:eastAsia="Calibri" w:cs="Times New Roman"/>
                <w:b w:val="0"/>
              </w:rPr>
              <w:t>Not very difficult</w:t>
            </w:r>
          </w:p>
        </w:tc>
        <w:tc>
          <w:tcPr>
            <w:tcW w:w="4855" w:type="dxa"/>
          </w:tcPr>
          <w:p w14:paraId="5C541ECF"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21.9% (52)</w:t>
            </w:r>
          </w:p>
        </w:tc>
      </w:tr>
      <w:tr w:rsidR="002253BA" w:rsidRPr="005D0B84" w14:paraId="11AD6EA5"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99A07A9" w14:textId="77777777" w:rsidR="002253BA" w:rsidRPr="005D0B84" w:rsidRDefault="002253BA" w:rsidP="00BB421B">
            <w:pPr>
              <w:contextualSpacing/>
              <w:rPr>
                <w:rFonts w:eastAsia="Calibri" w:cs="Times New Roman"/>
                <w:b w:val="0"/>
              </w:rPr>
            </w:pPr>
            <w:r w:rsidRPr="005D0B84">
              <w:rPr>
                <w:rFonts w:eastAsia="Calibri" w:cs="Times New Roman"/>
                <w:b w:val="0"/>
              </w:rPr>
              <w:t>Not difficult at all</w:t>
            </w:r>
          </w:p>
        </w:tc>
        <w:tc>
          <w:tcPr>
            <w:tcW w:w="4855" w:type="dxa"/>
          </w:tcPr>
          <w:p w14:paraId="2524D934"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11.4% (27)</w:t>
            </w:r>
          </w:p>
        </w:tc>
      </w:tr>
      <w:tr w:rsidR="002253BA" w:rsidRPr="005D0B84" w14:paraId="66AD563E"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57A5FBF"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02B7F7E2"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pPr>
            <w:r>
              <w:t>(11)</w:t>
            </w:r>
          </w:p>
        </w:tc>
      </w:tr>
      <w:tr w:rsidR="002253BA" w:rsidRPr="005D0B84" w14:paraId="76463CF1"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2D26AC2"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7D5663F9"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(0)</w:t>
            </w:r>
          </w:p>
        </w:tc>
      </w:tr>
    </w:tbl>
    <w:p w14:paraId="7F9CE28E" w14:textId="77777777" w:rsidR="00CB0515" w:rsidRPr="005D0B84" w:rsidRDefault="00CB0515" w:rsidP="00BB421B">
      <w:pPr>
        <w:spacing w:after="0" w:line="240" w:lineRule="auto"/>
        <w:contextualSpacing/>
        <w:rPr>
          <w:color w:val="000000"/>
        </w:rPr>
      </w:pPr>
    </w:p>
    <w:p w14:paraId="40AC6F47" w14:textId="77777777" w:rsidR="00CB0515" w:rsidRPr="005D0B84" w:rsidRDefault="00CB0515" w:rsidP="00BB421B">
      <w:pPr>
        <w:spacing w:after="0" w:line="240" w:lineRule="auto"/>
        <w:contextualSpacing/>
        <w:rPr>
          <w:color w:val="000000"/>
        </w:rPr>
      </w:pPr>
      <w:r w:rsidRPr="005D0B84">
        <w:rPr>
          <w:color w:val="000000"/>
        </w:rPr>
        <w:t>Now thinking about the products or service that you provide. How difficult, if at all, would you say that it is for your product or service to be substituted by a competitor’s product or service in Sangamon County?</w:t>
      </w:r>
    </w:p>
    <w:tbl>
      <w:tblPr>
        <w:tblStyle w:val="LightShading1"/>
        <w:tblW w:w="9972" w:type="dxa"/>
        <w:tblInd w:w="108" w:type="dxa"/>
        <w:tblLook w:val="04A0" w:firstRow="1" w:lastRow="0" w:firstColumn="1" w:lastColumn="0" w:noHBand="0" w:noVBand="1"/>
      </w:tblPr>
      <w:tblGrid>
        <w:gridCol w:w="5117"/>
        <w:gridCol w:w="4855"/>
      </w:tblGrid>
      <w:tr w:rsidR="00CB0515" w:rsidRPr="005D0B84" w14:paraId="175DC2F0" w14:textId="77777777" w:rsidTr="00945B1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235BCDA" w14:textId="77777777" w:rsidR="00CB0515" w:rsidRPr="005D0B84" w:rsidRDefault="00CB0515" w:rsidP="00BB421B">
            <w:pPr>
              <w:contextualSpacing/>
              <w:rPr>
                <w:rFonts w:eastAsia="Calibri" w:cs="Times New Roman"/>
                <w:b w:val="0"/>
              </w:rPr>
            </w:pPr>
          </w:p>
        </w:tc>
        <w:tc>
          <w:tcPr>
            <w:tcW w:w="4855" w:type="dxa"/>
          </w:tcPr>
          <w:p w14:paraId="529ACAAA" w14:textId="77777777" w:rsidR="00CB0515" w:rsidRPr="005D0B84" w:rsidRDefault="00CB0515"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250C13AF" w14:textId="77777777" w:rsidTr="00945B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30C293D" w14:textId="77777777" w:rsidR="002253BA" w:rsidRPr="005D0B84" w:rsidRDefault="002253BA" w:rsidP="00BB421B">
            <w:pPr>
              <w:contextualSpacing/>
              <w:rPr>
                <w:rFonts w:eastAsia="Calibri" w:cs="Times New Roman"/>
                <w:b w:val="0"/>
              </w:rPr>
            </w:pPr>
            <w:r w:rsidRPr="005D0B84">
              <w:rPr>
                <w:rFonts w:eastAsia="Calibri" w:cs="Times New Roman"/>
                <w:b w:val="0"/>
              </w:rPr>
              <w:t>Very difficult</w:t>
            </w:r>
          </w:p>
        </w:tc>
        <w:tc>
          <w:tcPr>
            <w:tcW w:w="4855" w:type="dxa"/>
          </w:tcPr>
          <w:p w14:paraId="0496B78B"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20.2% (49)</w:t>
            </w:r>
          </w:p>
        </w:tc>
      </w:tr>
      <w:tr w:rsidR="002253BA" w:rsidRPr="005D0B84" w14:paraId="21193AD3"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B5BF648" w14:textId="77777777" w:rsidR="002253BA" w:rsidRPr="005D0B84" w:rsidRDefault="002253BA" w:rsidP="00BB421B">
            <w:pPr>
              <w:contextualSpacing/>
              <w:rPr>
                <w:rFonts w:eastAsia="Calibri" w:cs="Times New Roman"/>
                <w:b w:val="0"/>
              </w:rPr>
            </w:pPr>
            <w:r w:rsidRPr="005D0B84">
              <w:rPr>
                <w:rFonts w:eastAsia="Calibri" w:cs="Times New Roman"/>
                <w:b w:val="0"/>
              </w:rPr>
              <w:t>Somewhat difficult</w:t>
            </w:r>
          </w:p>
        </w:tc>
        <w:tc>
          <w:tcPr>
            <w:tcW w:w="4855" w:type="dxa"/>
          </w:tcPr>
          <w:p w14:paraId="72041151"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35.4% (86)</w:t>
            </w:r>
          </w:p>
        </w:tc>
      </w:tr>
      <w:tr w:rsidR="002253BA" w:rsidRPr="005D0B84" w14:paraId="039D6BBE"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F287CB" w14:textId="77777777" w:rsidR="002253BA" w:rsidRPr="005D0B84" w:rsidRDefault="002253BA" w:rsidP="00BB421B">
            <w:pPr>
              <w:contextualSpacing/>
              <w:rPr>
                <w:rFonts w:eastAsia="Calibri" w:cs="Times New Roman"/>
                <w:b w:val="0"/>
              </w:rPr>
            </w:pPr>
            <w:r w:rsidRPr="005D0B84">
              <w:rPr>
                <w:rFonts w:eastAsia="Calibri" w:cs="Times New Roman"/>
                <w:b w:val="0"/>
              </w:rPr>
              <w:t>Not very difficult</w:t>
            </w:r>
          </w:p>
        </w:tc>
        <w:tc>
          <w:tcPr>
            <w:tcW w:w="4855" w:type="dxa"/>
          </w:tcPr>
          <w:p w14:paraId="76505A19"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25.9% (63)</w:t>
            </w:r>
          </w:p>
        </w:tc>
      </w:tr>
      <w:tr w:rsidR="002253BA" w:rsidRPr="005D0B84" w14:paraId="2E23B4EA"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93B18D6" w14:textId="77777777" w:rsidR="002253BA" w:rsidRPr="005D0B84" w:rsidRDefault="002253BA" w:rsidP="00BB421B">
            <w:pPr>
              <w:contextualSpacing/>
              <w:rPr>
                <w:rFonts w:eastAsia="Calibri" w:cs="Times New Roman"/>
                <w:b w:val="0"/>
              </w:rPr>
            </w:pPr>
            <w:r w:rsidRPr="005D0B84">
              <w:rPr>
                <w:rFonts w:eastAsia="Calibri" w:cs="Times New Roman"/>
                <w:b w:val="0"/>
              </w:rPr>
              <w:t>Not difficult at all</w:t>
            </w:r>
          </w:p>
        </w:tc>
        <w:tc>
          <w:tcPr>
            <w:tcW w:w="4855" w:type="dxa"/>
          </w:tcPr>
          <w:p w14:paraId="7B34A826"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18.5% (45)</w:t>
            </w:r>
          </w:p>
        </w:tc>
      </w:tr>
      <w:tr w:rsidR="002253BA" w:rsidRPr="005D0B84" w14:paraId="1BD889BF"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AE03945"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7701D1BF"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pPr>
            <w:r>
              <w:t>(5)</w:t>
            </w:r>
          </w:p>
        </w:tc>
      </w:tr>
      <w:tr w:rsidR="002253BA" w:rsidRPr="005D0B84" w14:paraId="74A574BB"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D291384"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0BDE9276"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(0)</w:t>
            </w:r>
          </w:p>
        </w:tc>
      </w:tr>
    </w:tbl>
    <w:p w14:paraId="0A7C2F29" w14:textId="77777777" w:rsidR="00CB0515" w:rsidRPr="005D0B84" w:rsidRDefault="00CB0515" w:rsidP="00BB421B">
      <w:pPr>
        <w:spacing w:after="0" w:line="240" w:lineRule="auto"/>
        <w:contextualSpacing/>
        <w:rPr>
          <w:color w:val="000000"/>
          <w:u w:val="single"/>
        </w:rPr>
      </w:pPr>
    </w:p>
    <w:p w14:paraId="5929E9DF" w14:textId="77777777" w:rsidR="00CB0515" w:rsidRPr="005D0B84" w:rsidRDefault="00CB0515" w:rsidP="00BB421B">
      <w:pPr>
        <w:spacing w:after="0" w:line="240" w:lineRule="auto"/>
        <w:contextualSpacing/>
        <w:rPr>
          <w:color w:val="000000"/>
        </w:rPr>
      </w:pPr>
      <w:r w:rsidRPr="005D0B84">
        <w:rPr>
          <w:color w:val="000000"/>
        </w:rPr>
        <w:t xml:space="preserve">And how difficult, if at all, is it for Sangamon County customers to affect the price of your product or service? (For instance by shopping elsewhere). </w:t>
      </w:r>
    </w:p>
    <w:tbl>
      <w:tblPr>
        <w:tblStyle w:val="LightShading1"/>
        <w:tblW w:w="9972" w:type="dxa"/>
        <w:tblInd w:w="108" w:type="dxa"/>
        <w:tblLook w:val="04A0" w:firstRow="1" w:lastRow="0" w:firstColumn="1" w:lastColumn="0" w:noHBand="0" w:noVBand="1"/>
      </w:tblPr>
      <w:tblGrid>
        <w:gridCol w:w="5117"/>
        <w:gridCol w:w="4855"/>
      </w:tblGrid>
      <w:tr w:rsidR="00CB0515" w:rsidRPr="005D0B84" w14:paraId="0537C867" w14:textId="77777777" w:rsidTr="00945B1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7FDEFC5" w14:textId="77777777" w:rsidR="00CB0515" w:rsidRPr="005D0B84" w:rsidRDefault="00CB0515" w:rsidP="00BB421B">
            <w:pPr>
              <w:contextualSpacing/>
              <w:rPr>
                <w:rFonts w:eastAsia="Calibri" w:cs="Times New Roman"/>
                <w:b w:val="0"/>
              </w:rPr>
            </w:pPr>
          </w:p>
        </w:tc>
        <w:tc>
          <w:tcPr>
            <w:tcW w:w="4855" w:type="dxa"/>
          </w:tcPr>
          <w:p w14:paraId="23E437A7" w14:textId="77777777" w:rsidR="00CB0515" w:rsidRPr="005D0B84" w:rsidRDefault="00CB0515"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4EE4316F" w14:textId="77777777" w:rsidTr="00945B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480FDCE0" w14:textId="77777777" w:rsidR="002253BA" w:rsidRPr="005D0B84" w:rsidRDefault="002253BA" w:rsidP="00BB421B">
            <w:pPr>
              <w:contextualSpacing/>
              <w:rPr>
                <w:rFonts w:eastAsia="Calibri" w:cs="Times New Roman"/>
                <w:b w:val="0"/>
              </w:rPr>
            </w:pPr>
            <w:r w:rsidRPr="005D0B84">
              <w:rPr>
                <w:rFonts w:eastAsia="Calibri" w:cs="Times New Roman"/>
                <w:b w:val="0"/>
              </w:rPr>
              <w:t>Very difficult</w:t>
            </w:r>
          </w:p>
        </w:tc>
        <w:tc>
          <w:tcPr>
            <w:tcW w:w="4855" w:type="dxa"/>
          </w:tcPr>
          <w:p w14:paraId="239965D4"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18.9% (43)</w:t>
            </w:r>
          </w:p>
        </w:tc>
      </w:tr>
      <w:tr w:rsidR="002253BA" w:rsidRPr="005D0B84" w14:paraId="197FB08F"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3494ABD" w14:textId="77777777" w:rsidR="002253BA" w:rsidRPr="005D0B84" w:rsidRDefault="002253BA" w:rsidP="00BB421B">
            <w:pPr>
              <w:contextualSpacing/>
              <w:rPr>
                <w:rFonts w:eastAsia="Calibri" w:cs="Times New Roman"/>
                <w:b w:val="0"/>
              </w:rPr>
            </w:pPr>
            <w:r w:rsidRPr="005D0B84">
              <w:rPr>
                <w:rFonts w:eastAsia="Calibri" w:cs="Times New Roman"/>
                <w:b w:val="0"/>
              </w:rPr>
              <w:t>Somewhat difficult</w:t>
            </w:r>
          </w:p>
        </w:tc>
        <w:tc>
          <w:tcPr>
            <w:tcW w:w="4855" w:type="dxa"/>
          </w:tcPr>
          <w:p w14:paraId="4DC4FF37"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27.8% (63)</w:t>
            </w:r>
          </w:p>
        </w:tc>
      </w:tr>
      <w:tr w:rsidR="002253BA" w:rsidRPr="005D0B84" w14:paraId="2EDF05ED"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2A50DAD" w14:textId="77777777" w:rsidR="002253BA" w:rsidRPr="005D0B84" w:rsidRDefault="002253BA" w:rsidP="00BB421B">
            <w:pPr>
              <w:contextualSpacing/>
              <w:rPr>
                <w:rFonts w:eastAsia="Calibri" w:cs="Times New Roman"/>
                <w:b w:val="0"/>
              </w:rPr>
            </w:pPr>
            <w:r w:rsidRPr="005D0B84">
              <w:rPr>
                <w:rFonts w:eastAsia="Calibri" w:cs="Times New Roman"/>
                <w:b w:val="0"/>
              </w:rPr>
              <w:t>Not very difficult</w:t>
            </w:r>
          </w:p>
        </w:tc>
        <w:tc>
          <w:tcPr>
            <w:tcW w:w="4855" w:type="dxa"/>
          </w:tcPr>
          <w:p w14:paraId="210A9ABD"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26.4% (60)</w:t>
            </w:r>
          </w:p>
        </w:tc>
      </w:tr>
      <w:tr w:rsidR="002253BA" w:rsidRPr="005D0B84" w14:paraId="7A161197"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CF31097" w14:textId="77777777" w:rsidR="002253BA" w:rsidRPr="005D0B84" w:rsidRDefault="002253BA" w:rsidP="00BB421B">
            <w:pPr>
              <w:contextualSpacing/>
              <w:rPr>
                <w:rFonts w:eastAsia="Calibri" w:cs="Times New Roman"/>
                <w:b w:val="0"/>
              </w:rPr>
            </w:pPr>
            <w:r w:rsidRPr="005D0B84">
              <w:rPr>
                <w:rFonts w:eastAsia="Calibri" w:cs="Times New Roman"/>
                <w:b w:val="0"/>
              </w:rPr>
              <w:t>Not difficult at all</w:t>
            </w:r>
          </w:p>
        </w:tc>
        <w:tc>
          <w:tcPr>
            <w:tcW w:w="4855" w:type="dxa"/>
          </w:tcPr>
          <w:p w14:paraId="53D0533C"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26.9% (61)</w:t>
            </w:r>
          </w:p>
        </w:tc>
      </w:tr>
      <w:tr w:rsidR="002253BA" w:rsidRPr="005D0B84" w14:paraId="2E51AFF5"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ADC42B"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144B7845"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pPr>
            <w:r>
              <w:t xml:space="preserve"> (18)</w:t>
            </w:r>
          </w:p>
        </w:tc>
      </w:tr>
      <w:tr w:rsidR="002253BA" w:rsidRPr="005D0B84" w14:paraId="4FAF149C"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ED80906"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10DED571"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(3)</w:t>
            </w:r>
          </w:p>
        </w:tc>
      </w:tr>
    </w:tbl>
    <w:p w14:paraId="0AB6863B" w14:textId="77777777" w:rsidR="000D649A" w:rsidRPr="005D0B84" w:rsidRDefault="000D649A" w:rsidP="00BB421B">
      <w:pPr>
        <w:spacing w:after="0" w:line="240" w:lineRule="auto"/>
        <w:contextualSpacing/>
        <w:rPr>
          <w:color w:val="000000"/>
        </w:rPr>
      </w:pPr>
    </w:p>
    <w:p w14:paraId="17484BF2" w14:textId="77777777" w:rsidR="00CB0515" w:rsidRPr="005D0B84" w:rsidRDefault="00CB0515" w:rsidP="00BB421B">
      <w:pPr>
        <w:spacing w:after="0" w:line="240" w:lineRule="auto"/>
        <w:contextualSpacing/>
        <w:rPr>
          <w:color w:val="000000"/>
        </w:rPr>
      </w:pPr>
      <w:r w:rsidRPr="005D0B84">
        <w:rPr>
          <w:color w:val="000000"/>
        </w:rPr>
        <w:t xml:space="preserve">How difficult, if at all, is it for your firm or other firms like yours in Sangamon County to obtain supplies? (For instance raw materials, components, labor, and services.) </w:t>
      </w:r>
    </w:p>
    <w:tbl>
      <w:tblPr>
        <w:tblStyle w:val="LightShading1"/>
        <w:tblW w:w="9972" w:type="dxa"/>
        <w:tblInd w:w="108" w:type="dxa"/>
        <w:tblLook w:val="04A0" w:firstRow="1" w:lastRow="0" w:firstColumn="1" w:lastColumn="0" w:noHBand="0" w:noVBand="1"/>
      </w:tblPr>
      <w:tblGrid>
        <w:gridCol w:w="5117"/>
        <w:gridCol w:w="4855"/>
      </w:tblGrid>
      <w:tr w:rsidR="00CB0515" w:rsidRPr="005D0B84" w14:paraId="50CEF3A7" w14:textId="77777777" w:rsidTr="00945B1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B963378" w14:textId="77777777" w:rsidR="00CB0515" w:rsidRPr="005D0B84" w:rsidRDefault="00CB0515" w:rsidP="00BB421B">
            <w:pPr>
              <w:contextualSpacing/>
              <w:rPr>
                <w:rFonts w:eastAsia="Calibri" w:cs="Times New Roman"/>
                <w:b w:val="0"/>
              </w:rPr>
            </w:pPr>
          </w:p>
        </w:tc>
        <w:tc>
          <w:tcPr>
            <w:tcW w:w="4855" w:type="dxa"/>
          </w:tcPr>
          <w:p w14:paraId="5C41510B" w14:textId="77777777" w:rsidR="00CB0515" w:rsidRPr="005D0B84" w:rsidRDefault="00CB0515"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7BC18E3A" w14:textId="77777777" w:rsidTr="00945B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E6633A6" w14:textId="77777777" w:rsidR="002253BA" w:rsidRPr="005D0B84" w:rsidRDefault="002253BA" w:rsidP="00BB421B">
            <w:pPr>
              <w:contextualSpacing/>
              <w:rPr>
                <w:rFonts w:eastAsia="Calibri" w:cs="Times New Roman"/>
                <w:b w:val="0"/>
              </w:rPr>
            </w:pPr>
            <w:r w:rsidRPr="005D0B84">
              <w:rPr>
                <w:rFonts w:eastAsia="Calibri" w:cs="Times New Roman"/>
                <w:b w:val="0"/>
              </w:rPr>
              <w:t>Very difficult</w:t>
            </w:r>
          </w:p>
        </w:tc>
        <w:tc>
          <w:tcPr>
            <w:tcW w:w="4855" w:type="dxa"/>
          </w:tcPr>
          <w:p w14:paraId="21D822F3"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 (6)</w:t>
            </w:r>
          </w:p>
        </w:tc>
      </w:tr>
      <w:tr w:rsidR="002253BA" w:rsidRPr="005D0B84" w14:paraId="040A16F2"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B7A51FD" w14:textId="77777777" w:rsidR="002253BA" w:rsidRPr="005D0B84" w:rsidRDefault="002253BA" w:rsidP="00BB421B">
            <w:pPr>
              <w:contextualSpacing/>
              <w:rPr>
                <w:rFonts w:eastAsia="Calibri" w:cs="Times New Roman"/>
                <w:b w:val="0"/>
              </w:rPr>
            </w:pPr>
            <w:r w:rsidRPr="005D0B84">
              <w:rPr>
                <w:rFonts w:eastAsia="Calibri" w:cs="Times New Roman"/>
                <w:b w:val="0"/>
              </w:rPr>
              <w:t>Somewhat difficult</w:t>
            </w:r>
          </w:p>
        </w:tc>
        <w:tc>
          <w:tcPr>
            <w:tcW w:w="4855" w:type="dxa"/>
          </w:tcPr>
          <w:p w14:paraId="2EA827C2"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11.9% (29)</w:t>
            </w:r>
          </w:p>
        </w:tc>
      </w:tr>
      <w:tr w:rsidR="002253BA" w:rsidRPr="005D0B84" w14:paraId="3FDC672B"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21EF0BF" w14:textId="77777777" w:rsidR="002253BA" w:rsidRPr="005D0B84" w:rsidRDefault="002253BA" w:rsidP="00BB421B">
            <w:pPr>
              <w:contextualSpacing/>
              <w:rPr>
                <w:rFonts w:eastAsia="Calibri" w:cs="Times New Roman"/>
                <w:b w:val="0"/>
              </w:rPr>
            </w:pPr>
            <w:r w:rsidRPr="005D0B84">
              <w:rPr>
                <w:rFonts w:eastAsia="Calibri" w:cs="Times New Roman"/>
                <w:b w:val="0"/>
              </w:rPr>
              <w:t>Not very difficult</w:t>
            </w:r>
          </w:p>
        </w:tc>
        <w:tc>
          <w:tcPr>
            <w:tcW w:w="4855" w:type="dxa"/>
          </w:tcPr>
          <w:p w14:paraId="48069705"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32.1% (78)</w:t>
            </w:r>
          </w:p>
        </w:tc>
      </w:tr>
      <w:tr w:rsidR="002253BA" w:rsidRPr="005D0B84" w14:paraId="056E5E63"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56EB9FC" w14:textId="77777777" w:rsidR="002253BA" w:rsidRPr="005D0B84" w:rsidRDefault="002253BA" w:rsidP="00BB421B">
            <w:pPr>
              <w:contextualSpacing/>
              <w:rPr>
                <w:rFonts w:eastAsia="Calibri" w:cs="Times New Roman"/>
                <w:b w:val="0"/>
              </w:rPr>
            </w:pPr>
            <w:r w:rsidRPr="005D0B84">
              <w:rPr>
                <w:rFonts w:eastAsia="Calibri" w:cs="Times New Roman"/>
                <w:b w:val="0"/>
              </w:rPr>
              <w:t>Not difficult at all</w:t>
            </w:r>
          </w:p>
        </w:tc>
        <w:tc>
          <w:tcPr>
            <w:tcW w:w="4855" w:type="dxa"/>
          </w:tcPr>
          <w:p w14:paraId="03E1B877"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53.5% (130)</w:t>
            </w:r>
          </w:p>
        </w:tc>
      </w:tr>
      <w:tr w:rsidR="002253BA" w:rsidRPr="005D0B84" w14:paraId="77D3D0FF"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627B56F"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6C684960"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pPr>
            <w:r>
              <w:t>(4)</w:t>
            </w:r>
          </w:p>
        </w:tc>
      </w:tr>
      <w:tr w:rsidR="002253BA" w:rsidRPr="005D0B84" w14:paraId="69952F4C"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405C0D9"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3BC40233"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(1)</w:t>
            </w:r>
          </w:p>
        </w:tc>
      </w:tr>
    </w:tbl>
    <w:p w14:paraId="1B446F79" w14:textId="77777777" w:rsidR="00CB0515" w:rsidRPr="005D0B84" w:rsidRDefault="00CB0515" w:rsidP="00BB421B">
      <w:pPr>
        <w:spacing w:after="0" w:line="240" w:lineRule="auto"/>
        <w:contextualSpacing/>
        <w:rPr>
          <w:color w:val="000000"/>
          <w:u w:val="single"/>
        </w:rPr>
      </w:pPr>
    </w:p>
    <w:p w14:paraId="2B7527E9" w14:textId="77777777" w:rsidR="000D649A" w:rsidRPr="005D0B84" w:rsidRDefault="000D649A" w:rsidP="00BB421B">
      <w:pPr>
        <w:spacing w:after="0" w:line="240" w:lineRule="auto"/>
        <w:contextualSpacing/>
        <w:rPr>
          <w:color w:val="000000"/>
        </w:rPr>
      </w:pPr>
      <w:r w:rsidRPr="005D0B84">
        <w:rPr>
          <w:color w:val="000000"/>
        </w:rPr>
        <w:t>Thinking about the rivalry or competitiveness of firms within your industrial sector, how competitive, if at all, is your sector in general?   (For instance, pricing strategies, marketing, advertising campaigns). Is it…</w:t>
      </w:r>
    </w:p>
    <w:tbl>
      <w:tblPr>
        <w:tblStyle w:val="LightShading1"/>
        <w:tblW w:w="9972" w:type="dxa"/>
        <w:tblInd w:w="108" w:type="dxa"/>
        <w:tblLook w:val="04A0" w:firstRow="1" w:lastRow="0" w:firstColumn="1" w:lastColumn="0" w:noHBand="0" w:noVBand="1"/>
      </w:tblPr>
      <w:tblGrid>
        <w:gridCol w:w="5117"/>
        <w:gridCol w:w="4855"/>
      </w:tblGrid>
      <w:tr w:rsidR="000D649A" w:rsidRPr="005D0B84" w14:paraId="27748C5A" w14:textId="77777777" w:rsidTr="00945B1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888DCE7" w14:textId="77777777" w:rsidR="000D649A" w:rsidRPr="005D0B84" w:rsidRDefault="000D649A" w:rsidP="00BB421B">
            <w:pPr>
              <w:contextualSpacing/>
              <w:rPr>
                <w:rFonts w:eastAsia="Calibri" w:cs="Times New Roman"/>
                <w:b w:val="0"/>
              </w:rPr>
            </w:pPr>
          </w:p>
        </w:tc>
        <w:tc>
          <w:tcPr>
            <w:tcW w:w="4855" w:type="dxa"/>
          </w:tcPr>
          <w:p w14:paraId="458F59CB" w14:textId="77777777" w:rsidR="000D649A" w:rsidRPr="005D0B84" w:rsidRDefault="000D649A"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2253BA" w:rsidRPr="005D0B84" w14:paraId="3337EA01" w14:textId="77777777" w:rsidTr="00945B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D3916BD" w14:textId="77777777" w:rsidR="002253BA" w:rsidRPr="005D0B84" w:rsidRDefault="002253BA" w:rsidP="00BB421B">
            <w:pPr>
              <w:contextualSpacing/>
              <w:rPr>
                <w:rFonts w:eastAsia="Calibri" w:cs="Times New Roman"/>
                <w:b w:val="0"/>
              </w:rPr>
            </w:pPr>
            <w:r w:rsidRPr="005D0B84">
              <w:rPr>
                <w:rFonts w:eastAsia="Calibri" w:cs="Times New Roman"/>
                <w:b w:val="0"/>
              </w:rPr>
              <w:t>Very competitive</w:t>
            </w:r>
          </w:p>
        </w:tc>
        <w:tc>
          <w:tcPr>
            <w:tcW w:w="4855" w:type="dxa"/>
          </w:tcPr>
          <w:p w14:paraId="522A136C"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12.9% (28)</w:t>
            </w:r>
          </w:p>
        </w:tc>
      </w:tr>
      <w:tr w:rsidR="002253BA" w:rsidRPr="005D0B84" w14:paraId="4257638D"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319050E" w14:textId="77777777" w:rsidR="002253BA" w:rsidRPr="005D0B84" w:rsidRDefault="002253BA" w:rsidP="00BB421B">
            <w:pPr>
              <w:contextualSpacing/>
              <w:rPr>
                <w:rFonts w:eastAsia="Calibri" w:cs="Times New Roman"/>
                <w:b w:val="0"/>
              </w:rPr>
            </w:pPr>
            <w:r w:rsidRPr="005D0B84">
              <w:rPr>
                <w:rFonts w:eastAsia="Calibri" w:cs="Times New Roman"/>
                <w:b w:val="0"/>
              </w:rPr>
              <w:t>Somewhat competitive</w:t>
            </w:r>
          </w:p>
        </w:tc>
        <w:tc>
          <w:tcPr>
            <w:tcW w:w="4855" w:type="dxa"/>
          </w:tcPr>
          <w:p w14:paraId="71E391A5"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41.9% (90)</w:t>
            </w:r>
          </w:p>
        </w:tc>
      </w:tr>
      <w:tr w:rsidR="002253BA" w:rsidRPr="005D0B84" w14:paraId="4A181A06"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D92E553" w14:textId="77777777" w:rsidR="002253BA" w:rsidRPr="005D0B84" w:rsidRDefault="002253BA" w:rsidP="00BB421B">
            <w:pPr>
              <w:contextualSpacing/>
              <w:rPr>
                <w:rFonts w:eastAsia="Calibri" w:cs="Times New Roman"/>
                <w:b w:val="0"/>
              </w:rPr>
            </w:pPr>
            <w:r w:rsidRPr="005D0B84">
              <w:rPr>
                <w:rFonts w:eastAsia="Calibri" w:cs="Times New Roman"/>
                <w:b w:val="0"/>
              </w:rPr>
              <w:t>Not very competitive</w:t>
            </w:r>
          </w:p>
        </w:tc>
        <w:tc>
          <w:tcPr>
            <w:tcW w:w="4855" w:type="dxa"/>
          </w:tcPr>
          <w:p w14:paraId="77747777" w14:textId="77777777" w:rsidR="002253BA" w:rsidRPr="005D0B84" w:rsidRDefault="002253BA"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22.0% (61)</w:t>
            </w:r>
          </w:p>
        </w:tc>
      </w:tr>
      <w:tr w:rsidR="002253BA" w:rsidRPr="005D0B84" w14:paraId="6967C99C"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9AB3385" w14:textId="77777777" w:rsidR="002253BA" w:rsidRPr="005D0B84" w:rsidRDefault="002253BA" w:rsidP="00BB421B">
            <w:pPr>
              <w:contextualSpacing/>
              <w:rPr>
                <w:rFonts w:eastAsia="Calibri" w:cs="Times New Roman"/>
                <w:b w:val="0"/>
              </w:rPr>
            </w:pPr>
            <w:r w:rsidRPr="005D0B84">
              <w:rPr>
                <w:rFonts w:eastAsia="Calibri" w:cs="Times New Roman"/>
                <w:b w:val="0"/>
              </w:rPr>
              <w:t>Not competitive at all</w:t>
            </w:r>
          </w:p>
        </w:tc>
        <w:tc>
          <w:tcPr>
            <w:tcW w:w="4855" w:type="dxa"/>
          </w:tcPr>
          <w:p w14:paraId="57E438E7" w14:textId="77777777" w:rsidR="002253BA" w:rsidRPr="005D0B84"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23.2% (44)</w:t>
            </w:r>
          </w:p>
        </w:tc>
      </w:tr>
      <w:tr w:rsidR="002253BA" w:rsidRPr="005D0B84" w14:paraId="45F829C3" w14:textId="77777777" w:rsidTr="00945B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DAE61C1" w14:textId="77777777" w:rsidR="002253BA" w:rsidRPr="005D0B84" w:rsidRDefault="002253BA" w:rsidP="00BB421B">
            <w:pPr>
              <w:contextualSpacing/>
              <w:rPr>
                <w:rFonts w:eastAsia="Calibri" w:cs="Times New Roman"/>
                <w:b w:val="0"/>
              </w:rPr>
            </w:pPr>
            <w:r>
              <w:rPr>
                <w:rFonts w:eastAsia="Calibri" w:cs="Times New Roman"/>
                <w:b w:val="0"/>
              </w:rPr>
              <w:t>Don’t know</w:t>
            </w:r>
          </w:p>
        </w:tc>
        <w:tc>
          <w:tcPr>
            <w:tcW w:w="4855" w:type="dxa"/>
          </w:tcPr>
          <w:p w14:paraId="35E8FB29" w14:textId="77777777" w:rsidR="002253BA" w:rsidRPr="005D0B84" w:rsidRDefault="00197BA4" w:rsidP="00BB421B">
            <w:pPr>
              <w:contextualSpacing/>
              <w:jc w:val="center"/>
              <w:cnfStyle w:val="000000100000" w:firstRow="0" w:lastRow="0" w:firstColumn="0" w:lastColumn="0" w:oddVBand="0" w:evenVBand="0" w:oddHBand="1" w:evenHBand="0" w:firstRowFirstColumn="0" w:firstRowLastColumn="0" w:lastRowFirstColumn="0" w:lastRowLastColumn="0"/>
            </w:pPr>
            <w:r>
              <w:t>(7</w:t>
            </w:r>
            <w:r w:rsidR="002253BA">
              <w:t>)</w:t>
            </w:r>
          </w:p>
        </w:tc>
      </w:tr>
      <w:tr w:rsidR="002253BA" w:rsidRPr="005D0B84" w14:paraId="6AE86586" w14:textId="77777777" w:rsidTr="00945B1A">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C66FDD2" w14:textId="77777777" w:rsidR="002253BA" w:rsidRPr="005D0B84" w:rsidRDefault="002253BA" w:rsidP="00BB421B">
            <w:pPr>
              <w:contextualSpacing/>
              <w:rPr>
                <w:rFonts w:eastAsia="Calibri" w:cs="Times New Roman"/>
                <w:b w:val="0"/>
              </w:rPr>
            </w:pPr>
            <w:r>
              <w:rPr>
                <w:rFonts w:eastAsia="Calibri" w:cs="Times New Roman"/>
                <w:b w:val="0"/>
              </w:rPr>
              <w:t>Refused</w:t>
            </w:r>
          </w:p>
        </w:tc>
        <w:tc>
          <w:tcPr>
            <w:tcW w:w="4855" w:type="dxa"/>
          </w:tcPr>
          <w:p w14:paraId="76245546" w14:textId="77777777" w:rsidR="002253BA" w:rsidRDefault="002253BA" w:rsidP="00BB421B">
            <w:pPr>
              <w:contextualSpacing/>
              <w:jc w:val="center"/>
              <w:cnfStyle w:val="000000000000" w:firstRow="0" w:lastRow="0" w:firstColumn="0" w:lastColumn="0" w:oddVBand="0" w:evenVBand="0" w:oddHBand="0" w:evenHBand="0" w:firstRowFirstColumn="0" w:firstRowLastColumn="0" w:lastRowFirstColumn="0" w:lastRowLastColumn="0"/>
            </w:pPr>
            <w:r>
              <w:t>(</w:t>
            </w:r>
            <w:r w:rsidR="00197BA4">
              <w:t>0</w:t>
            </w:r>
            <w:r>
              <w:t>)</w:t>
            </w:r>
          </w:p>
        </w:tc>
      </w:tr>
    </w:tbl>
    <w:p w14:paraId="708BB2B3" w14:textId="77777777" w:rsidR="000D649A" w:rsidRDefault="000D649A" w:rsidP="00BB421B">
      <w:pPr>
        <w:spacing w:after="0" w:line="240" w:lineRule="auto"/>
        <w:contextualSpacing/>
        <w:rPr>
          <w:color w:val="000000"/>
          <w:u w:val="single"/>
        </w:rPr>
      </w:pPr>
    </w:p>
    <w:p w14:paraId="3A5361F5" w14:textId="77777777" w:rsidR="0048003C" w:rsidRDefault="00405CBC" w:rsidP="00BB421B">
      <w:pPr>
        <w:spacing w:after="0" w:line="240" w:lineRule="auto"/>
        <w:contextualSpacing/>
        <w:rPr>
          <w:color w:val="000000"/>
        </w:rPr>
      </w:pPr>
      <w:r w:rsidRPr="00405CBC">
        <w:rPr>
          <w:color w:val="000000"/>
        </w:rPr>
        <w:t>In this next section we are interested in learning about your views on workers’ compensation in Illinois.</w:t>
      </w:r>
    </w:p>
    <w:p w14:paraId="2BE1C142" w14:textId="77777777" w:rsidR="00405CBC" w:rsidRDefault="00405CBC" w:rsidP="00BB421B">
      <w:pPr>
        <w:spacing w:after="0" w:line="240" w:lineRule="auto"/>
        <w:contextualSpacing/>
        <w:rPr>
          <w:color w:val="000000"/>
        </w:rPr>
      </w:pPr>
    </w:p>
    <w:p w14:paraId="0EBFBEDF" w14:textId="77777777" w:rsidR="00405CBC" w:rsidRPr="005D0B84" w:rsidRDefault="00405CBC" w:rsidP="00BB421B">
      <w:pPr>
        <w:spacing w:after="0" w:line="240" w:lineRule="auto"/>
        <w:contextualSpacing/>
        <w:rPr>
          <w:color w:val="000000"/>
        </w:rPr>
      </w:pPr>
      <w:r>
        <w:rPr>
          <w:color w:val="000000"/>
        </w:rPr>
        <w:t xml:space="preserve">First, would you say that Illinois workers’ compensation requirements </w:t>
      </w:r>
      <w:proofErr w:type="gramStart"/>
      <w:r>
        <w:rPr>
          <w:color w:val="000000"/>
        </w:rPr>
        <w:t>are:</w:t>
      </w:r>
      <w:proofErr w:type="gramEnd"/>
    </w:p>
    <w:tbl>
      <w:tblPr>
        <w:tblStyle w:val="LightShading1"/>
        <w:tblW w:w="9972" w:type="dxa"/>
        <w:tblInd w:w="108" w:type="dxa"/>
        <w:tblLook w:val="04A0" w:firstRow="1" w:lastRow="0" w:firstColumn="1" w:lastColumn="0" w:noHBand="0" w:noVBand="1"/>
      </w:tblPr>
      <w:tblGrid>
        <w:gridCol w:w="5117"/>
        <w:gridCol w:w="4855"/>
      </w:tblGrid>
      <w:tr w:rsidR="00405CBC" w:rsidRPr="005D0B84" w14:paraId="5AF1EE0D"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D0A25D5" w14:textId="77777777" w:rsidR="00405CBC" w:rsidRPr="005D0B84" w:rsidRDefault="00405CBC" w:rsidP="00BB421B">
            <w:pPr>
              <w:contextualSpacing/>
              <w:rPr>
                <w:rFonts w:eastAsia="Calibri" w:cs="Times New Roman"/>
                <w:b w:val="0"/>
              </w:rPr>
            </w:pPr>
          </w:p>
        </w:tc>
        <w:tc>
          <w:tcPr>
            <w:tcW w:w="4855" w:type="dxa"/>
          </w:tcPr>
          <w:p w14:paraId="395A5EC1" w14:textId="77777777" w:rsidR="00405CBC" w:rsidRPr="005D0B84" w:rsidRDefault="00405CBC"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405CBC" w:rsidRPr="005D0B84" w14:paraId="63B23D0B"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E463DB2" w14:textId="77777777" w:rsidR="00405CBC" w:rsidRPr="005D0B84" w:rsidRDefault="00405CBC" w:rsidP="00BB421B">
            <w:pPr>
              <w:contextualSpacing/>
              <w:rPr>
                <w:rFonts w:eastAsia="Calibri" w:cs="Times New Roman"/>
                <w:b w:val="0"/>
              </w:rPr>
            </w:pPr>
            <w:r>
              <w:rPr>
                <w:rFonts w:eastAsia="Calibri" w:cs="Times New Roman"/>
                <w:b w:val="0"/>
              </w:rPr>
              <w:t>Unfair to businesses and organizations</w:t>
            </w:r>
          </w:p>
        </w:tc>
        <w:tc>
          <w:tcPr>
            <w:tcW w:w="4855" w:type="dxa"/>
          </w:tcPr>
          <w:p w14:paraId="37B98864" w14:textId="77777777" w:rsidR="00405CBC" w:rsidRPr="005D0B84" w:rsidRDefault="00405CB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52.6% (120)</w:t>
            </w:r>
          </w:p>
        </w:tc>
      </w:tr>
      <w:tr w:rsidR="00405CBC" w:rsidRPr="005D0B84" w14:paraId="19325767"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7DCAB3C" w14:textId="77777777" w:rsidR="00405CBC" w:rsidRPr="005D0B84" w:rsidRDefault="00405CBC" w:rsidP="00BB421B">
            <w:pPr>
              <w:contextualSpacing/>
              <w:rPr>
                <w:rFonts w:eastAsia="Calibri" w:cs="Times New Roman"/>
                <w:b w:val="0"/>
              </w:rPr>
            </w:pPr>
            <w:r>
              <w:rPr>
                <w:rFonts w:eastAsia="Calibri" w:cs="Times New Roman"/>
                <w:b w:val="0"/>
              </w:rPr>
              <w:t>Fair to businesses and organizations</w:t>
            </w:r>
          </w:p>
        </w:tc>
        <w:tc>
          <w:tcPr>
            <w:tcW w:w="4855" w:type="dxa"/>
          </w:tcPr>
          <w:p w14:paraId="77A1E746" w14:textId="77777777" w:rsidR="00405CBC" w:rsidRPr="005D0B84" w:rsidRDefault="00405CBC"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20.6% (47)</w:t>
            </w:r>
          </w:p>
        </w:tc>
      </w:tr>
      <w:tr w:rsidR="00405CBC" w:rsidRPr="005D0B84" w14:paraId="03243206"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4FBE58" w14:textId="77777777" w:rsidR="00405CBC" w:rsidRPr="005D0B84" w:rsidRDefault="00405CBC" w:rsidP="00BB421B">
            <w:pPr>
              <w:contextualSpacing/>
              <w:rPr>
                <w:rFonts w:eastAsia="Calibri" w:cs="Times New Roman"/>
                <w:b w:val="0"/>
              </w:rPr>
            </w:pPr>
            <w:r>
              <w:rPr>
                <w:rFonts w:eastAsia="Calibri" w:cs="Times New Roman"/>
                <w:b w:val="0"/>
              </w:rPr>
              <w:t>Neither fair nor unfair</w:t>
            </w:r>
          </w:p>
        </w:tc>
        <w:tc>
          <w:tcPr>
            <w:tcW w:w="4855" w:type="dxa"/>
          </w:tcPr>
          <w:p w14:paraId="7D460B15" w14:textId="77777777" w:rsidR="00405CBC" w:rsidRPr="005D0B84" w:rsidRDefault="00405CBC"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26.8% (61)</w:t>
            </w:r>
          </w:p>
        </w:tc>
      </w:tr>
      <w:tr w:rsidR="00405CBC" w:rsidRPr="005D0B84" w14:paraId="2CF50058"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E9FBA5E" w14:textId="77777777" w:rsidR="00405CBC" w:rsidRPr="005D0B84" w:rsidRDefault="00405CBC" w:rsidP="00BB421B">
            <w:pPr>
              <w:contextualSpacing/>
              <w:rPr>
                <w:rFonts w:eastAsia="Calibri" w:cs="Times New Roman"/>
                <w:b w:val="0"/>
              </w:rPr>
            </w:pPr>
            <w:r>
              <w:rPr>
                <w:rFonts w:eastAsia="Calibri" w:cs="Times New Roman"/>
                <w:b w:val="0"/>
              </w:rPr>
              <w:t>Don’t know</w:t>
            </w:r>
          </w:p>
        </w:tc>
        <w:tc>
          <w:tcPr>
            <w:tcW w:w="4855" w:type="dxa"/>
          </w:tcPr>
          <w:p w14:paraId="70BD65BD" w14:textId="77777777" w:rsidR="00405CBC" w:rsidRPr="005D0B84" w:rsidRDefault="00405CBC" w:rsidP="00BB421B">
            <w:pPr>
              <w:contextualSpacing/>
              <w:jc w:val="center"/>
              <w:cnfStyle w:val="000000000000" w:firstRow="0" w:lastRow="0" w:firstColumn="0" w:lastColumn="0" w:oddVBand="0" w:evenVBand="0" w:oddHBand="0" w:evenHBand="0" w:firstRowFirstColumn="0" w:firstRowLastColumn="0" w:lastRowFirstColumn="0" w:lastRowLastColumn="0"/>
            </w:pPr>
            <w:r>
              <w:t>(19)</w:t>
            </w:r>
          </w:p>
        </w:tc>
      </w:tr>
      <w:tr w:rsidR="00405CBC" w:rsidRPr="005D0B84" w14:paraId="121F3D64"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E1AED09" w14:textId="77777777" w:rsidR="00405CBC" w:rsidRPr="005D0B84" w:rsidRDefault="00405CBC" w:rsidP="00BB421B">
            <w:pPr>
              <w:contextualSpacing/>
              <w:rPr>
                <w:rFonts w:eastAsia="Calibri" w:cs="Times New Roman"/>
                <w:b w:val="0"/>
              </w:rPr>
            </w:pPr>
            <w:r>
              <w:rPr>
                <w:rFonts w:eastAsia="Calibri" w:cs="Times New Roman"/>
                <w:b w:val="0"/>
              </w:rPr>
              <w:t>Refused</w:t>
            </w:r>
          </w:p>
        </w:tc>
        <w:tc>
          <w:tcPr>
            <w:tcW w:w="4855" w:type="dxa"/>
          </w:tcPr>
          <w:p w14:paraId="7A044D87" w14:textId="77777777" w:rsidR="00405CBC" w:rsidRPr="005D0B84" w:rsidRDefault="00405CBC" w:rsidP="00BB421B">
            <w:pPr>
              <w:contextualSpacing/>
              <w:jc w:val="center"/>
              <w:cnfStyle w:val="000000100000" w:firstRow="0" w:lastRow="0" w:firstColumn="0" w:lastColumn="0" w:oddVBand="0" w:evenVBand="0" w:oddHBand="1" w:evenHBand="0" w:firstRowFirstColumn="0" w:firstRowLastColumn="0" w:lastRowFirstColumn="0" w:lastRowLastColumn="0"/>
            </w:pPr>
            <w:r>
              <w:t>(1)</w:t>
            </w:r>
          </w:p>
        </w:tc>
      </w:tr>
    </w:tbl>
    <w:p w14:paraId="5382D6DB" w14:textId="77777777" w:rsidR="00405CBC" w:rsidRPr="00405CBC" w:rsidRDefault="00405CBC" w:rsidP="00BB421B">
      <w:pPr>
        <w:spacing w:after="0" w:line="240" w:lineRule="auto"/>
        <w:contextualSpacing/>
        <w:rPr>
          <w:color w:val="000000"/>
        </w:rPr>
      </w:pPr>
    </w:p>
    <w:p w14:paraId="5D796BDE" w14:textId="77777777" w:rsidR="00405CBC" w:rsidRPr="00405CBC" w:rsidRDefault="00405CBC" w:rsidP="00BB421B">
      <w:pPr>
        <w:spacing w:after="0" w:line="240" w:lineRule="auto"/>
        <w:contextualSpacing/>
        <w:rPr>
          <w:color w:val="000000"/>
        </w:rPr>
      </w:pPr>
      <w:r w:rsidRPr="00405CBC">
        <w:rPr>
          <w:color w:val="000000"/>
        </w:rPr>
        <w:t>Now thinking specifically about your firm or organization, is complying with Illinois workers’ compensation requirements:</w:t>
      </w:r>
    </w:p>
    <w:tbl>
      <w:tblPr>
        <w:tblStyle w:val="LightShading1"/>
        <w:tblW w:w="9972" w:type="dxa"/>
        <w:tblInd w:w="108" w:type="dxa"/>
        <w:tblLook w:val="04A0" w:firstRow="1" w:lastRow="0" w:firstColumn="1" w:lastColumn="0" w:noHBand="0" w:noVBand="1"/>
      </w:tblPr>
      <w:tblGrid>
        <w:gridCol w:w="5117"/>
        <w:gridCol w:w="4855"/>
      </w:tblGrid>
      <w:tr w:rsidR="0096727E" w:rsidRPr="005D0B84" w14:paraId="17CC5149"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62C1B76" w14:textId="77777777" w:rsidR="0096727E" w:rsidRPr="005D0B84" w:rsidRDefault="0096727E" w:rsidP="00BB421B">
            <w:pPr>
              <w:contextualSpacing/>
              <w:rPr>
                <w:rFonts w:eastAsia="Calibri" w:cs="Times New Roman"/>
                <w:b w:val="0"/>
              </w:rPr>
            </w:pPr>
          </w:p>
        </w:tc>
        <w:tc>
          <w:tcPr>
            <w:tcW w:w="4855" w:type="dxa"/>
          </w:tcPr>
          <w:p w14:paraId="3526425A" w14:textId="77777777" w:rsidR="0096727E" w:rsidRPr="005D0B84" w:rsidRDefault="0096727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6727E" w:rsidRPr="005D0B84" w14:paraId="59FBF84D"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14572827" w14:textId="77777777" w:rsidR="0096727E" w:rsidRPr="005D0B84" w:rsidRDefault="0096727E" w:rsidP="00BB421B">
            <w:pPr>
              <w:contextualSpacing/>
              <w:rPr>
                <w:rFonts w:eastAsia="Calibri" w:cs="Times New Roman"/>
                <w:b w:val="0"/>
              </w:rPr>
            </w:pPr>
            <w:r>
              <w:rPr>
                <w:rFonts w:eastAsia="Calibri" w:cs="Times New Roman"/>
                <w:b w:val="0"/>
              </w:rPr>
              <w:t>A significant burden</w:t>
            </w:r>
          </w:p>
        </w:tc>
        <w:tc>
          <w:tcPr>
            <w:tcW w:w="4855" w:type="dxa"/>
          </w:tcPr>
          <w:p w14:paraId="6EAC1058"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17.8% (42</w:t>
            </w:r>
            <w:r w:rsidR="0096727E">
              <w:rPr>
                <w:rFonts w:eastAsia="Calibri" w:cs="Times New Roman"/>
              </w:rPr>
              <w:t>)</w:t>
            </w:r>
          </w:p>
        </w:tc>
      </w:tr>
      <w:tr w:rsidR="0096727E" w:rsidRPr="005D0B84" w14:paraId="2EBF8AF4"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2719763" w14:textId="77777777" w:rsidR="0096727E" w:rsidRPr="005D0B84" w:rsidRDefault="0096727E" w:rsidP="00BB421B">
            <w:pPr>
              <w:contextualSpacing/>
              <w:rPr>
                <w:rFonts w:eastAsia="Calibri" w:cs="Times New Roman"/>
                <w:b w:val="0"/>
              </w:rPr>
            </w:pPr>
            <w:r>
              <w:rPr>
                <w:rFonts w:eastAsia="Calibri" w:cs="Times New Roman"/>
                <w:b w:val="0"/>
              </w:rPr>
              <w:t>Somewhat of a burden</w:t>
            </w:r>
          </w:p>
        </w:tc>
        <w:tc>
          <w:tcPr>
            <w:tcW w:w="4855" w:type="dxa"/>
          </w:tcPr>
          <w:p w14:paraId="4AC97CA4" w14:textId="77777777" w:rsidR="0096727E"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36.0% (85</w:t>
            </w:r>
            <w:r w:rsidR="0096727E">
              <w:rPr>
                <w:rFonts w:eastAsia="Calibri" w:cs="Times New Roman"/>
              </w:rPr>
              <w:t>)</w:t>
            </w:r>
          </w:p>
        </w:tc>
      </w:tr>
      <w:tr w:rsidR="0096727E" w:rsidRPr="005D0B84" w14:paraId="71B88222"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5427149" w14:textId="77777777" w:rsidR="0096727E" w:rsidRPr="005D0B84" w:rsidRDefault="0096727E" w:rsidP="00BB421B">
            <w:pPr>
              <w:contextualSpacing/>
              <w:rPr>
                <w:rFonts w:eastAsia="Calibri" w:cs="Times New Roman"/>
                <w:b w:val="0"/>
              </w:rPr>
            </w:pPr>
            <w:r>
              <w:rPr>
                <w:rFonts w:eastAsia="Calibri" w:cs="Times New Roman"/>
                <w:b w:val="0"/>
              </w:rPr>
              <w:t>Not much of a burden</w:t>
            </w:r>
          </w:p>
        </w:tc>
        <w:tc>
          <w:tcPr>
            <w:tcW w:w="4855" w:type="dxa"/>
          </w:tcPr>
          <w:p w14:paraId="6100AB4D"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22.0% (52</w:t>
            </w:r>
            <w:r w:rsidR="0096727E">
              <w:rPr>
                <w:rFonts w:eastAsia="Calibri" w:cs="Times New Roman"/>
              </w:rPr>
              <w:t>)</w:t>
            </w:r>
          </w:p>
        </w:tc>
      </w:tr>
      <w:tr w:rsidR="0096727E" w:rsidRPr="005D0B84" w14:paraId="28BE57B6"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E655866" w14:textId="77777777" w:rsidR="0096727E" w:rsidRDefault="0096727E" w:rsidP="00BB421B">
            <w:pPr>
              <w:contextualSpacing/>
              <w:rPr>
                <w:rFonts w:eastAsia="Calibri" w:cs="Times New Roman"/>
                <w:b w:val="0"/>
              </w:rPr>
            </w:pPr>
            <w:r>
              <w:rPr>
                <w:rFonts w:eastAsia="Calibri" w:cs="Times New Roman"/>
                <w:b w:val="0"/>
              </w:rPr>
              <w:t>Not a burden at all</w:t>
            </w:r>
          </w:p>
        </w:tc>
        <w:tc>
          <w:tcPr>
            <w:tcW w:w="4855" w:type="dxa"/>
          </w:tcPr>
          <w:p w14:paraId="20FD193F" w14:textId="77777777" w:rsidR="0096727E"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24.2% (57)</w:t>
            </w:r>
          </w:p>
        </w:tc>
      </w:tr>
      <w:tr w:rsidR="0096727E" w:rsidRPr="005D0B84" w14:paraId="1A16E48A"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37A215" w14:textId="77777777" w:rsidR="0096727E" w:rsidRPr="005D0B84" w:rsidRDefault="0096727E" w:rsidP="00BB421B">
            <w:pPr>
              <w:contextualSpacing/>
              <w:rPr>
                <w:rFonts w:eastAsia="Calibri" w:cs="Times New Roman"/>
                <w:b w:val="0"/>
              </w:rPr>
            </w:pPr>
            <w:r>
              <w:rPr>
                <w:rFonts w:eastAsia="Calibri" w:cs="Times New Roman"/>
                <w:b w:val="0"/>
              </w:rPr>
              <w:t>Don’t know</w:t>
            </w:r>
          </w:p>
        </w:tc>
        <w:tc>
          <w:tcPr>
            <w:tcW w:w="4855" w:type="dxa"/>
          </w:tcPr>
          <w:p w14:paraId="5651C59C"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(11</w:t>
            </w:r>
            <w:r w:rsidR="0096727E">
              <w:t>)</w:t>
            </w:r>
          </w:p>
        </w:tc>
      </w:tr>
      <w:tr w:rsidR="0096727E" w:rsidRPr="005D0B84" w14:paraId="562730F5"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B4A4710" w14:textId="77777777" w:rsidR="0096727E" w:rsidRPr="005D0B84" w:rsidRDefault="0096727E" w:rsidP="00BB421B">
            <w:pPr>
              <w:contextualSpacing/>
              <w:rPr>
                <w:rFonts w:eastAsia="Calibri" w:cs="Times New Roman"/>
                <w:b w:val="0"/>
              </w:rPr>
            </w:pPr>
            <w:r>
              <w:rPr>
                <w:rFonts w:eastAsia="Calibri" w:cs="Times New Roman"/>
                <w:b w:val="0"/>
              </w:rPr>
              <w:t>Refused</w:t>
            </w:r>
          </w:p>
        </w:tc>
        <w:tc>
          <w:tcPr>
            <w:tcW w:w="4855" w:type="dxa"/>
          </w:tcPr>
          <w:p w14:paraId="6B953535" w14:textId="77777777" w:rsidR="0096727E" w:rsidRPr="005D0B84" w:rsidRDefault="0096727E" w:rsidP="00BB421B">
            <w:pPr>
              <w:contextualSpacing/>
              <w:jc w:val="center"/>
              <w:cnfStyle w:val="000000000000" w:firstRow="0" w:lastRow="0" w:firstColumn="0" w:lastColumn="0" w:oddVBand="0" w:evenVBand="0" w:oddHBand="0" w:evenHBand="0" w:firstRowFirstColumn="0" w:firstRowLastColumn="0" w:lastRowFirstColumn="0" w:lastRowLastColumn="0"/>
            </w:pPr>
            <w:r>
              <w:t>(1)</w:t>
            </w:r>
          </w:p>
        </w:tc>
      </w:tr>
    </w:tbl>
    <w:p w14:paraId="388E06D7" w14:textId="77777777" w:rsidR="0048003C" w:rsidRDefault="0048003C" w:rsidP="00BB421B">
      <w:pPr>
        <w:spacing w:after="0" w:line="240" w:lineRule="auto"/>
        <w:contextualSpacing/>
        <w:rPr>
          <w:color w:val="000000"/>
          <w:u w:val="single"/>
        </w:rPr>
      </w:pPr>
    </w:p>
    <w:p w14:paraId="3BA925CC" w14:textId="77777777" w:rsidR="0096727E" w:rsidRPr="00405CBC" w:rsidRDefault="0096727E" w:rsidP="00BB421B">
      <w:pPr>
        <w:spacing w:after="0" w:line="240" w:lineRule="auto"/>
        <w:contextualSpacing/>
        <w:rPr>
          <w:color w:val="000000"/>
        </w:rPr>
      </w:pPr>
      <w:r>
        <w:rPr>
          <w:color w:val="000000"/>
        </w:rPr>
        <w:t>In the past twelve months, have you seen your premiums go up, go down, or have they largely stayed the same?</w:t>
      </w:r>
    </w:p>
    <w:tbl>
      <w:tblPr>
        <w:tblStyle w:val="LightShading1"/>
        <w:tblW w:w="9972" w:type="dxa"/>
        <w:tblInd w:w="108" w:type="dxa"/>
        <w:tblLook w:val="04A0" w:firstRow="1" w:lastRow="0" w:firstColumn="1" w:lastColumn="0" w:noHBand="0" w:noVBand="1"/>
      </w:tblPr>
      <w:tblGrid>
        <w:gridCol w:w="5117"/>
        <w:gridCol w:w="4855"/>
      </w:tblGrid>
      <w:tr w:rsidR="0096727E" w:rsidRPr="005D0B84" w14:paraId="47DD3490"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31BC5B8" w14:textId="77777777" w:rsidR="0096727E" w:rsidRPr="005D0B84" w:rsidRDefault="0096727E" w:rsidP="00BB421B">
            <w:pPr>
              <w:contextualSpacing/>
              <w:rPr>
                <w:rFonts w:eastAsia="Calibri" w:cs="Times New Roman"/>
                <w:b w:val="0"/>
              </w:rPr>
            </w:pPr>
          </w:p>
        </w:tc>
        <w:tc>
          <w:tcPr>
            <w:tcW w:w="4855" w:type="dxa"/>
          </w:tcPr>
          <w:p w14:paraId="3B7D100A" w14:textId="77777777" w:rsidR="0096727E" w:rsidRPr="005D0B84" w:rsidRDefault="0096727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6727E" w:rsidRPr="005D0B84" w14:paraId="48BEF0F9"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C36457E" w14:textId="77777777" w:rsidR="0096727E" w:rsidRPr="005D0B84" w:rsidRDefault="0096727E" w:rsidP="00BB421B">
            <w:pPr>
              <w:contextualSpacing/>
              <w:rPr>
                <w:rFonts w:eastAsia="Calibri" w:cs="Times New Roman"/>
                <w:b w:val="0"/>
              </w:rPr>
            </w:pPr>
            <w:r>
              <w:rPr>
                <w:rFonts w:eastAsia="Calibri" w:cs="Times New Roman"/>
                <w:b w:val="0"/>
              </w:rPr>
              <w:t>Premiums have gone up</w:t>
            </w:r>
          </w:p>
        </w:tc>
        <w:tc>
          <w:tcPr>
            <w:tcW w:w="4855" w:type="dxa"/>
          </w:tcPr>
          <w:p w14:paraId="1914A9B3"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44.0</w:t>
            </w:r>
            <w:r w:rsidR="0096727E">
              <w:rPr>
                <w:rFonts w:eastAsia="Calibri" w:cs="Times New Roman"/>
              </w:rPr>
              <w:t>% (</w:t>
            </w:r>
            <w:r>
              <w:rPr>
                <w:rFonts w:eastAsia="Calibri" w:cs="Times New Roman"/>
              </w:rPr>
              <w:t>96</w:t>
            </w:r>
            <w:r w:rsidR="0096727E">
              <w:rPr>
                <w:rFonts w:eastAsia="Calibri" w:cs="Times New Roman"/>
              </w:rPr>
              <w:t>)</w:t>
            </w:r>
          </w:p>
        </w:tc>
      </w:tr>
      <w:tr w:rsidR="0096727E" w:rsidRPr="005D0B84" w14:paraId="01FA7BED"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02F5C18" w14:textId="77777777" w:rsidR="0096727E" w:rsidRPr="005D0B84" w:rsidRDefault="0096727E" w:rsidP="00BB421B">
            <w:pPr>
              <w:contextualSpacing/>
              <w:rPr>
                <w:rFonts w:eastAsia="Calibri" w:cs="Times New Roman"/>
                <w:b w:val="0"/>
              </w:rPr>
            </w:pPr>
            <w:r>
              <w:rPr>
                <w:rFonts w:eastAsia="Calibri" w:cs="Times New Roman"/>
                <w:b w:val="0"/>
              </w:rPr>
              <w:t>Premiums have gone down</w:t>
            </w:r>
          </w:p>
        </w:tc>
        <w:tc>
          <w:tcPr>
            <w:tcW w:w="4855" w:type="dxa"/>
          </w:tcPr>
          <w:p w14:paraId="13ECE42E" w14:textId="77777777" w:rsidR="0096727E"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2.8% (6</w:t>
            </w:r>
            <w:r w:rsidR="0096727E">
              <w:rPr>
                <w:rFonts w:eastAsia="Calibri" w:cs="Times New Roman"/>
              </w:rPr>
              <w:t>)</w:t>
            </w:r>
          </w:p>
        </w:tc>
      </w:tr>
      <w:tr w:rsidR="0096727E" w:rsidRPr="005D0B84" w14:paraId="24C0BA1E"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170E3F4" w14:textId="77777777" w:rsidR="0096727E" w:rsidRPr="005D0B84" w:rsidRDefault="0096727E" w:rsidP="00BB421B">
            <w:pPr>
              <w:contextualSpacing/>
              <w:rPr>
                <w:rFonts w:eastAsia="Calibri" w:cs="Times New Roman"/>
                <w:b w:val="0"/>
              </w:rPr>
            </w:pPr>
            <w:r>
              <w:rPr>
                <w:rFonts w:eastAsia="Calibri" w:cs="Times New Roman"/>
                <w:b w:val="0"/>
              </w:rPr>
              <w:t>Premiums have largely stayed the same</w:t>
            </w:r>
          </w:p>
        </w:tc>
        <w:tc>
          <w:tcPr>
            <w:tcW w:w="4855" w:type="dxa"/>
          </w:tcPr>
          <w:p w14:paraId="62E5CB9A"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53.2% (</w:t>
            </w:r>
            <w:r w:rsidR="0096727E">
              <w:rPr>
                <w:rFonts w:eastAsia="Calibri" w:cs="Times New Roman"/>
              </w:rPr>
              <w:t>1</w:t>
            </w:r>
            <w:r>
              <w:rPr>
                <w:rFonts w:eastAsia="Calibri" w:cs="Times New Roman"/>
              </w:rPr>
              <w:t>16</w:t>
            </w:r>
            <w:r w:rsidR="0096727E">
              <w:rPr>
                <w:rFonts w:eastAsia="Calibri" w:cs="Times New Roman"/>
              </w:rPr>
              <w:t>)</w:t>
            </w:r>
          </w:p>
        </w:tc>
      </w:tr>
      <w:tr w:rsidR="0096727E" w:rsidRPr="005D0B84" w14:paraId="50B1257B"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0B0DC34" w14:textId="77777777" w:rsidR="0096727E" w:rsidRPr="005D0B84" w:rsidRDefault="0096727E" w:rsidP="00BB421B">
            <w:pPr>
              <w:contextualSpacing/>
              <w:rPr>
                <w:rFonts w:eastAsia="Calibri" w:cs="Times New Roman"/>
                <w:b w:val="0"/>
              </w:rPr>
            </w:pPr>
            <w:r>
              <w:rPr>
                <w:rFonts w:eastAsia="Calibri" w:cs="Times New Roman"/>
                <w:b w:val="0"/>
              </w:rPr>
              <w:t>Don’t know</w:t>
            </w:r>
          </w:p>
        </w:tc>
        <w:tc>
          <w:tcPr>
            <w:tcW w:w="4855" w:type="dxa"/>
          </w:tcPr>
          <w:p w14:paraId="6BFC7F6B" w14:textId="77777777" w:rsidR="0096727E"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(29)</w:t>
            </w:r>
          </w:p>
        </w:tc>
      </w:tr>
      <w:tr w:rsidR="0096727E" w:rsidRPr="005D0B84" w14:paraId="57C5C804"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6F7B208" w14:textId="77777777" w:rsidR="0096727E" w:rsidRPr="005D0B84" w:rsidRDefault="0096727E" w:rsidP="00BB421B">
            <w:pPr>
              <w:contextualSpacing/>
              <w:rPr>
                <w:rFonts w:eastAsia="Calibri" w:cs="Times New Roman"/>
                <w:b w:val="0"/>
              </w:rPr>
            </w:pPr>
            <w:r>
              <w:rPr>
                <w:rFonts w:eastAsia="Calibri" w:cs="Times New Roman"/>
                <w:b w:val="0"/>
              </w:rPr>
              <w:t>Refused</w:t>
            </w:r>
          </w:p>
        </w:tc>
        <w:tc>
          <w:tcPr>
            <w:tcW w:w="4855" w:type="dxa"/>
          </w:tcPr>
          <w:p w14:paraId="5775A848"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(1</w:t>
            </w:r>
            <w:r w:rsidR="0096727E">
              <w:t>)</w:t>
            </w:r>
          </w:p>
        </w:tc>
      </w:tr>
    </w:tbl>
    <w:p w14:paraId="599736F0" w14:textId="77777777" w:rsidR="0048003C" w:rsidRDefault="0048003C" w:rsidP="00BB421B">
      <w:pPr>
        <w:spacing w:after="0" w:line="240" w:lineRule="auto"/>
        <w:contextualSpacing/>
        <w:rPr>
          <w:color w:val="000000"/>
          <w:u w:val="single"/>
        </w:rPr>
      </w:pPr>
    </w:p>
    <w:p w14:paraId="19238E33" w14:textId="77777777" w:rsidR="0096727E" w:rsidRPr="00405CBC" w:rsidRDefault="0096727E" w:rsidP="00BB421B">
      <w:pPr>
        <w:spacing w:after="0" w:line="240" w:lineRule="auto"/>
        <w:contextualSpacing/>
        <w:rPr>
          <w:color w:val="000000"/>
        </w:rPr>
      </w:pPr>
      <w:r>
        <w:rPr>
          <w:color w:val="000000"/>
        </w:rPr>
        <w:t>How about since early 2012, have you seen your premiums go up, go down, or have they largely stayed the same?</w:t>
      </w:r>
    </w:p>
    <w:tbl>
      <w:tblPr>
        <w:tblStyle w:val="LightShading1"/>
        <w:tblW w:w="9972" w:type="dxa"/>
        <w:tblInd w:w="108" w:type="dxa"/>
        <w:tblLook w:val="04A0" w:firstRow="1" w:lastRow="0" w:firstColumn="1" w:lastColumn="0" w:noHBand="0" w:noVBand="1"/>
      </w:tblPr>
      <w:tblGrid>
        <w:gridCol w:w="5117"/>
        <w:gridCol w:w="4855"/>
      </w:tblGrid>
      <w:tr w:rsidR="0096727E" w:rsidRPr="005D0B84" w14:paraId="35633317"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412FB6B" w14:textId="77777777" w:rsidR="0096727E" w:rsidRPr="005D0B84" w:rsidRDefault="0096727E" w:rsidP="00BB421B">
            <w:pPr>
              <w:contextualSpacing/>
              <w:rPr>
                <w:rFonts w:eastAsia="Calibri" w:cs="Times New Roman"/>
                <w:b w:val="0"/>
              </w:rPr>
            </w:pPr>
          </w:p>
        </w:tc>
        <w:tc>
          <w:tcPr>
            <w:tcW w:w="4855" w:type="dxa"/>
          </w:tcPr>
          <w:p w14:paraId="6743F6E2" w14:textId="77777777" w:rsidR="0096727E" w:rsidRPr="005D0B84" w:rsidRDefault="0096727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6727E" w:rsidRPr="005D0B84" w14:paraId="2ED9D02F"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9ABBDEA" w14:textId="77777777" w:rsidR="0096727E" w:rsidRPr="005D0B84" w:rsidRDefault="0096727E" w:rsidP="00BB421B">
            <w:pPr>
              <w:contextualSpacing/>
              <w:rPr>
                <w:rFonts w:eastAsia="Calibri" w:cs="Times New Roman"/>
                <w:b w:val="0"/>
              </w:rPr>
            </w:pPr>
            <w:r>
              <w:rPr>
                <w:rFonts w:eastAsia="Calibri" w:cs="Times New Roman"/>
                <w:b w:val="0"/>
              </w:rPr>
              <w:t>Premiums have gone up</w:t>
            </w:r>
          </w:p>
        </w:tc>
        <w:tc>
          <w:tcPr>
            <w:tcW w:w="4855" w:type="dxa"/>
          </w:tcPr>
          <w:p w14:paraId="0CA19B91"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60.2% (124</w:t>
            </w:r>
            <w:r w:rsidR="0096727E">
              <w:rPr>
                <w:rFonts w:eastAsia="Calibri" w:cs="Times New Roman"/>
              </w:rPr>
              <w:t>)</w:t>
            </w:r>
          </w:p>
        </w:tc>
      </w:tr>
      <w:tr w:rsidR="0096727E" w:rsidRPr="005D0B84" w14:paraId="5D10F8F0"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51471FD" w14:textId="77777777" w:rsidR="0096727E" w:rsidRPr="005D0B84" w:rsidRDefault="0096727E" w:rsidP="00BB421B">
            <w:pPr>
              <w:contextualSpacing/>
              <w:rPr>
                <w:rFonts w:eastAsia="Calibri" w:cs="Times New Roman"/>
                <w:b w:val="0"/>
              </w:rPr>
            </w:pPr>
            <w:r>
              <w:rPr>
                <w:rFonts w:eastAsia="Calibri" w:cs="Times New Roman"/>
                <w:b w:val="0"/>
              </w:rPr>
              <w:t>Premiums have gone down</w:t>
            </w:r>
          </w:p>
        </w:tc>
        <w:tc>
          <w:tcPr>
            <w:tcW w:w="4855" w:type="dxa"/>
          </w:tcPr>
          <w:p w14:paraId="2C65EBBA" w14:textId="77777777" w:rsidR="0096727E"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4.9% (10</w:t>
            </w:r>
            <w:r w:rsidR="0096727E">
              <w:rPr>
                <w:rFonts w:eastAsia="Calibri" w:cs="Times New Roman"/>
              </w:rPr>
              <w:t>)</w:t>
            </w:r>
          </w:p>
        </w:tc>
      </w:tr>
      <w:tr w:rsidR="0096727E" w:rsidRPr="005D0B84" w14:paraId="23EC2891"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F2AFC21" w14:textId="77777777" w:rsidR="0096727E" w:rsidRPr="005D0B84" w:rsidRDefault="0096727E" w:rsidP="00BB421B">
            <w:pPr>
              <w:contextualSpacing/>
              <w:rPr>
                <w:rFonts w:eastAsia="Calibri" w:cs="Times New Roman"/>
                <w:b w:val="0"/>
              </w:rPr>
            </w:pPr>
            <w:r>
              <w:rPr>
                <w:rFonts w:eastAsia="Calibri" w:cs="Times New Roman"/>
                <w:b w:val="0"/>
              </w:rPr>
              <w:t>Premiums have largely stayed the same</w:t>
            </w:r>
          </w:p>
        </w:tc>
        <w:tc>
          <w:tcPr>
            <w:tcW w:w="4855" w:type="dxa"/>
          </w:tcPr>
          <w:p w14:paraId="5F17823C"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35.0% (72</w:t>
            </w:r>
            <w:r w:rsidR="0096727E">
              <w:rPr>
                <w:rFonts w:eastAsia="Calibri" w:cs="Times New Roman"/>
              </w:rPr>
              <w:t>)</w:t>
            </w:r>
          </w:p>
        </w:tc>
      </w:tr>
      <w:tr w:rsidR="0096727E" w:rsidRPr="005D0B84" w14:paraId="1621C9D5"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5DD0450" w14:textId="77777777" w:rsidR="0096727E" w:rsidRPr="005D0B84" w:rsidRDefault="0096727E" w:rsidP="00BB421B">
            <w:pPr>
              <w:contextualSpacing/>
              <w:rPr>
                <w:rFonts w:eastAsia="Calibri" w:cs="Times New Roman"/>
                <w:b w:val="0"/>
              </w:rPr>
            </w:pPr>
            <w:r>
              <w:rPr>
                <w:rFonts w:eastAsia="Calibri" w:cs="Times New Roman"/>
                <w:b w:val="0"/>
              </w:rPr>
              <w:t>Don’t know</w:t>
            </w:r>
          </w:p>
        </w:tc>
        <w:tc>
          <w:tcPr>
            <w:tcW w:w="4855" w:type="dxa"/>
          </w:tcPr>
          <w:p w14:paraId="7AFB4F65" w14:textId="77777777" w:rsidR="0096727E"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(39)</w:t>
            </w:r>
          </w:p>
        </w:tc>
      </w:tr>
      <w:tr w:rsidR="0096727E" w:rsidRPr="005D0B84" w14:paraId="053EB436"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48B8D6" w14:textId="77777777" w:rsidR="0096727E" w:rsidRPr="005D0B84" w:rsidRDefault="0096727E" w:rsidP="00BB421B">
            <w:pPr>
              <w:contextualSpacing/>
              <w:rPr>
                <w:rFonts w:eastAsia="Calibri" w:cs="Times New Roman"/>
                <w:b w:val="0"/>
              </w:rPr>
            </w:pPr>
            <w:r>
              <w:rPr>
                <w:rFonts w:eastAsia="Calibri" w:cs="Times New Roman"/>
                <w:b w:val="0"/>
              </w:rPr>
              <w:t>Refused</w:t>
            </w:r>
          </w:p>
        </w:tc>
        <w:tc>
          <w:tcPr>
            <w:tcW w:w="4855" w:type="dxa"/>
          </w:tcPr>
          <w:p w14:paraId="65E7B604"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(3</w:t>
            </w:r>
            <w:r w:rsidR="0096727E">
              <w:t>)</w:t>
            </w:r>
          </w:p>
        </w:tc>
      </w:tr>
    </w:tbl>
    <w:p w14:paraId="51943FA7" w14:textId="77777777" w:rsidR="0048003C" w:rsidRDefault="0048003C" w:rsidP="00BB421B">
      <w:pPr>
        <w:spacing w:after="0" w:line="240" w:lineRule="auto"/>
        <w:contextualSpacing/>
        <w:rPr>
          <w:color w:val="000000"/>
          <w:u w:val="single"/>
        </w:rPr>
      </w:pPr>
    </w:p>
    <w:p w14:paraId="3F5AC0CF" w14:textId="77777777" w:rsidR="0096727E" w:rsidRDefault="00546309" w:rsidP="00BB421B">
      <w:pPr>
        <w:spacing w:after="0" w:line="240" w:lineRule="auto"/>
        <w:contextualSpacing/>
        <w:rPr>
          <w:color w:val="000000"/>
        </w:rPr>
      </w:pPr>
      <w:r>
        <w:rPr>
          <w:color w:val="000000"/>
        </w:rPr>
        <w:t>When thinking about Illinois workers’ compensation insurance, how much of a concern, if, at all, are each of the following items…</w:t>
      </w:r>
    </w:p>
    <w:p w14:paraId="17A3A88F" w14:textId="77777777" w:rsidR="00546309" w:rsidRDefault="00546309" w:rsidP="00BB421B">
      <w:pPr>
        <w:spacing w:after="0" w:line="240" w:lineRule="auto"/>
        <w:contextualSpacing/>
        <w:rPr>
          <w:color w:val="000000"/>
        </w:rPr>
      </w:pPr>
    </w:p>
    <w:p w14:paraId="7C8623E0" w14:textId="77777777" w:rsidR="00546309" w:rsidRPr="00405CBC" w:rsidRDefault="00546309" w:rsidP="00BB421B">
      <w:pPr>
        <w:spacing w:after="0" w:line="240" w:lineRule="auto"/>
        <w:contextualSpacing/>
        <w:rPr>
          <w:color w:val="000000"/>
        </w:rPr>
      </w:pPr>
      <w:r>
        <w:rPr>
          <w:color w:val="000000"/>
        </w:rPr>
        <w:t>Overall cost of the insurance?</w:t>
      </w:r>
    </w:p>
    <w:tbl>
      <w:tblPr>
        <w:tblStyle w:val="LightShading1"/>
        <w:tblW w:w="9972" w:type="dxa"/>
        <w:tblInd w:w="108" w:type="dxa"/>
        <w:tblLook w:val="04A0" w:firstRow="1" w:lastRow="0" w:firstColumn="1" w:lastColumn="0" w:noHBand="0" w:noVBand="1"/>
      </w:tblPr>
      <w:tblGrid>
        <w:gridCol w:w="5117"/>
        <w:gridCol w:w="4855"/>
      </w:tblGrid>
      <w:tr w:rsidR="0096727E" w:rsidRPr="005D0B84" w14:paraId="61F103B9" w14:textId="77777777" w:rsidTr="0096727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11B55D7" w14:textId="77777777" w:rsidR="0096727E" w:rsidRPr="005D0B84" w:rsidRDefault="0096727E" w:rsidP="00BB421B">
            <w:pPr>
              <w:contextualSpacing/>
              <w:rPr>
                <w:rFonts w:eastAsia="Calibri" w:cs="Times New Roman"/>
                <w:b w:val="0"/>
              </w:rPr>
            </w:pPr>
          </w:p>
        </w:tc>
        <w:tc>
          <w:tcPr>
            <w:tcW w:w="4855" w:type="dxa"/>
          </w:tcPr>
          <w:p w14:paraId="50B8F08C" w14:textId="77777777" w:rsidR="0096727E" w:rsidRPr="005D0B84" w:rsidRDefault="0096727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6727E" w:rsidRPr="005D0B84" w14:paraId="24371876" w14:textId="77777777" w:rsidTr="009672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7628BA61" w14:textId="77777777" w:rsidR="0096727E" w:rsidRPr="005D0B84" w:rsidRDefault="0096727E" w:rsidP="00BB421B">
            <w:pPr>
              <w:contextualSpacing/>
              <w:rPr>
                <w:rFonts w:eastAsia="Calibri" w:cs="Times New Roman"/>
                <w:b w:val="0"/>
              </w:rPr>
            </w:pPr>
            <w:r>
              <w:rPr>
                <w:rFonts w:eastAsia="Calibri" w:cs="Times New Roman"/>
                <w:b w:val="0"/>
              </w:rPr>
              <w:t>A significant concern</w:t>
            </w:r>
          </w:p>
        </w:tc>
        <w:tc>
          <w:tcPr>
            <w:tcW w:w="4855" w:type="dxa"/>
          </w:tcPr>
          <w:p w14:paraId="138303D7"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41.1% (1</w:t>
            </w:r>
            <w:r w:rsidR="0096727E">
              <w:rPr>
                <w:rFonts w:eastAsia="Calibri" w:cs="Times New Roman"/>
              </w:rPr>
              <w:t>0</w:t>
            </w:r>
            <w:r>
              <w:rPr>
                <w:rFonts w:eastAsia="Calibri" w:cs="Times New Roman"/>
              </w:rPr>
              <w:t>2</w:t>
            </w:r>
            <w:r w:rsidR="0096727E">
              <w:rPr>
                <w:rFonts w:eastAsia="Calibri" w:cs="Times New Roman"/>
              </w:rPr>
              <w:t>)</w:t>
            </w:r>
          </w:p>
        </w:tc>
      </w:tr>
      <w:tr w:rsidR="0096727E" w:rsidRPr="005D0B84" w14:paraId="651F2BCB"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0B23A09" w14:textId="77777777" w:rsidR="0096727E" w:rsidRPr="005D0B84" w:rsidRDefault="0096727E" w:rsidP="00BB421B">
            <w:pPr>
              <w:contextualSpacing/>
              <w:rPr>
                <w:rFonts w:eastAsia="Calibri" w:cs="Times New Roman"/>
                <w:b w:val="0"/>
              </w:rPr>
            </w:pPr>
            <w:r>
              <w:rPr>
                <w:rFonts w:eastAsia="Calibri" w:cs="Times New Roman"/>
                <w:b w:val="0"/>
              </w:rPr>
              <w:t>Somewhat of a concern</w:t>
            </w:r>
          </w:p>
        </w:tc>
        <w:tc>
          <w:tcPr>
            <w:tcW w:w="4855" w:type="dxa"/>
          </w:tcPr>
          <w:p w14:paraId="00695CF1" w14:textId="77777777" w:rsidR="0096727E"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32.3% (80</w:t>
            </w:r>
            <w:r w:rsidR="0096727E">
              <w:rPr>
                <w:rFonts w:eastAsia="Calibri" w:cs="Times New Roman"/>
              </w:rPr>
              <w:t>)</w:t>
            </w:r>
          </w:p>
        </w:tc>
      </w:tr>
      <w:tr w:rsidR="0096727E" w:rsidRPr="005D0B84" w14:paraId="63D3BD58"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7DFE4F5" w14:textId="77777777" w:rsidR="0096727E" w:rsidRPr="005D0B84" w:rsidRDefault="00546309" w:rsidP="00BB421B">
            <w:pPr>
              <w:contextualSpacing/>
              <w:rPr>
                <w:rFonts w:eastAsia="Calibri" w:cs="Times New Roman"/>
                <w:b w:val="0"/>
              </w:rPr>
            </w:pPr>
            <w:r>
              <w:rPr>
                <w:rFonts w:eastAsia="Calibri" w:cs="Times New Roman"/>
                <w:b w:val="0"/>
              </w:rPr>
              <w:t>Not much of a concern</w:t>
            </w:r>
          </w:p>
        </w:tc>
        <w:tc>
          <w:tcPr>
            <w:tcW w:w="4855" w:type="dxa"/>
          </w:tcPr>
          <w:p w14:paraId="635F8DE7"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11.7% (29</w:t>
            </w:r>
            <w:r w:rsidR="0096727E">
              <w:rPr>
                <w:rFonts w:eastAsia="Calibri" w:cs="Times New Roman"/>
              </w:rPr>
              <w:t>)</w:t>
            </w:r>
          </w:p>
        </w:tc>
      </w:tr>
      <w:tr w:rsidR="0096727E" w:rsidRPr="005D0B84" w14:paraId="1D61E175"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D13BE6C" w14:textId="77777777" w:rsidR="0096727E" w:rsidRDefault="00546309" w:rsidP="00BB421B">
            <w:pPr>
              <w:contextualSpacing/>
              <w:rPr>
                <w:rFonts w:eastAsia="Calibri" w:cs="Times New Roman"/>
                <w:b w:val="0"/>
              </w:rPr>
            </w:pPr>
            <w:r>
              <w:rPr>
                <w:rFonts w:eastAsia="Calibri" w:cs="Times New Roman"/>
                <w:b w:val="0"/>
              </w:rPr>
              <w:t>Not a concer</w:t>
            </w:r>
            <w:r w:rsidR="0096727E">
              <w:rPr>
                <w:rFonts w:eastAsia="Calibri" w:cs="Times New Roman"/>
                <w:b w:val="0"/>
              </w:rPr>
              <w:t>n at all</w:t>
            </w:r>
          </w:p>
        </w:tc>
        <w:tc>
          <w:tcPr>
            <w:tcW w:w="4855" w:type="dxa"/>
          </w:tcPr>
          <w:p w14:paraId="097D0CD4" w14:textId="77777777" w:rsidR="0096727E"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9.7% (24)</w:t>
            </w:r>
          </w:p>
        </w:tc>
      </w:tr>
      <w:tr w:rsidR="0096727E" w:rsidRPr="005D0B84" w14:paraId="1D850524" w14:textId="77777777" w:rsidTr="0096727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F130112" w14:textId="77777777" w:rsidR="0096727E" w:rsidRPr="005D0B84" w:rsidRDefault="0096727E" w:rsidP="00BB421B">
            <w:pPr>
              <w:contextualSpacing/>
              <w:rPr>
                <w:rFonts w:eastAsia="Calibri" w:cs="Times New Roman"/>
                <w:b w:val="0"/>
              </w:rPr>
            </w:pPr>
            <w:r>
              <w:rPr>
                <w:rFonts w:eastAsia="Calibri" w:cs="Times New Roman"/>
                <w:b w:val="0"/>
              </w:rPr>
              <w:t>Don’t know</w:t>
            </w:r>
          </w:p>
        </w:tc>
        <w:tc>
          <w:tcPr>
            <w:tcW w:w="4855" w:type="dxa"/>
          </w:tcPr>
          <w:p w14:paraId="271CF8E4" w14:textId="77777777" w:rsidR="0096727E"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(11</w:t>
            </w:r>
            <w:r w:rsidR="0096727E">
              <w:t>)</w:t>
            </w:r>
          </w:p>
        </w:tc>
      </w:tr>
      <w:tr w:rsidR="0096727E" w:rsidRPr="005D0B84" w14:paraId="01830347" w14:textId="77777777" w:rsidTr="0096727E">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3230668" w14:textId="77777777" w:rsidR="0096727E" w:rsidRPr="005D0B84" w:rsidRDefault="0096727E" w:rsidP="00BB421B">
            <w:pPr>
              <w:contextualSpacing/>
              <w:rPr>
                <w:rFonts w:eastAsia="Calibri" w:cs="Times New Roman"/>
                <w:b w:val="0"/>
              </w:rPr>
            </w:pPr>
            <w:r>
              <w:rPr>
                <w:rFonts w:eastAsia="Calibri" w:cs="Times New Roman"/>
                <w:b w:val="0"/>
              </w:rPr>
              <w:t>Refused</w:t>
            </w:r>
          </w:p>
        </w:tc>
        <w:tc>
          <w:tcPr>
            <w:tcW w:w="4855" w:type="dxa"/>
          </w:tcPr>
          <w:p w14:paraId="41B96C78" w14:textId="77777777" w:rsidR="0096727E"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pPr>
            <w:r>
              <w:t>(2</w:t>
            </w:r>
            <w:r w:rsidR="0096727E">
              <w:t>)</w:t>
            </w:r>
          </w:p>
        </w:tc>
      </w:tr>
    </w:tbl>
    <w:p w14:paraId="1A215971" w14:textId="77777777" w:rsidR="0048003C" w:rsidRDefault="0048003C" w:rsidP="00BB421B">
      <w:pPr>
        <w:spacing w:after="0" w:line="240" w:lineRule="auto"/>
        <w:contextualSpacing/>
        <w:rPr>
          <w:color w:val="000000"/>
          <w:u w:val="single"/>
        </w:rPr>
      </w:pPr>
    </w:p>
    <w:p w14:paraId="0C7102B2" w14:textId="77777777" w:rsidR="00546309" w:rsidRPr="00405CBC" w:rsidRDefault="00546309" w:rsidP="00BB421B">
      <w:pPr>
        <w:spacing w:after="0" w:line="240" w:lineRule="auto"/>
        <w:contextualSpacing/>
        <w:rPr>
          <w:color w:val="000000"/>
        </w:rPr>
      </w:pPr>
      <w:r>
        <w:rPr>
          <w:color w:val="000000"/>
        </w:rPr>
        <w:t>Working with insurance companies?</w:t>
      </w:r>
    </w:p>
    <w:tbl>
      <w:tblPr>
        <w:tblStyle w:val="LightShading1"/>
        <w:tblW w:w="9972" w:type="dxa"/>
        <w:tblInd w:w="108" w:type="dxa"/>
        <w:tblLook w:val="04A0" w:firstRow="1" w:lastRow="0" w:firstColumn="1" w:lastColumn="0" w:noHBand="0" w:noVBand="1"/>
      </w:tblPr>
      <w:tblGrid>
        <w:gridCol w:w="5117"/>
        <w:gridCol w:w="4855"/>
      </w:tblGrid>
      <w:tr w:rsidR="00546309" w:rsidRPr="005D0B84" w14:paraId="38ABB5A1"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6811FF2" w14:textId="77777777" w:rsidR="00546309" w:rsidRPr="005D0B84" w:rsidRDefault="00546309" w:rsidP="00BB421B">
            <w:pPr>
              <w:contextualSpacing/>
              <w:rPr>
                <w:rFonts w:eastAsia="Calibri" w:cs="Times New Roman"/>
                <w:b w:val="0"/>
              </w:rPr>
            </w:pPr>
          </w:p>
        </w:tc>
        <w:tc>
          <w:tcPr>
            <w:tcW w:w="4855" w:type="dxa"/>
          </w:tcPr>
          <w:p w14:paraId="02B36EBB" w14:textId="77777777" w:rsidR="00546309" w:rsidRPr="005D0B84" w:rsidRDefault="00546309"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546309" w:rsidRPr="005D0B84" w14:paraId="274D29C8" w14:textId="77777777" w:rsidTr="00D96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E63B616" w14:textId="77777777" w:rsidR="00546309" w:rsidRPr="005D0B84" w:rsidRDefault="00546309" w:rsidP="00BB421B">
            <w:pPr>
              <w:contextualSpacing/>
              <w:rPr>
                <w:rFonts w:eastAsia="Calibri" w:cs="Times New Roman"/>
                <w:b w:val="0"/>
              </w:rPr>
            </w:pPr>
            <w:r>
              <w:rPr>
                <w:rFonts w:eastAsia="Calibri" w:cs="Times New Roman"/>
                <w:b w:val="0"/>
              </w:rPr>
              <w:t>A significant concern</w:t>
            </w:r>
          </w:p>
        </w:tc>
        <w:tc>
          <w:tcPr>
            <w:tcW w:w="4855" w:type="dxa"/>
          </w:tcPr>
          <w:p w14:paraId="424D373E"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17.6</w:t>
            </w:r>
            <w:r w:rsidR="00546309">
              <w:rPr>
                <w:rFonts w:eastAsia="Calibri" w:cs="Times New Roman"/>
              </w:rPr>
              <w:t>% (</w:t>
            </w:r>
            <w:r>
              <w:rPr>
                <w:rFonts w:eastAsia="Calibri" w:cs="Times New Roman"/>
              </w:rPr>
              <w:t>41</w:t>
            </w:r>
            <w:r w:rsidR="00546309">
              <w:rPr>
                <w:rFonts w:eastAsia="Calibri" w:cs="Times New Roman"/>
              </w:rPr>
              <w:t>)</w:t>
            </w:r>
          </w:p>
        </w:tc>
      </w:tr>
      <w:tr w:rsidR="00546309" w:rsidRPr="005D0B84" w14:paraId="5B460C9A"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648927B" w14:textId="77777777" w:rsidR="00546309" w:rsidRPr="005D0B84" w:rsidRDefault="00546309" w:rsidP="00BB421B">
            <w:pPr>
              <w:contextualSpacing/>
              <w:rPr>
                <w:rFonts w:eastAsia="Calibri" w:cs="Times New Roman"/>
                <w:b w:val="0"/>
              </w:rPr>
            </w:pPr>
            <w:r>
              <w:rPr>
                <w:rFonts w:eastAsia="Calibri" w:cs="Times New Roman"/>
                <w:b w:val="0"/>
              </w:rPr>
              <w:t>Somewhat of a concern</w:t>
            </w:r>
          </w:p>
        </w:tc>
        <w:tc>
          <w:tcPr>
            <w:tcW w:w="4855" w:type="dxa"/>
          </w:tcPr>
          <w:p w14:paraId="392854B2"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29.2% (68</w:t>
            </w:r>
            <w:r w:rsidR="00546309">
              <w:rPr>
                <w:rFonts w:eastAsia="Calibri" w:cs="Times New Roman"/>
              </w:rPr>
              <w:t>)</w:t>
            </w:r>
          </w:p>
        </w:tc>
      </w:tr>
      <w:tr w:rsidR="00546309" w:rsidRPr="005D0B84" w14:paraId="676BFDCC"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5E44EA" w14:textId="77777777" w:rsidR="00546309" w:rsidRPr="005D0B84" w:rsidRDefault="00546309" w:rsidP="00BB421B">
            <w:pPr>
              <w:contextualSpacing/>
              <w:rPr>
                <w:rFonts w:eastAsia="Calibri" w:cs="Times New Roman"/>
                <w:b w:val="0"/>
              </w:rPr>
            </w:pPr>
            <w:r>
              <w:rPr>
                <w:rFonts w:eastAsia="Calibri" w:cs="Times New Roman"/>
                <w:b w:val="0"/>
              </w:rPr>
              <w:t>Not much of a concern</w:t>
            </w:r>
          </w:p>
        </w:tc>
        <w:tc>
          <w:tcPr>
            <w:tcW w:w="4855" w:type="dxa"/>
          </w:tcPr>
          <w:p w14:paraId="20869E1A"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25.3% (59</w:t>
            </w:r>
            <w:r w:rsidR="00546309">
              <w:rPr>
                <w:rFonts w:eastAsia="Calibri" w:cs="Times New Roman"/>
              </w:rPr>
              <w:t>)</w:t>
            </w:r>
          </w:p>
        </w:tc>
      </w:tr>
      <w:tr w:rsidR="00546309" w:rsidRPr="005D0B84" w14:paraId="357CE32B"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4F45759" w14:textId="77777777" w:rsidR="00546309" w:rsidRDefault="00546309" w:rsidP="00BB421B">
            <w:pPr>
              <w:contextualSpacing/>
              <w:rPr>
                <w:rFonts w:eastAsia="Calibri" w:cs="Times New Roman"/>
                <w:b w:val="0"/>
              </w:rPr>
            </w:pPr>
            <w:r>
              <w:rPr>
                <w:rFonts w:eastAsia="Calibri" w:cs="Times New Roman"/>
                <w:b w:val="0"/>
              </w:rPr>
              <w:t>Not a concern at all</w:t>
            </w:r>
          </w:p>
        </w:tc>
        <w:tc>
          <w:tcPr>
            <w:tcW w:w="4855" w:type="dxa"/>
          </w:tcPr>
          <w:p w14:paraId="1CC7BBD0" w14:textId="77777777" w:rsidR="00546309"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27.9% (65)</w:t>
            </w:r>
          </w:p>
        </w:tc>
      </w:tr>
      <w:tr w:rsidR="00546309" w:rsidRPr="005D0B84" w14:paraId="4EE36AFA"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323C2D6" w14:textId="77777777" w:rsidR="00546309" w:rsidRPr="005D0B84" w:rsidRDefault="00546309" w:rsidP="00BB421B">
            <w:pPr>
              <w:contextualSpacing/>
              <w:rPr>
                <w:rFonts w:eastAsia="Calibri" w:cs="Times New Roman"/>
                <w:b w:val="0"/>
              </w:rPr>
            </w:pPr>
            <w:r>
              <w:rPr>
                <w:rFonts w:eastAsia="Calibri" w:cs="Times New Roman"/>
                <w:b w:val="0"/>
              </w:rPr>
              <w:t>Don’t know</w:t>
            </w:r>
          </w:p>
        </w:tc>
        <w:tc>
          <w:tcPr>
            <w:tcW w:w="4855" w:type="dxa"/>
          </w:tcPr>
          <w:p w14:paraId="5DF659E4"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(12</w:t>
            </w:r>
            <w:r w:rsidR="00546309">
              <w:t>)</w:t>
            </w:r>
          </w:p>
        </w:tc>
      </w:tr>
      <w:tr w:rsidR="00546309" w:rsidRPr="005D0B84" w14:paraId="6478F2C7"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58BC8EC" w14:textId="77777777" w:rsidR="00546309" w:rsidRPr="005D0B84" w:rsidRDefault="00546309" w:rsidP="00BB421B">
            <w:pPr>
              <w:contextualSpacing/>
              <w:rPr>
                <w:rFonts w:eastAsia="Calibri" w:cs="Times New Roman"/>
                <w:b w:val="0"/>
              </w:rPr>
            </w:pPr>
            <w:r>
              <w:rPr>
                <w:rFonts w:eastAsia="Calibri" w:cs="Times New Roman"/>
                <w:b w:val="0"/>
              </w:rPr>
              <w:t>Refused</w:t>
            </w:r>
          </w:p>
        </w:tc>
        <w:tc>
          <w:tcPr>
            <w:tcW w:w="4855" w:type="dxa"/>
          </w:tcPr>
          <w:p w14:paraId="5EA7BFE1"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pPr>
            <w:r>
              <w:t>(3</w:t>
            </w:r>
            <w:r w:rsidR="00546309">
              <w:t>)</w:t>
            </w:r>
          </w:p>
        </w:tc>
      </w:tr>
    </w:tbl>
    <w:p w14:paraId="0F06A68B" w14:textId="77777777" w:rsidR="00546309" w:rsidRDefault="00546309" w:rsidP="00BB421B">
      <w:pPr>
        <w:spacing w:after="0" w:line="240" w:lineRule="auto"/>
        <w:contextualSpacing/>
        <w:rPr>
          <w:color w:val="000000"/>
          <w:u w:val="single"/>
        </w:rPr>
      </w:pPr>
    </w:p>
    <w:p w14:paraId="0D2FEBB4" w14:textId="77777777" w:rsidR="00546309" w:rsidRPr="00405CBC" w:rsidRDefault="00546309" w:rsidP="00BB421B">
      <w:pPr>
        <w:spacing w:after="0" w:line="240" w:lineRule="auto"/>
        <w:contextualSpacing/>
        <w:rPr>
          <w:color w:val="000000"/>
        </w:rPr>
      </w:pPr>
      <w:r>
        <w:rPr>
          <w:color w:val="000000"/>
        </w:rPr>
        <w:t>Working with employees through the settlement dispute process?</w:t>
      </w:r>
    </w:p>
    <w:tbl>
      <w:tblPr>
        <w:tblStyle w:val="LightShading1"/>
        <w:tblW w:w="9972" w:type="dxa"/>
        <w:tblInd w:w="108" w:type="dxa"/>
        <w:tblLook w:val="04A0" w:firstRow="1" w:lastRow="0" w:firstColumn="1" w:lastColumn="0" w:noHBand="0" w:noVBand="1"/>
      </w:tblPr>
      <w:tblGrid>
        <w:gridCol w:w="5117"/>
        <w:gridCol w:w="4855"/>
      </w:tblGrid>
      <w:tr w:rsidR="00546309" w:rsidRPr="005D0B84" w14:paraId="3BF4CC45"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2721DA1" w14:textId="77777777" w:rsidR="00546309" w:rsidRPr="005D0B84" w:rsidRDefault="00546309" w:rsidP="00BB421B">
            <w:pPr>
              <w:contextualSpacing/>
              <w:rPr>
                <w:rFonts w:eastAsia="Calibri" w:cs="Times New Roman"/>
                <w:b w:val="0"/>
              </w:rPr>
            </w:pPr>
          </w:p>
        </w:tc>
        <w:tc>
          <w:tcPr>
            <w:tcW w:w="4855" w:type="dxa"/>
          </w:tcPr>
          <w:p w14:paraId="6EE756AB" w14:textId="77777777" w:rsidR="00546309" w:rsidRPr="005D0B84" w:rsidRDefault="00546309"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546309" w:rsidRPr="005D0B84" w14:paraId="03EF50AF" w14:textId="77777777" w:rsidTr="00D96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394D3E12" w14:textId="77777777" w:rsidR="00546309" w:rsidRPr="005D0B84" w:rsidRDefault="00546309" w:rsidP="00BB421B">
            <w:pPr>
              <w:contextualSpacing/>
              <w:rPr>
                <w:rFonts w:eastAsia="Calibri" w:cs="Times New Roman"/>
                <w:b w:val="0"/>
              </w:rPr>
            </w:pPr>
            <w:r>
              <w:rPr>
                <w:rFonts w:eastAsia="Calibri" w:cs="Times New Roman"/>
                <w:b w:val="0"/>
              </w:rPr>
              <w:t>A significant concern</w:t>
            </w:r>
          </w:p>
        </w:tc>
        <w:tc>
          <w:tcPr>
            <w:tcW w:w="4855" w:type="dxa"/>
          </w:tcPr>
          <w:p w14:paraId="63530B8F"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22.2</w:t>
            </w:r>
            <w:r w:rsidR="00546309">
              <w:rPr>
                <w:rFonts w:eastAsia="Calibri" w:cs="Times New Roman"/>
              </w:rPr>
              <w:t>% (</w:t>
            </w:r>
            <w:r>
              <w:rPr>
                <w:rFonts w:eastAsia="Calibri" w:cs="Times New Roman"/>
              </w:rPr>
              <w:t>45</w:t>
            </w:r>
            <w:r w:rsidR="00546309">
              <w:rPr>
                <w:rFonts w:eastAsia="Calibri" w:cs="Times New Roman"/>
              </w:rPr>
              <w:t>)</w:t>
            </w:r>
          </w:p>
        </w:tc>
      </w:tr>
      <w:tr w:rsidR="00546309" w:rsidRPr="005D0B84" w14:paraId="5CFEC84F"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EF6F3FD" w14:textId="77777777" w:rsidR="00546309" w:rsidRPr="005D0B84" w:rsidRDefault="00546309" w:rsidP="00BB421B">
            <w:pPr>
              <w:contextualSpacing/>
              <w:rPr>
                <w:rFonts w:eastAsia="Calibri" w:cs="Times New Roman"/>
                <w:b w:val="0"/>
              </w:rPr>
            </w:pPr>
            <w:r>
              <w:rPr>
                <w:rFonts w:eastAsia="Calibri" w:cs="Times New Roman"/>
                <w:b w:val="0"/>
              </w:rPr>
              <w:t>Somewhat of a concern</w:t>
            </w:r>
          </w:p>
        </w:tc>
        <w:tc>
          <w:tcPr>
            <w:tcW w:w="4855" w:type="dxa"/>
          </w:tcPr>
          <w:p w14:paraId="32FADD0B"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26.1% (53</w:t>
            </w:r>
            <w:r w:rsidR="00546309">
              <w:rPr>
                <w:rFonts w:eastAsia="Calibri" w:cs="Times New Roman"/>
              </w:rPr>
              <w:t>)</w:t>
            </w:r>
          </w:p>
        </w:tc>
      </w:tr>
      <w:tr w:rsidR="00546309" w:rsidRPr="005D0B84" w14:paraId="2D5A265D"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5576C52" w14:textId="77777777" w:rsidR="00546309" w:rsidRPr="005D0B84" w:rsidRDefault="00546309" w:rsidP="00BB421B">
            <w:pPr>
              <w:contextualSpacing/>
              <w:rPr>
                <w:rFonts w:eastAsia="Calibri" w:cs="Times New Roman"/>
                <w:b w:val="0"/>
              </w:rPr>
            </w:pPr>
            <w:r>
              <w:rPr>
                <w:rFonts w:eastAsia="Calibri" w:cs="Times New Roman"/>
                <w:b w:val="0"/>
              </w:rPr>
              <w:lastRenderedPageBreak/>
              <w:t>Not much of a concern</w:t>
            </w:r>
          </w:p>
        </w:tc>
        <w:tc>
          <w:tcPr>
            <w:tcW w:w="4855" w:type="dxa"/>
          </w:tcPr>
          <w:p w14:paraId="75E355A9"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17.2% (35</w:t>
            </w:r>
            <w:r w:rsidR="00546309">
              <w:rPr>
                <w:rFonts w:eastAsia="Calibri" w:cs="Times New Roman"/>
              </w:rPr>
              <w:t>)</w:t>
            </w:r>
          </w:p>
        </w:tc>
      </w:tr>
      <w:tr w:rsidR="00546309" w:rsidRPr="005D0B84" w14:paraId="33C5ADF4"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67E7BE6" w14:textId="77777777" w:rsidR="00546309" w:rsidRDefault="00546309" w:rsidP="00BB421B">
            <w:pPr>
              <w:contextualSpacing/>
              <w:rPr>
                <w:rFonts w:eastAsia="Calibri" w:cs="Times New Roman"/>
                <w:b w:val="0"/>
              </w:rPr>
            </w:pPr>
            <w:r>
              <w:rPr>
                <w:rFonts w:eastAsia="Calibri" w:cs="Times New Roman"/>
                <w:b w:val="0"/>
              </w:rPr>
              <w:t>Not a concern at all</w:t>
            </w:r>
          </w:p>
        </w:tc>
        <w:tc>
          <w:tcPr>
            <w:tcW w:w="4855" w:type="dxa"/>
          </w:tcPr>
          <w:p w14:paraId="6D6416A5" w14:textId="77777777" w:rsidR="00546309"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34.5% (70)</w:t>
            </w:r>
          </w:p>
        </w:tc>
      </w:tr>
      <w:tr w:rsidR="00546309" w:rsidRPr="005D0B84" w14:paraId="01218AA4"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1AF46C7" w14:textId="77777777" w:rsidR="00546309" w:rsidRPr="005D0B84" w:rsidRDefault="00546309" w:rsidP="00BB421B">
            <w:pPr>
              <w:contextualSpacing/>
              <w:rPr>
                <w:rFonts w:eastAsia="Calibri" w:cs="Times New Roman"/>
                <w:b w:val="0"/>
              </w:rPr>
            </w:pPr>
            <w:r>
              <w:rPr>
                <w:rFonts w:eastAsia="Calibri" w:cs="Times New Roman"/>
                <w:b w:val="0"/>
              </w:rPr>
              <w:t>Don’t know</w:t>
            </w:r>
          </w:p>
        </w:tc>
        <w:tc>
          <w:tcPr>
            <w:tcW w:w="4855" w:type="dxa"/>
          </w:tcPr>
          <w:p w14:paraId="7C3B11A9"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(42</w:t>
            </w:r>
            <w:r w:rsidR="00546309">
              <w:t>)</w:t>
            </w:r>
          </w:p>
        </w:tc>
      </w:tr>
      <w:tr w:rsidR="00546309" w:rsidRPr="005D0B84" w14:paraId="5A9FB730"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ED06DFF" w14:textId="77777777" w:rsidR="00546309" w:rsidRPr="005D0B84" w:rsidRDefault="00546309" w:rsidP="00BB421B">
            <w:pPr>
              <w:contextualSpacing/>
              <w:rPr>
                <w:rFonts w:eastAsia="Calibri" w:cs="Times New Roman"/>
                <w:b w:val="0"/>
              </w:rPr>
            </w:pPr>
            <w:r>
              <w:rPr>
                <w:rFonts w:eastAsia="Calibri" w:cs="Times New Roman"/>
                <w:b w:val="0"/>
              </w:rPr>
              <w:t>Refused</w:t>
            </w:r>
          </w:p>
        </w:tc>
        <w:tc>
          <w:tcPr>
            <w:tcW w:w="4855" w:type="dxa"/>
          </w:tcPr>
          <w:p w14:paraId="1D18C73A"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pPr>
            <w:r>
              <w:t>(3</w:t>
            </w:r>
            <w:r w:rsidR="00546309">
              <w:t>)</w:t>
            </w:r>
          </w:p>
        </w:tc>
      </w:tr>
    </w:tbl>
    <w:p w14:paraId="3C439257" w14:textId="77777777" w:rsidR="0048003C" w:rsidRDefault="0048003C" w:rsidP="00BB421B">
      <w:pPr>
        <w:spacing w:after="0" w:line="240" w:lineRule="auto"/>
        <w:contextualSpacing/>
        <w:rPr>
          <w:color w:val="000000"/>
          <w:u w:val="single"/>
        </w:rPr>
      </w:pPr>
    </w:p>
    <w:p w14:paraId="0751EEA6" w14:textId="77777777" w:rsidR="00546309" w:rsidRPr="00405CBC" w:rsidRDefault="00546309" w:rsidP="00BB421B">
      <w:pPr>
        <w:spacing w:after="0" w:line="240" w:lineRule="auto"/>
        <w:contextualSpacing/>
        <w:rPr>
          <w:color w:val="000000"/>
        </w:rPr>
      </w:pPr>
      <w:r>
        <w:rPr>
          <w:color w:val="000000"/>
        </w:rPr>
        <w:t xml:space="preserve">Working with Illinois Workers’ Compensation </w:t>
      </w:r>
      <w:r w:rsidR="00901187">
        <w:rPr>
          <w:color w:val="000000"/>
        </w:rPr>
        <w:t>Commission</w:t>
      </w:r>
      <w:r>
        <w:rPr>
          <w:color w:val="000000"/>
        </w:rPr>
        <w:t>?</w:t>
      </w:r>
    </w:p>
    <w:tbl>
      <w:tblPr>
        <w:tblStyle w:val="LightShading1"/>
        <w:tblW w:w="9972" w:type="dxa"/>
        <w:tblInd w:w="108" w:type="dxa"/>
        <w:tblLook w:val="04A0" w:firstRow="1" w:lastRow="0" w:firstColumn="1" w:lastColumn="0" w:noHBand="0" w:noVBand="1"/>
      </w:tblPr>
      <w:tblGrid>
        <w:gridCol w:w="5117"/>
        <w:gridCol w:w="4855"/>
      </w:tblGrid>
      <w:tr w:rsidR="00546309" w:rsidRPr="005D0B84" w14:paraId="3E02F225"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D3CFE04" w14:textId="77777777" w:rsidR="00546309" w:rsidRPr="005D0B84" w:rsidRDefault="00546309" w:rsidP="00BB421B">
            <w:pPr>
              <w:contextualSpacing/>
              <w:rPr>
                <w:rFonts w:eastAsia="Calibri" w:cs="Times New Roman"/>
                <w:b w:val="0"/>
              </w:rPr>
            </w:pPr>
          </w:p>
        </w:tc>
        <w:tc>
          <w:tcPr>
            <w:tcW w:w="4855" w:type="dxa"/>
          </w:tcPr>
          <w:p w14:paraId="57E9C3A2" w14:textId="77777777" w:rsidR="00546309" w:rsidRPr="005D0B84" w:rsidRDefault="00546309"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546309" w:rsidRPr="005D0B84" w14:paraId="5C922B0D" w14:textId="77777777" w:rsidTr="00D96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12105C8C" w14:textId="77777777" w:rsidR="00546309" w:rsidRPr="005D0B84" w:rsidRDefault="00546309" w:rsidP="00BB421B">
            <w:pPr>
              <w:contextualSpacing/>
              <w:rPr>
                <w:rFonts w:eastAsia="Calibri" w:cs="Times New Roman"/>
                <w:b w:val="0"/>
              </w:rPr>
            </w:pPr>
            <w:r>
              <w:rPr>
                <w:rFonts w:eastAsia="Calibri" w:cs="Times New Roman"/>
                <w:b w:val="0"/>
              </w:rPr>
              <w:t>A significant concern</w:t>
            </w:r>
          </w:p>
        </w:tc>
        <w:tc>
          <w:tcPr>
            <w:tcW w:w="4855" w:type="dxa"/>
          </w:tcPr>
          <w:p w14:paraId="18BB17F1"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16.3% (3</w:t>
            </w:r>
            <w:r w:rsidR="00546309">
              <w:rPr>
                <w:rFonts w:eastAsia="Calibri" w:cs="Times New Roman"/>
              </w:rPr>
              <w:t>0)</w:t>
            </w:r>
          </w:p>
        </w:tc>
      </w:tr>
      <w:tr w:rsidR="00546309" w:rsidRPr="005D0B84" w14:paraId="4A527D1A"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E8A7BE5" w14:textId="77777777" w:rsidR="00546309" w:rsidRPr="005D0B84" w:rsidRDefault="00546309" w:rsidP="00BB421B">
            <w:pPr>
              <w:contextualSpacing/>
              <w:rPr>
                <w:rFonts w:eastAsia="Calibri" w:cs="Times New Roman"/>
                <w:b w:val="0"/>
              </w:rPr>
            </w:pPr>
            <w:r>
              <w:rPr>
                <w:rFonts w:eastAsia="Calibri" w:cs="Times New Roman"/>
                <w:b w:val="0"/>
              </w:rPr>
              <w:t>Somewhat of a concern</w:t>
            </w:r>
          </w:p>
        </w:tc>
        <w:tc>
          <w:tcPr>
            <w:tcW w:w="4855" w:type="dxa"/>
          </w:tcPr>
          <w:p w14:paraId="51BFE8CA"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31.5% (58</w:t>
            </w:r>
            <w:r w:rsidR="00546309">
              <w:rPr>
                <w:rFonts w:eastAsia="Calibri" w:cs="Times New Roman"/>
              </w:rPr>
              <w:t>)</w:t>
            </w:r>
          </w:p>
        </w:tc>
      </w:tr>
      <w:tr w:rsidR="00546309" w:rsidRPr="005D0B84" w14:paraId="2D7442EC"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996219D" w14:textId="77777777" w:rsidR="00546309" w:rsidRPr="005D0B84" w:rsidRDefault="00546309" w:rsidP="00BB421B">
            <w:pPr>
              <w:contextualSpacing/>
              <w:rPr>
                <w:rFonts w:eastAsia="Calibri" w:cs="Times New Roman"/>
                <w:b w:val="0"/>
              </w:rPr>
            </w:pPr>
            <w:r>
              <w:rPr>
                <w:rFonts w:eastAsia="Calibri" w:cs="Times New Roman"/>
                <w:b w:val="0"/>
              </w:rPr>
              <w:t>Not much of a concern</w:t>
            </w:r>
          </w:p>
        </w:tc>
        <w:tc>
          <w:tcPr>
            <w:tcW w:w="4855" w:type="dxa"/>
          </w:tcPr>
          <w:p w14:paraId="6F9475B3"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17.4% (32</w:t>
            </w:r>
            <w:r w:rsidR="00546309">
              <w:rPr>
                <w:rFonts w:eastAsia="Calibri" w:cs="Times New Roman"/>
              </w:rPr>
              <w:t>)</w:t>
            </w:r>
          </w:p>
        </w:tc>
      </w:tr>
      <w:tr w:rsidR="00546309" w:rsidRPr="005D0B84" w14:paraId="520599EA"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0382AFA" w14:textId="77777777" w:rsidR="00546309" w:rsidRDefault="00546309" w:rsidP="00BB421B">
            <w:pPr>
              <w:contextualSpacing/>
              <w:rPr>
                <w:rFonts w:eastAsia="Calibri" w:cs="Times New Roman"/>
                <w:b w:val="0"/>
              </w:rPr>
            </w:pPr>
            <w:r>
              <w:rPr>
                <w:rFonts w:eastAsia="Calibri" w:cs="Times New Roman"/>
                <w:b w:val="0"/>
              </w:rPr>
              <w:t>Not a concern at all</w:t>
            </w:r>
          </w:p>
        </w:tc>
        <w:tc>
          <w:tcPr>
            <w:tcW w:w="4855" w:type="dxa"/>
          </w:tcPr>
          <w:p w14:paraId="65D5B174" w14:textId="77777777" w:rsidR="00546309"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34.8% (64)</w:t>
            </w:r>
          </w:p>
        </w:tc>
      </w:tr>
      <w:tr w:rsidR="00546309" w:rsidRPr="005D0B84" w14:paraId="578CCE54"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EE79A1" w14:textId="77777777" w:rsidR="00546309" w:rsidRPr="005D0B84" w:rsidRDefault="00546309" w:rsidP="00BB421B">
            <w:pPr>
              <w:contextualSpacing/>
              <w:rPr>
                <w:rFonts w:eastAsia="Calibri" w:cs="Times New Roman"/>
                <w:b w:val="0"/>
              </w:rPr>
            </w:pPr>
            <w:r>
              <w:rPr>
                <w:rFonts w:eastAsia="Calibri" w:cs="Times New Roman"/>
                <w:b w:val="0"/>
              </w:rPr>
              <w:t>Don’t know</w:t>
            </w:r>
          </w:p>
        </w:tc>
        <w:tc>
          <w:tcPr>
            <w:tcW w:w="4855" w:type="dxa"/>
          </w:tcPr>
          <w:p w14:paraId="46BCE43D"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(61</w:t>
            </w:r>
            <w:r w:rsidR="00546309">
              <w:t>)</w:t>
            </w:r>
          </w:p>
        </w:tc>
      </w:tr>
      <w:tr w:rsidR="00546309" w:rsidRPr="005D0B84" w14:paraId="0461FBAB"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FD44202" w14:textId="77777777" w:rsidR="00546309" w:rsidRPr="005D0B84" w:rsidRDefault="00546309" w:rsidP="00BB421B">
            <w:pPr>
              <w:contextualSpacing/>
              <w:rPr>
                <w:rFonts w:eastAsia="Calibri" w:cs="Times New Roman"/>
                <w:b w:val="0"/>
              </w:rPr>
            </w:pPr>
            <w:r>
              <w:rPr>
                <w:rFonts w:eastAsia="Calibri" w:cs="Times New Roman"/>
                <w:b w:val="0"/>
              </w:rPr>
              <w:t>Refused</w:t>
            </w:r>
          </w:p>
        </w:tc>
        <w:tc>
          <w:tcPr>
            <w:tcW w:w="4855" w:type="dxa"/>
          </w:tcPr>
          <w:p w14:paraId="1CF52A3C"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pPr>
            <w:r>
              <w:t>(3)</w:t>
            </w:r>
          </w:p>
        </w:tc>
      </w:tr>
    </w:tbl>
    <w:p w14:paraId="3E00879E" w14:textId="77777777" w:rsidR="00546309" w:rsidRDefault="00546309" w:rsidP="00BB421B">
      <w:pPr>
        <w:spacing w:after="0" w:line="240" w:lineRule="auto"/>
        <w:contextualSpacing/>
        <w:rPr>
          <w:color w:val="000000"/>
          <w:u w:val="single"/>
        </w:rPr>
      </w:pPr>
    </w:p>
    <w:p w14:paraId="355F9097" w14:textId="77777777" w:rsidR="00546309" w:rsidRPr="00405CBC" w:rsidRDefault="00546309" w:rsidP="00BB421B">
      <w:pPr>
        <w:spacing w:after="0" w:line="240" w:lineRule="auto"/>
        <w:contextualSpacing/>
        <w:rPr>
          <w:color w:val="000000"/>
        </w:rPr>
      </w:pPr>
      <w:r>
        <w:rPr>
          <w:color w:val="000000"/>
        </w:rPr>
        <w:t xml:space="preserve">Thinking about the county overall, if you were to place Illinois on a scale of 1 to 50, </w:t>
      </w:r>
      <w:r w:rsidR="005426A3">
        <w:rPr>
          <w:color w:val="000000"/>
        </w:rPr>
        <w:t>with</w:t>
      </w:r>
      <w:r>
        <w:rPr>
          <w:color w:val="000000"/>
        </w:rPr>
        <w:t xml:space="preserve"> 1 representing the state with the lowest average workers’ compensation premiums and 50 representing the state with the highest average workers’ compensation premiums, where would you place Illinois?</w:t>
      </w:r>
    </w:p>
    <w:tbl>
      <w:tblPr>
        <w:tblStyle w:val="LightShading1"/>
        <w:tblW w:w="9972" w:type="dxa"/>
        <w:tblInd w:w="108" w:type="dxa"/>
        <w:tblLook w:val="04A0" w:firstRow="1" w:lastRow="0" w:firstColumn="1" w:lastColumn="0" w:noHBand="0" w:noVBand="1"/>
      </w:tblPr>
      <w:tblGrid>
        <w:gridCol w:w="5117"/>
        <w:gridCol w:w="4855"/>
      </w:tblGrid>
      <w:tr w:rsidR="00546309" w:rsidRPr="005D0B84" w14:paraId="2702DA55"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E3AC2AE" w14:textId="77777777" w:rsidR="00546309" w:rsidRPr="005D0B84" w:rsidRDefault="00546309" w:rsidP="00BB421B">
            <w:pPr>
              <w:contextualSpacing/>
              <w:rPr>
                <w:rFonts w:eastAsia="Calibri" w:cs="Times New Roman"/>
                <w:b w:val="0"/>
              </w:rPr>
            </w:pPr>
          </w:p>
        </w:tc>
        <w:tc>
          <w:tcPr>
            <w:tcW w:w="4855" w:type="dxa"/>
          </w:tcPr>
          <w:p w14:paraId="1F4B4E2D" w14:textId="77777777" w:rsidR="00546309" w:rsidRPr="005D0B84" w:rsidRDefault="001B1E3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Pr>
                <w:rFonts w:eastAsia="Calibri" w:cs="Times New Roman"/>
                <w:b w:val="0"/>
              </w:rPr>
              <w:t>Number of responses</w:t>
            </w:r>
          </w:p>
        </w:tc>
      </w:tr>
      <w:tr w:rsidR="001B1E3E" w:rsidRPr="005D0B84" w14:paraId="0AE25CCF"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37EBB62" w14:textId="77777777" w:rsidR="001B1E3E" w:rsidRPr="005D0B84" w:rsidRDefault="001B1E3E" w:rsidP="00BB421B">
            <w:pPr>
              <w:contextualSpacing/>
              <w:rPr>
                <w:rFonts w:eastAsia="Calibri" w:cs="Times New Roman"/>
                <w:b w:val="0"/>
              </w:rPr>
            </w:pPr>
            <w:r>
              <w:rPr>
                <w:rFonts w:eastAsia="Calibri" w:cs="Times New Roman"/>
                <w:b w:val="0"/>
              </w:rPr>
              <w:t>1 (State with the lowest average premiums)</w:t>
            </w:r>
          </w:p>
        </w:tc>
        <w:tc>
          <w:tcPr>
            <w:tcW w:w="4855" w:type="dxa"/>
          </w:tcPr>
          <w:p w14:paraId="1FE7638A" w14:textId="77777777" w:rsidR="001B1E3E" w:rsidRPr="001B1E3E" w:rsidRDefault="001B1E3E"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r>
      <w:tr w:rsidR="00546309" w:rsidRPr="005D0B84" w14:paraId="73186200" w14:textId="77777777" w:rsidTr="00D96423">
        <w:trPr>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90F231A" w14:textId="77777777" w:rsidR="00546309" w:rsidRPr="005D0B84" w:rsidRDefault="005426A3" w:rsidP="00BB421B">
            <w:pPr>
              <w:contextualSpacing/>
              <w:rPr>
                <w:rFonts w:eastAsia="Calibri" w:cs="Times New Roman"/>
                <w:b w:val="0"/>
              </w:rPr>
            </w:pPr>
            <w:r>
              <w:rPr>
                <w:rFonts w:eastAsia="Calibri" w:cs="Times New Roman"/>
                <w:b w:val="0"/>
              </w:rPr>
              <w:t>2-10</w:t>
            </w:r>
          </w:p>
        </w:tc>
        <w:tc>
          <w:tcPr>
            <w:tcW w:w="4855" w:type="dxa"/>
          </w:tcPr>
          <w:p w14:paraId="44C2753C" w14:textId="77777777" w:rsidR="00546309" w:rsidRPr="005D0B84" w:rsidRDefault="007B7734"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w:t>
            </w:r>
          </w:p>
        </w:tc>
      </w:tr>
      <w:tr w:rsidR="007B7734" w:rsidRPr="005D0B84" w14:paraId="698557FF"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97486BA" w14:textId="77777777" w:rsidR="007B7734" w:rsidRPr="005D0B84" w:rsidRDefault="007B7734" w:rsidP="00BB421B">
            <w:pPr>
              <w:contextualSpacing/>
              <w:rPr>
                <w:rFonts w:eastAsia="Calibri" w:cs="Times New Roman"/>
                <w:b w:val="0"/>
              </w:rPr>
            </w:pPr>
            <w:r>
              <w:rPr>
                <w:rFonts w:eastAsia="Calibri" w:cs="Times New Roman"/>
                <w:b w:val="0"/>
              </w:rPr>
              <w:t>11-20</w:t>
            </w:r>
          </w:p>
        </w:tc>
        <w:tc>
          <w:tcPr>
            <w:tcW w:w="4855" w:type="dxa"/>
          </w:tcPr>
          <w:p w14:paraId="56613043" w14:textId="77777777" w:rsidR="007B7734" w:rsidRDefault="007B7734" w:rsidP="00BB421B">
            <w:pPr>
              <w:contextualSpacing/>
              <w:jc w:val="center"/>
              <w:cnfStyle w:val="000000100000" w:firstRow="0" w:lastRow="0" w:firstColumn="0" w:lastColumn="0" w:oddVBand="0" w:evenVBand="0" w:oddHBand="1" w:evenHBand="0" w:firstRowFirstColumn="0" w:firstRowLastColumn="0" w:lastRowFirstColumn="0" w:lastRowLastColumn="0"/>
            </w:pPr>
            <w:r>
              <w:rPr>
                <w:rFonts w:eastAsia="Calibri" w:cs="Times New Roman"/>
              </w:rPr>
              <w:t>8</w:t>
            </w:r>
          </w:p>
        </w:tc>
      </w:tr>
      <w:tr w:rsidR="007B7734" w:rsidRPr="005D0B84" w14:paraId="41A9CAD7"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B8DD3CA" w14:textId="77777777" w:rsidR="007B7734" w:rsidRPr="005D0B84" w:rsidRDefault="007B7734" w:rsidP="00BB421B">
            <w:pPr>
              <w:contextualSpacing/>
              <w:rPr>
                <w:rFonts w:eastAsia="Calibri" w:cs="Times New Roman"/>
                <w:b w:val="0"/>
              </w:rPr>
            </w:pPr>
            <w:r>
              <w:rPr>
                <w:rFonts w:eastAsia="Calibri" w:cs="Times New Roman"/>
                <w:b w:val="0"/>
              </w:rPr>
              <w:t>21-30</w:t>
            </w:r>
          </w:p>
        </w:tc>
        <w:tc>
          <w:tcPr>
            <w:tcW w:w="4855" w:type="dxa"/>
          </w:tcPr>
          <w:p w14:paraId="4B02B36A" w14:textId="77777777" w:rsidR="007B7734" w:rsidRDefault="007B7734" w:rsidP="00BB421B">
            <w:pPr>
              <w:contextualSpacing/>
              <w:jc w:val="center"/>
              <w:cnfStyle w:val="000000000000" w:firstRow="0" w:lastRow="0" w:firstColumn="0" w:lastColumn="0" w:oddVBand="0" w:evenVBand="0" w:oddHBand="0" w:evenHBand="0" w:firstRowFirstColumn="0" w:firstRowLastColumn="0" w:lastRowFirstColumn="0" w:lastRowLastColumn="0"/>
            </w:pPr>
            <w:r>
              <w:rPr>
                <w:rFonts w:eastAsia="Calibri" w:cs="Times New Roman"/>
              </w:rPr>
              <w:t>32</w:t>
            </w:r>
          </w:p>
        </w:tc>
      </w:tr>
      <w:tr w:rsidR="007B7734" w:rsidRPr="005D0B84" w14:paraId="3745E89E"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9D77213" w14:textId="77777777" w:rsidR="007B7734" w:rsidRDefault="007B7734" w:rsidP="00BB421B">
            <w:pPr>
              <w:contextualSpacing/>
              <w:rPr>
                <w:rFonts w:eastAsia="Calibri" w:cs="Times New Roman"/>
                <w:b w:val="0"/>
              </w:rPr>
            </w:pPr>
            <w:r>
              <w:rPr>
                <w:rFonts w:eastAsia="Calibri" w:cs="Times New Roman"/>
                <w:b w:val="0"/>
              </w:rPr>
              <w:t>31-40</w:t>
            </w:r>
          </w:p>
        </w:tc>
        <w:tc>
          <w:tcPr>
            <w:tcW w:w="4855" w:type="dxa"/>
          </w:tcPr>
          <w:p w14:paraId="493FFFD2" w14:textId="77777777" w:rsidR="007B7734" w:rsidRDefault="007B7734" w:rsidP="00BB421B">
            <w:pPr>
              <w:contextualSpacing/>
              <w:jc w:val="center"/>
              <w:cnfStyle w:val="000000100000" w:firstRow="0" w:lastRow="0" w:firstColumn="0" w:lastColumn="0" w:oddVBand="0" w:evenVBand="0" w:oddHBand="1" w:evenHBand="0" w:firstRowFirstColumn="0" w:firstRowLastColumn="0" w:lastRowFirstColumn="0" w:lastRowLastColumn="0"/>
            </w:pPr>
            <w:r>
              <w:rPr>
                <w:rFonts w:eastAsia="Calibri" w:cs="Times New Roman"/>
              </w:rPr>
              <w:t>54</w:t>
            </w:r>
          </w:p>
        </w:tc>
      </w:tr>
      <w:tr w:rsidR="007B7734" w:rsidRPr="005D0B84" w14:paraId="01777B63"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FF9BA43" w14:textId="77777777" w:rsidR="007B7734" w:rsidRDefault="001B1E3E" w:rsidP="00BB421B">
            <w:pPr>
              <w:contextualSpacing/>
              <w:rPr>
                <w:rFonts w:eastAsia="Calibri" w:cs="Times New Roman"/>
                <w:b w:val="0"/>
              </w:rPr>
            </w:pPr>
            <w:r>
              <w:rPr>
                <w:rFonts w:eastAsia="Calibri" w:cs="Times New Roman"/>
                <w:b w:val="0"/>
              </w:rPr>
              <w:t>41-49</w:t>
            </w:r>
          </w:p>
        </w:tc>
        <w:tc>
          <w:tcPr>
            <w:tcW w:w="4855" w:type="dxa"/>
          </w:tcPr>
          <w:p w14:paraId="7A6B4D0A" w14:textId="77777777" w:rsidR="007B7734" w:rsidRDefault="001B1E3E" w:rsidP="00BB421B">
            <w:pPr>
              <w:contextualSpacing/>
              <w:jc w:val="center"/>
              <w:cnfStyle w:val="000000000000" w:firstRow="0" w:lastRow="0" w:firstColumn="0" w:lastColumn="0" w:oddVBand="0" w:evenVBand="0" w:oddHBand="0" w:evenHBand="0" w:firstRowFirstColumn="0" w:firstRowLastColumn="0" w:lastRowFirstColumn="0" w:lastRowLastColumn="0"/>
            </w:pPr>
            <w:r>
              <w:rPr>
                <w:rFonts w:eastAsia="Calibri" w:cs="Times New Roman"/>
              </w:rPr>
              <w:t>52</w:t>
            </w:r>
          </w:p>
        </w:tc>
      </w:tr>
      <w:tr w:rsidR="001B1E3E" w:rsidRPr="005D0B84" w14:paraId="32B4E408"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FC53717" w14:textId="77777777" w:rsidR="001B1E3E" w:rsidRDefault="001B1E3E" w:rsidP="00BB421B">
            <w:pPr>
              <w:contextualSpacing/>
              <w:rPr>
                <w:rFonts w:eastAsia="Calibri" w:cs="Times New Roman"/>
                <w:b w:val="0"/>
              </w:rPr>
            </w:pPr>
            <w:r>
              <w:rPr>
                <w:rFonts w:eastAsia="Calibri" w:cs="Times New Roman"/>
                <w:b w:val="0"/>
              </w:rPr>
              <w:t>50 (State with the highest average premiums)</w:t>
            </w:r>
          </w:p>
        </w:tc>
        <w:tc>
          <w:tcPr>
            <w:tcW w:w="4855" w:type="dxa"/>
          </w:tcPr>
          <w:p w14:paraId="2BDF5B0E" w14:textId="77777777" w:rsidR="001B1E3E" w:rsidRDefault="001B1E3E"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14</w:t>
            </w:r>
          </w:p>
        </w:tc>
      </w:tr>
      <w:tr w:rsidR="001B1E3E" w:rsidRPr="005D0B84" w14:paraId="4B9D6C53"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609CC65E" w14:textId="77777777" w:rsidR="001B1E3E" w:rsidRDefault="001B1E3E" w:rsidP="00BB421B">
            <w:pPr>
              <w:contextualSpacing/>
              <w:rPr>
                <w:rFonts w:eastAsia="Calibri" w:cs="Times New Roman"/>
                <w:b w:val="0"/>
              </w:rPr>
            </w:pPr>
            <w:r>
              <w:rPr>
                <w:rFonts w:eastAsia="Calibri" w:cs="Times New Roman"/>
                <w:b w:val="0"/>
              </w:rPr>
              <w:t>Average response</w:t>
            </w:r>
          </w:p>
        </w:tc>
        <w:tc>
          <w:tcPr>
            <w:tcW w:w="4855" w:type="dxa"/>
          </w:tcPr>
          <w:p w14:paraId="7972FE94" w14:textId="77777777" w:rsidR="001B1E3E" w:rsidRDefault="001B1E3E"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w:t>
            </w:r>
            <w:r w:rsidRPr="001B1E3E">
              <w:rPr>
                <w:rFonts w:eastAsia="Calibri" w:cs="Times New Roman"/>
                <w:vertAlign w:val="superscript"/>
              </w:rPr>
              <w:t>th</w:t>
            </w:r>
          </w:p>
        </w:tc>
      </w:tr>
      <w:tr w:rsidR="00546309" w:rsidRPr="005D0B84" w14:paraId="2620B4A7"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71519007" w14:textId="77777777" w:rsidR="00546309" w:rsidRPr="005D0B84" w:rsidRDefault="00546309" w:rsidP="00BB421B">
            <w:pPr>
              <w:contextualSpacing/>
              <w:rPr>
                <w:rFonts w:eastAsia="Calibri" w:cs="Times New Roman"/>
                <w:b w:val="0"/>
              </w:rPr>
            </w:pPr>
            <w:r>
              <w:rPr>
                <w:rFonts w:eastAsia="Calibri" w:cs="Times New Roman"/>
                <w:b w:val="0"/>
              </w:rPr>
              <w:t>Don’t know</w:t>
            </w:r>
          </w:p>
        </w:tc>
        <w:tc>
          <w:tcPr>
            <w:tcW w:w="4855" w:type="dxa"/>
          </w:tcPr>
          <w:p w14:paraId="610F619D" w14:textId="77777777" w:rsidR="00546309" w:rsidRPr="005D0B84" w:rsidRDefault="005426A3" w:rsidP="00BB421B">
            <w:pPr>
              <w:contextualSpacing/>
              <w:jc w:val="center"/>
              <w:cnfStyle w:val="000000100000" w:firstRow="0" w:lastRow="0" w:firstColumn="0" w:lastColumn="0" w:oddVBand="0" w:evenVBand="0" w:oddHBand="1" w:evenHBand="0" w:firstRowFirstColumn="0" w:firstRowLastColumn="0" w:lastRowFirstColumn="0" w:lastRowLastColumn="0"/>
            </w:pPr>
            <w:r>
              <w:t>81</w:t>
            </w:r>
          </w:p>
        </w:tc>
      </w:tr>
      <w:tr w:rsidR="00546309" w:rsidRPr="005D0B84" w14:paraId="1A668E9E"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FBF44BB" w14:textId="77777777" w:rsidR="00546309" w:rsidRPr="005D0B84" w:rsidRDefault="00546309" w:rsidP="00BB421B">
            <w:pPr>
              <w:contextualSpacing/>
              <w:rPr>
                <w:rFonts w:eastAsia="Calibri" w:cs="Times New Roman"/>
                <w:b w:val="0"/>
              </w:rPr>
            </w:pPr>
            <w:r>
              <w:rPr>
                <w:rFonts w:eastAsia="Calibri" w:cs="Times New Roman"/>
                <w:b w:val="0"/>
              </w:rPr>
              <w:t>Refused</w:t>
            </w:r>
          </w:p>
        </w:tc>
        <w:tc>
          <w:tcPr>
            <w:tcW w:w="4855" w:type="dxa"/>
          </w:tcPr>
          <w:p w14:paraId="77BCA082" w14:textId="77777777" w:rsidR="00546309" w:rsidRPr="005D0B84" w:rsidRDefault="005426A3" w:rsidP="00BB421B">
            <w:pPr>
              <w:contextualSpacing/>
              <w:jc w:val="center"/>
              <w:cnfStyle w:val="000000000000" w:firstRow="0" w:lastRow="0" w:firstColumn="0" w:lastColumn="0" w:oddVBand="0" w:evenVBand="0" w:oddHBand="0" w:evenHBand="0" w:firstRowFirstColumn="0" w:firstRowLastColumn="0" w:lastRowFirstColumn="0" w:lastRowLastColumn="0"/>
            </w:pPr>
            <w:r>
              <w:t>2</w:t>
            </w:r>
          </w:p>
        </w:tc>
      </w:tr>
    </w:tbl>
    <w:p w14:paraId="6B7A12BF" w14:textId="77777777" w:rsidR="0048003C" w:rsidRDefault="0048003C" w:rsidP="00BB421B">
      <w:pPr>
        <w:spacing w:after="0" w:line="240" w:lineRule="auto"/>
        <w:contextualSpacing/>
        <w:rPr>
          <w:color w:val="000000"/>
          <w:u w:val="single"/>
        </w:rPr>
      </w:pPr>
    </w:p>
    <w:p w14:paraId="452E10F0" w14:textId="77777777" w:rsidR="00546309" w:rsidRPr="005D0B84" w:rsidRDefault="00546309" w:rsidP="00BB421B">
      <w:pPr>
        <w:spacing w:after="0" w:line="240" w:lineRule="auto"/>
        <w:contextualSpacing/>
        <w:rPr>
          <w:rFonts w:eastAsia="Calibri" w:cs="Times New Roman"/>
        </w:rPr>
      </w:pPr>
      <w:r>
        <w:rPr>
          <w:color w:val="000000"/>
        </w:rPr>
        <w:t>In the past twelve months, has your firm or organization had any workers’ compensation claims filed</w:t>
      </w:r>
      <w:r w:rsidRPr="005D0B84">
        <w:rPr>
          <w:color w:val="000000"/>
        </w:rPr>
        <w:t>?</w:t>
      </w:r>
    </w:p>
    <w:tbl>
      <w:tblPr>
        <w:tblStyle w:val="LightShading1"/>
        <w:tblW w:w="9972" w:type="dxa"/>
        <w:tblInd w:w="108" w:type="dxa"/>
        <w:tblLook w:val="04A0" w:firstRow="1" w:lastRow="0" w:firstColumn="1" w:lastColumn="0" w:noHBand="0" w:noVBand="1"/>
      </w:tblPr>
      <w:tblGrid>
        <w:gridCol w:w="5154"/>
        <w:gridCol w:w="4818"/>
      </w:tblGrid>
      <w:tr w:rsidR="00546309" w:rsidRPr="005D0B84" w14:paraId="3B80C49F" w14:textId="77777777" w:rsidTr="00D9642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14:paraId="134CA23A" w14:textId="77777777" w:rsidR="00546309" w:rsidRPr="005D0B84" w:rsidRDefault="00546309" w:rsidP="00BB421B">
            <w:pPr>
              <w:contextualSpacing/>
              <w:rPr>
                <w:rFonts w:eastAsia="Calibri" w:cs="Times New Roman"/>
                <w:b w:val="0"/>
              </w:rPr>
            </w:pPr>
          </w:p>
        </w:tc>
        <w:tc>
          <w:tcPr>
            <w:tcW w:w="4818" w:type="dxa"/>
          </w:tcPr>
          <w:p w14:paraId="7DF85924" w14:textId="77777777" w:rsidR="00546309" w:rsidRPr="005D0B84" w:rsidRDefault="00546309"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7B7734" w:rsidRPr="005D0B84" w14:paraId="2FFAC4E1" w14:textId="77777777" w:rsidTr="00D9642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154" w:type="dxa"/>
          </w:tcPr>
          <w:p w14:paraId="5603DC0E" w14:textId="77777777" w:rsidR="007B7734" w:rsidRPr="005D0B84" w:rsidRDefault="007B7734" w:rsidP="00BB421B">
            <w:pPr>
              <w:contextualSpacing/>
              <w:rPr>
                <w:rFonts w:eastAsia="Calibri" w:cs="Times New Roman"/>
                <w:b w:val="0"/>
              </w:rPr>
            </w:pPr>
            <w:r>
              <w:rPr>
                <w:rFonts w:eastAsia="Calibri" w:cs="Times New Roman"/>
                <w:b w:val="0"/>
              </w:rPr>
              <w:t>Yes</w:t>
            </w:r>
          </w:p>
        </w:tc>
        <w:tc>
          <w:tcPr>
            <w:tcW w:w="4818" w:type="dxa"/>
          </w:tcPr>
          <w:p w14:paraId="6D1DEC2F" w14:textId="77777777" w:rsidR="007B7734"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28.3% (65</w:t>
            </w:r>
            <w:r w:rsidR="007B7734">
              <w:rPr>
                <w:rFonts w:eastAsia="Calibri" w:cs="Times New Roman"/>
              </w:rPr>
              <w:t>)</w:t>
            </w:r>
          </w:p>
        </w:tc>
      </w:tr>
      <w:tr w:rsidR="007B7734" w:rsidRPr="005D0B84" w14:paraId="4A03FB64" w14:textId="77777777" w:rsidTr="00D96423">
        <w:trPr>
          <w:trHeight w:val="323"/>
        </w:trPr>
        <w:tc>
          <w:tcPr>
            <w:cnfStyle w:val="001000000000" w:firstRow="0" w:lastRow="0" w:firstColumn="1" w:lastColumn="0" w:oddVBand="0" w:evenVBand="0" w:oddHBand="0" w:evenHBand="0" w:firstRowFirstColumn="0" w:firstRowLastColumn="0" w:lastRowFirstColumn="0" w:lastRowLastColumn="0"/>
            <w:tcW w:w="5154" w:type="dxa"/>
          </w:tcPr>
          <w:p w14:paraId="425FC4AE" w14:textId="77777777" w:rsidR="007B7734" w:rsidRPr="005D0B84" w:rsidRDefault="007B7734" w:rsidP="00BB421B">
            <w:pPr>
              <w:contextualSpacing/>
              <w:rPr>
                <w:rFonts w:eastAsia="Calibri" w:cs="Times New Roman"/>
                <w:b w:val="0"/>
              </w:rPr>
            </w:pPr>
            <w:r>
              <w:rPr>
                <w:rFonts w:eastAsia="Calibri" w:cs="Times New Roman"/>
                <w:b w:val="0"/>
              </w:rPr>
              <w:t>No</w:t>
            </w:r>
          </w:p>
        </w:tc>
        <w:tc>
          <w:tcPr>
            <w:tcW w:w="4818" w:type="dxa"/>
          </w:tcPr>
          <w:p w14:paraId="6F0911FD" w14:textId="77777777" w:rsidR="007B7734"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71.7% (165</w:t>
            </w:r>
            <w:r w:rsidR="007B7734">
              <w:rPr>
                <w:rFonts w:eastAsia="Calibri" w:cs="Times New Roman"/>
              </w:rPr>
              <w:t>)</w:t>
            </w:r>
          </w:p>
        </w:tc>
      </w:tr>
      <w:tr w:rsidR="007B7734" w:rsidRPr="005D0B84" w14:paraId="0D31D609" w14:textId="77777777" w:rsidTr="00D9642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14:paraId="15CFF523" w14:textId="77777777" w:rsidR="007B7734" w:rsidRPr="005D0B84" w:rsidRDefault="007B7734" w:rsidP="00BB421B">
            <w:pPr>
              <w:contextualSpacing/>
              <w:rPr>
                <w:rFonts w:eastAsia="Calibri" w:cs="Times New Roman"/>
                <w:b w:val="0"/>
              </w:rPr>
            </w:pPr>
            <w:r>
              <w:rPr>
                <w:rFonts w:eastAsia="Calibri" w:cs="Times New Roman"/>
                <w:b w:val="0"/>
              </w:rPr>
              <w:t>Don’t know</w:t>
            </w:r>
          </w:p>
        </w:tc>
        <w:tc>
          <w:tcPr>
            <w:tcW w:w="4818" w:type="dxa"/>
          </w:tcPr>
          <w:p w14:paraId="65FBEFF7" w14:textId="77777777" w:rsidR="007B7734"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r w:rsidR="007B7734">
              <w:rPr>
                <w:rFonts w:eastAsia="Calibri" w:cs="Times New Roman"/>
              </w:rPr>
              <w:t>1</w:t>
            </w:r>
            <w:r>
              <w:rPr>
                <w:rFonts w:eastAsia="Calibri" w:cs="Times New Roman"/>
              </w:rPr>
              <w:t>5</w:t>
            </w:r>
            <w:r w:rsidR="007B7734">
              <w:rPr>
                <w:rFonts w:eastAsia="Calibri" w:cs="Times New Roman"/>
              </w:rPr>
              <w:t>)</w:t>
            </w:r>
          </w:p>
        </w:tc>
      </w:tr>
      <w:tr w:rsidR="007B7734" w:rsidRPr="005D0B84" w14:paraId="3B7A63D6" w14:textId="77777777" w:rsidTr="00D96423">
        <w:trPr>
          <w:trHeight w:val="323"/>
        </w:trPr>
        <w:tc>
          <w:tcPr>
            <w:cnfStyle w:val="001000000000" w:firstRow="0" w:lastRow="0" w:firstColumn="1" w:lastColumn="0" w:oddVBand="0" w:evenVBand="0" w:oddHBand="0" w:evenHBand="0" w:firstRowFirstColumn="0" w:firstRowLastColumn="0" w:lastRowFirstColumn="0" w:lastRowLastColumn="0"/>
            <w:tcW w:w="5154" w:type="dxa"/>
          </w:tcPr>
          <w:p w14:paraId="4BECE20C" w14:textId="77777777" w:rsidR="007B7734" w:rsidRPr="005D0B84" w:rsidRDefault="007B7734" w:rsidP="00BB421B">
            <w:pPr>
              <w:contextualSpacing/>
              <w:rPr>
                <w:rFonts w:eastAsia="Calibri" w:cs="Times New Roman"/>
                <w:b w:val="0"/>
              </w:rPr>
            </w:pPr>
            <w:r>
              <w:rPr>
                <w:rFonts w:eastAsia="Calibri" w:cs="Times New Roman"/>
                <w:b w:val="0"/>
              </w:rPr>
              <w:t>Refused</w:t>
            </w:r>
          </w:p>
        </w:tc>
        <w:tc>
          <w:tcPr>
            <w:tcW w:w="4818" w:type="dxa"/>
          </w:tcPr>
          <w:p w14:paraId="59A8CAD6" w14:textId="77777777" w:rsidR="007B7734"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w:t>
            </w:r>
            <w:r w:rsidR="007B7734">
              <w:rPr>
                <w:rFonts w:eastAsia="Calibri" w:cs="Times New Roman"/>
              </w:rPr>
              <w:t>)</w:t>
            </w:r>
          </w:p>
        </w:tc>
      </w:tr>
    </w:tbl>
    <w:p w14:paraId="6154D864" w14:textId="77777777" w:rsidR="00546309" w:rsidRDefault="00546309" w:rsidP="00BB421B">
      <w:pPr>
        <w:spacing w:after="0" w:line="240" w:lineRule="auto"/>
        <w:contextualSpacing/>
        <w:rPr>
          <w:color w:val="000000"/>
          <w:u w:val="single"/>
        </w:rPr>
      </w:pPr>
    </w:p>
    <w:p w14:paraId="0EFE5164" w14:textId="77777777" w:rsidR="00546309" w:rsidRPr="00546309" w:rsidRDefault="00546309" w:rsidP="00BB421B">
      <w:pPr>
        <w:spacing w:after="0" w:line="240" w:lineRule="auto"/>
        <w:contextualSpacing/>
        <w:rPr>
          <w:color w:val="000000"/>
        </w:rPr>
      </w:pPr>
      <w:r w:rsidRPr="00546309">
        <w:rPr>
          <w:color w:val="000000"/>
        </w:rPr>
        <w:t>Thinking about your firm or organization, if you had a workplace injury case how likely, if at all, would your firm or organization be to accommodate the worker with, for example, restricted work or being reassigned to a job that accommodates the injury?</w:t>
      </w:r>
    </w:p>
    <w:tbl>
      <w:tblPr>
        <w:tblStyle w:val="LightShading1"/>
        <w:tblW w:w="9972" w:type="dxa"/>
        <w:tblInd w:w="108" w:type="dxa"/>
        <w:tblLook w:val="04A0" w:firstRow="1" w:lastRow="0" w:firstColumn="1" w:lastColumn="0" w:noHBand="0" w:noVBand="1"/>
      </w:tblPr>
      <w:tblGrid>
        <w:gridCol w:w="5117"/>
        <w:gridCol w:w="4855"/>
      </w:tblGrid>
      <w:tr w:rsidR="00901187" w:rsidRPr="005D0B84" w14:paraId="4D78D329"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D8533BB" w14:textId="77777777" w:rsidR="00901187" w:rsidRPr="005D0B84" w:rsidRDefault="00901187" w:rsidP="00BB421B">
            <w:pPr>
              <w:contextualSpacing/>
              <w:rPr>
                <w:rFonts w:eastAsia="Calibri" w:cs="Times New Roman"/>
                <w:b w:val="0"/>
              </w:rPr>
            </w:pPr>
          </w:p>
        </w:tc>
        <w:tc>
          <w:tcPr>
            <w:tcW w:w="4855" w:type="dxa"/>
          </w:tcPr>
          <w:p w14:paraId="0A1E74F0" w14:textId="77777777" w:rsidR="00901187" w:rsidRPr="005D0B84" w:rsidRDefault="00901187"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01187" w:rsidRPr="005D0B84" w14:paraId="4EFEE116" w14:textId="77777777" w:rsidTr="00D96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2F4999AC" w14:textId="77777777" w:rsidR="00901187" w:rsidRPr="005D0B84" w:rsidRDefault="00901187" w:rsidP="00BB421B">
            <w:pPr>
              <w:contextualSpacing/>
              <w:rPr>
                <w:rFonts w:eastAsia="Calibri" w:cs="Times New Roman"/>
                <w:b w:val="0"/>
              </w:rPr>
            </w:pPr>
            <w:r>
              <w:rPr>
                <w:rFonts w:eastAsia="Calibri" w:cs="Times New Roman"/>
                <w:b w:val="0"/>
              </w:rPr>
              <w:t>Very likely</w:t>
            </w:r>
          </w:p>
        </w:tc>
        <w:tc>
          <w:tcPr>
            <w:tcW w:w="4855" w:type="dxa"/>
          </w:tcPr>
          <w:p w14:paraId="359923CB" w14:textId="77777777" w:rsidR="00901187"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66.0</w:t>
            </w:r>
            <w:r w:rsidR="00901187">
              <w:rPr>
                <w:rFonts w:eastAsia="Calibri" w:cs="Times New Roman"/>
              </w:rPr>
              <w:t>% (</w:t>
            </w:r>
            <w:r>
              <w:rPr>
                <w:rFonts w:eastAsia="Calibri" w:cs="Times New Roman"/>
              </w:rPr>
              <w:t>157</w:t>
            </w:r>
            <w:r w:rsidR="00901187">
              <w:rPr>
                <w:rFonts w:eastAsia="Calibri" w:cs="Times New Roman"/>
              </w:rPr>
              <w:t>)</w:t>
            </w:r>
          </w:p>
        </w:tc>
      </w:tr>
      <w:tr w:rsidR="00901187" w:rsidRPr="005D0B84" w14:paraId="13B8601E"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30DE7A1" w14:textId="77777777" w:rsidR="00901187" w:rsidRPr="005D0B84" w:rsidRDefault="00901187" w:rsidP="00BB421B">
            <w:pPr>
              <w:contextualSpacing/>
              <w:rPr>
                <w:rFonts w:eastAsia="Calibri" w:cs="Times New Roman"/>
                <w:b w:val="0"/>
              </w:rPr>
            </w:pPr>
            <w:r>
              <w:rPr>
                <w:rFonts w:eastAsia="Calibri" w:cs="Times New Roman"/>
                <w:b w:val="0"/>
              </w:rPr>
              <w:lastRenderedPageBreak/>
              <w:t>Somewhat likely</w:t>
            </w:r>
          </w:p>
        </w:tc>
        <w:tc>
          <w:tcPr>
            <w:tcW w:w="4855" w:type="dxa"/>
          </w:tcPr>
          <w:p w14:paraId="677BCEC6" w14:textId="77777777" w:rsidR="00901187"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20.6% (49</w:t>
            </w:r>
            <w:r w:rsidR="00901187">
              <w:rPr>
                <w:rFonts w:eastAsia="Calibri" w:cs="Times New Roman"/>
              </w:rPr>
              <w:t>)</w:t>
            </w:r>
          </w:p>
        </w:tc>
      </w:tr>
      <w:tr w:rsidR="00901187" w:rsidRPr="005D0B84" w14:paraId="5F221A35"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234C1EBD" w14:textId="77777777" w:rsidR="00901187" w:rsidRPr="005D0B84" w:rsidRDefault="00901187" w:rsidP="00BB421B">
            <w:pPr>
              <w:contextualSpacing/>
              <w:rPr>
                <w:rFonts w:eastAsia="Calibri" w:cs="Times New Roman"/>
                <w:b w:val="0"/>
              </w:rPr>
            </w:pPr>
            <w:r>
              <w:rPr>
                <w:rFonts w:eastAsia="Calibri" w:cs="Times New Roman"/>
                <w:b w:val="0"/>
              </w:rPr>
              <w:t>Not very likely</w:t>
            </w:r>
          </w:p>
        </w:tc>
        <w:tc>
          <w:tcPr>
            <w:tcW w:w="4855" w:type="dxa"/>
          </w:tcPr>
          <w:p w14:paraId="3A440935" w14:textId="77777777" w:rsidR="00901187"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7.6% (18</w:t>
            </w:r>
            <w:r w:rsidR="00901187">
              <w:rPr>
                <w:rFonts w:eastAsia="Calibri" w:cs="Times New Roman"/>
              </w:rPr>
              <w:t>)</w:t>
            </w:r>
          </w:p>
        </w:tc>
      </w:tr>
      <w:tr w:rsidR="007B7734" w14:paraId="6F709771"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3A5448EF" w14:textId="77777777" w:rsidR="007B7734" w:rsidRDefault="007B7734" w:rsidP="00BB421B">
            <w:pPr>
              <w:contextualSpacing/>
              <w:rPr>
                <w:rFonts w:eastAsia="Calibri" w:cs="Times New Roman"/>
                <w:b w:val="0"/>
              </w:rPr>
            </w:pPr>
            <w:r>
              <w:rPr>
                <w:rFonts w:eastAsia="Calibri" w:cs="Times New Roman"/>
                <w:b w:val="0"/>
              </w:rPr>
              <w:t>Not likely at all</w:t>
            </w:r>
          </w:p>
        </w:tc>
        <w:tc>
          <w:tcPr>
            <w:tcW w:w="4855" w:type="dxa"/>
          </w:tcPr>
          <w:p w14:paraId="4E7EBEF5" w14:textId="77777777" w:rsidR="007B7734"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5.9% (14</w:t>
            </w:r>
            <w:r w:rsidR="007B7734">
              <w:rPr>
                <w:rFonts w:eastAsia="Calibri" w:cs="Times New Roman"/>
              </w:rPr>
              <w:t>)</w:t>
            </w:r>
          </w:p>
        </w:tc>
      </w:tr>
      <w:tr w:rsidR="007B7734" w:rsidRPr="005D0B84" w14:paraId="07A92F30"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D6EAD1B" w14:textId="77777777" w:rsidR="007B7734" w:rsidRPr="005D0B84" w:rsidRDefault="007B7734" w:rsidP="00BB421B">
            <w:pPr>
              <w:contextualSpacing/>
              <w:rPr>
                <w:rFonts w:eastAsia="Calibri" w:cs="Times New Roman"/>
                <w:b w:val="0"/>
              </w:rPr>
            </w:pPr>
            <w:r>
              <w:rPr>
                <w:rFonts w:eastAsia="Calibri" w:cs="Times New Roman"/>
                <w:b w:val="0"/>
              </w:rPr>
              <w:t>Don’t know</w:t>
            </w:r>
          </w:p>
        </w:tc>
        <w:tc>
          <w:tcPr>
            <w:tcW w:w="4855" w:type="dxa"/>
          </w:tcPr>
          <w:p w14:paraId="29F3C3BF" w14:textId="77777777" w:rsidR="007B7734"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 xml:space="preserve"> (8</w:t>
            </w:r>
            <w:r w:rsidR="007B7734">
              <w:rPr>
                <w:rFonts w:eastAsia="Calibri" w:cs="Times New Roman"/>
              </w:rPr>
              <w:t>)</w:t>
            </w:r>
          </w:p>
        </w:tc>
      </w:tr>
      <w:tr w:rsidR="007B7734" w:rsidRPr="005D0B84" w14:paraId="6C80F350"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083EBC7" w14:textId="77777777" w:rsidR="007B7734" w:rsidRPr="005D0B84" w:rsidRDefault="007B7734" w:rsidP="00BB421B">
            <w:pPr>
              <w:contextualSpacing/>
              <w:rPr>
                <w:rFonts w:eastAsia="Calibri" w:cs="Times New Roman"/>
                <w:b w:val="0"/>
              </w:rPr>
            </w:pPr>
            <w:r>
              <w:rPr>
                <w:rFonts w:eastAsia="Calibri" w:cs="Times New Roman"/>
                <w:b w:val="0"/>
              </w:rPr>
              <w:t>Refused</w:t>
            </w:r>
          </w:p>
        </w:tc>
        <w:tc>
          <w:tcPr>
            <w:tcW w:w="4855" w:type="dxa"/>
          </w:tcPr>
          <w:p w14:paraId="5FF8F2A1" w14:textId="77777777" w:rsidR="007B7734"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 (2</w:t>
            </w:r>
            <w:r w:rsidR="007B7734">
              <w:rPr>
                <w:rFonts w:eastAsia="Calibri" w:cs="Times New Roman"/>
              </w:rPr>
              <w:t>)</w:t>
            </w:r>
          </w:p>
        </w:tc>
      </w:tr>
    </w:tbl>
    <w:p w14:paraId="2A032DCA" w14:textId="77777777" w:rsidR="00546309" w:rsidRDefault="00546309" w:rsidP="00BB421B">
      <w:pPr>
        <w:spacing w:after="0" w:line="240" w:lineRule="auto"/>
        <w:contextualSpacing/>
        <w:rPr>
          <w:color w:val="000000"/>
          <w:u w:val="single"/>
        </w:rPr>
      </w:pPr>
    </w:p>
    <w:p w14:paraId="57005D3F" w14:textId="77777777" w:rsidR="00901187" w:rsidRPr="00546309" w:rsidRDefault="00901187" w:rsidP="00BB421B">
      <w:pPr>
        <w:spacing w:after="0" w:line="240" w:lineRule="auto"/>
        <w:contextualSpacing/>
        <w:rPr>
          <w:color w:val="000000"/>
        </w:rPr>
      </w:pPr>
      <w:r>
        <w:rPr>
          <w:color w:val="000000"/>
        </w:rPr>
        <w:t xml:space="preserve">Would you say that the current workers’ compensation system in Illinois </w:t>
      </w:r>
      <w:proofErr w:type="gramStart"/>
      <w:r>
        <w:rPr>
          <w:color w:val="000000"/>
        </w:rPr>
        <w:t>is:</w:t>
      </w:r>
      <w:proofErr w:type="gramEnd"/>
    </w:p>
    <w:tbl>
      <w:tblPr>
        <w:tblStyle w:val="LightShading1"/>
        <w:tblW w:w="9972" w:type="dxa"/>
        <w:tblInd w:w="108" w:type="dxa"/>
        <w:tblLook w:val="04A0" w:firstRow="1" w:lastRow="0" w:firstColumn="1" w:lastColumn="0" w:noHBand="0" w:noVBand="1"/>
      </w:tblPr>
      <w:tblGrid>
        <w:gridCol w:w="5117"/>
        <w:gridCol w:w="4855"/>
      </w:tblGrid>
      <w:tr w:rsidR="00901187" w:rsidRPr="005D0B84" w14:paraId="06C653B9" w14:textId="77777777" w:rsidTr="00D964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440622F0" w14:textId="77777777" w:rsidR="00901187" w:rsidRPr="005D0B84" w:rsidRDefault="00901187" w:rsidP="00BB421B">
            <w:pPr>
              <w:contextualSpacing/>
              <w:rPr>
                <w:rFonts w:eastAsia="Calibri" w:cs="Times New Roman"/>
                <w:b w:val="0"/>
              </w:rPr>
            </w:pPr>
          </w:p>
        </w:tc>
        <w:tc>
          <w:tcPr>
            <w:tcW w:w="4855" w:type="dxa"/>
          </w:tcPr>
          <w:p w14:paraId="3A771DFD" w14:textId="77777777" w:rsidR="00901187" w:rsidRPr="005D0B84" w:rsidRDefault="00901187"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01187" w:rsidRPr="005D0B84" w14:paraId="58FBDE35" w14:textId="77777777" w:rsidTr="00D96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17" w:type="dxa"/>
          </w:tcPr>
          <w:p w14:paraId="01868766" w14:textId="77777777" w:rsidR="00901187" w:rsidRPr="005D0B84" w:rsidRDefault="00901187" w:rsidP="00BB421B">
            <w:pPr>
              <w:contextualSpacing/>
              <w:rPr>
                <w:rFonts w:eastAsia="Calibri" w:cs="Times New Roman"/>
                <w:b w:val="0"/>
              </w:rPr>
            </w:pPr>
            <w:r>
              <w:rPr>
                <w:rFonts w:eastAsia="Calibri" w:cs="Times New Roman"/>
                <w:b w:val="0"/>
              </w:rPr>
              <w:t>Preventing your firm or organization from hiring</w:t>
            </w:r>
          </w:p>
        </w:tc>
        <w:tc>
          <w:tcPr>
            <w:tcW w:w="4855" w:type="dxa"/>
          </w:tcPr>
          <w:p w14:paraId="21050775" w14:textId="77777777" w:rsidR="00901187"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6.8</w:t>
            </w:r>
            <w:r w:rsidR="00901187">
              <w:rPr>
                <w:rFonts w:eastAsia="Calibri" w:cs="Times New Roman"/>
              </w:rPr>
              <w:t>% (</w:t>
            </w:r>
            <w:r>
              <w:rPr>
                <w:rFonts w:eastAsia="Calibri" w:cs="Times New Roman"/>
              </w:rPr>
              <w:t>16</w:t>
            </w:r>
            <w:r w:rsidR="00901187">
              <w:rPr>
                <w:rFonts w:eastAsia="Calibri" w:cs="Times New Roman"/>
              </w:rPr>
              <w:t>)</w:t>
            </w:r>
          </w:p>
        </w:tc>
      </w:tr>
      <w:tr w:rsidR="00901187" w:rsidRPr="005D0B84" w14:paraId="290D63A5"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51888044" w14:textId="77777777" w:rsidR="00901187" w:rsidRPr="005D0B84" w:rsidRDefault="00901187" w:rsidP="00BB421B">
            <w:pPr>
              <w:contextualSpacing/>
              <w:rPr>
                <w:rFonts w:eastAsia="Calibri" w:cs="Times New Roman"/>
                <w:b w:val="0"/>
              </w:rPr>
            </w:pPr>
            <w:r>
              <w:rPr>
                <w:rFonts w:eastAsia="Calibri" w:cs="Times New Roman"/>
                <w:b w:val="0"/>
              </w:rPr>
              <w:t>Not preventing your firm or organization from hiring</w:t>
            </w:r>
          </w:p>
        </w:tc>
        <w:tc>
          <w:tcPr>
            <w:tcW w:w="4855" w:type="dxa"/>
          </w:tcPr>
          <w:p w14:paraId="7CAD8D29" w14:textId="77777777" w:rsidR="00901187"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45.7% (10</w:t>
            </w:r>
            <w:r w:rsidR="00901187">
              <w:rPr>
                <w:rFonts w:eastAsia="Calibri" w:cs="Times New Roman"/>
              </w:rPr>
              <w:t>7)</w:t>
            </w:r>
          </w:p>
        </w:tc>
      </w:tr>
      <w:tr w:rsidR="00901187" w:rsidRPr="005D0B84" w14:paraId="31E432FD"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1B46D43" w14:textId="77777777" w:rsidR="00901187" w:rsidRPr="005D0B84" w:rsidRDefault="00901187" w:rsidP="00BB421B">
            <w:pPr>
              <w:contextualSpacing/>
              <w:rPr>
                <w:rFonts w:eastAsia="Calibri" w:cs="Times New Roman"/>
                <w:b w:val="0"/>
              </w:rPr>
            </w:pPr>
            <w:r>
              <w:rPr>
                <w:rFonts w:eastAsia="Calibri" w:cs="Times New Roman"/>
                <w:b w:val="0"/>
              </w:rPr>
              <w:t>Not currently looking to hire new employees</w:t>
            </w:r>
          </w:p>
        </w:tc>
        <w:tc>
          <w:tcPr>
            <w:tcW w:w="4855" w:type="dxa"/>
          </w:tcPr>
          <w:p w14:paraId="01D05F49" w14:textId="77777777" w:rsidR="00901187"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47.4% (11</w:t>
            </w:r>
            <w:r w:rsidR="00901187">
              <w:rPr>
                <w:rFonts w:eastAsia="Calibri" w:cs="Times New Roman"/>
              </w:rPr>
              <w:t>1)</w:t>
            </w:r>
          </w:p>
        </w:tc>
      </w:tr>
      <w:tr w:rsidR="00901187" w:rsidRPr="005D0B84" w14:paraId="6D8462DC" w14:textId="77777777" w:rsidTr="00D96423">
        <w:trPr>
          <w:trHeight w:val="321"/>
        </w:trPr>
        <w:tc>
          <w:tcPr>
            <w:cnfStyle w:val="001000000000" w:firstRow="0" w:lastRow="0" w:firstColumn="1" w:lastColumn="0" w:oddVBand="0" w:evenVBand="0" w:oddHBand="0" w:evenHBand="0" w:firstRowFirstColumn="0" w:firstRowLastColumn="0" w:lastRowFirstColumn="0" w:lastRowLastColumn="0"/>
            <w:tcW w:w="5117" w:type="dxa"/>
          </w:tcPr>
          <w:p w14:paraId="1A84D89E" w14:textId="77777777" w:rsidR="00901187" w:rsidRPr="005D0B84" w:rsidRDefault="00901187" w:rsidP="00BB421B">
            <w:pPr>
              <w:contextualSpacing/>
              <w:rPr>
                <w:rFonts w:eastAsia="Calibri" w:cs="Times New Roman"/>
                <w:b w:val="0"/>
              </w:rPr>
            </w:pPr>
            <w:r>
              <w:rPr>
                <w:rFonts w:eastAsia="Calibri" w:cs="Times New Roman"/>
                <w:b w:val="0"/>
              </w:rPr>
              <w:t>Don’t know</w:t>
            </w:r>
          </w:p>
        </w:tc>
        <w:tc>
          <w:tcPr>
            <w:tcW w:w="4855" w:type="dxa"/>
          </w:tcPr>
          <w:p w14:paraId="7576E6E2" w14:textId="77777777" w:rsidR="00901187"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pPr>
            <w:r>
              <w:t>(12</w:t>
            </w:r>
            <w:r w:rsidR="00901187">
              <w:t>)</w:t>
            </w:r>
          </w:p>
        </w:tc>
      </w:tr>
      <w:tr w:rsidR="00901187" w:rsidRPr="005D0B84" w14:paraId="29641957" w14:textId="77777777" w:rsidTr="00D9642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17" w:type="dxa"/>
          </w:tcPr>
          <w:p w14:paraId="0AD18E62" w14:textId="77777777" w:rsidR="00901187" w:rsidRPr="005D0B84" w:rsidRDefault="00901187" w:rsidP="00BB421B">
            <w:pPr>
              <w:contextualSpacing/>
              <w:rPr>
                <w:rFonts w:eastAsia="Calibri" w:cs="Times New Roman"/>
                <w:b w:val="0"/>
              </w:rPr>
            </w:pPr>
            <w:r>
              <w:rPr>
                <w:rFonts w:eastAsia="Calibri" w:cs="Times New Roman"/>
                <w:b w:val="0"/>
              </w:rPr>
              <w:t>Refused</w:t>
            </w:r>
          </w:p>
        </w:tc>
        <w:tc>
          <w:tcPr>
            <w:tcW w:w="4855" w:type="dxa"/>
          </w:tcPr>
          <w:p w14:paraId="244FEDD7" w14:textId="77777777" w:rsidR="00901187"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pPr>
            <w:r>
              <w:t>(2</w:t>
            </w:r>
            <w:r w:rsidR="00901187">
              <w:t>)</w:t>
            </w:r>
          </w:p>
        </w:tc>
      </w:tr>
    </w:tbl>
    <w:p w14:paraId="002CD5FB" w14:textId="77777777" w:rsidR="00901187" w:rsidRPr="005D0B84" w:rsidRDefault="00901187" w:rsidP="00BB421B">
      <w:pPr>
        <w:spacing w:after="0" w:line="240" w:lineRule="auto"/>
        <w:contextualSpacing/>
        <w:rPr>
          <w:color w:val="000000"/>
          <w:u w:val="single"/>
        </w:rPr>
      </w:pPr>
    </w:p>
    <w:p w14:paraId="5319BA93" w14:textId="77777777" w:rsidR="00BF22F2" w:rsidRDefault="00BF22F2" w:rsidP="00BB421B">
      <w:pPr>
        <w:contextualSpacing/>
        <w:rPr>
          <w:i/>
          <w:color w:val="000000"/>
        </w:rPr>
      </w:pPr>
      <w:r>
        <w:rPr>
          <w:i/>
          <w:color w:val="000000"/>
        </w:rPr>
        <w:br w:type="page"/>
      </w:r>
    </w:p>
    <w:p w14:paraId="1D1782AE" w14:textId="77777777" w:rsidR="00901187" w:rsidRDefault="00901187" w:rsidP="00BB421B">
      <w:pPr>
        <w:spacing w:after="0" w:line="240" w:lineRule="auto"/>
        <w:contextualSpacing/>
        <w:rPr>
          <w:color w:val="000000"/>
          <w:u w:val="single"/>
        </w:rPr>
      </w:pPr>
      <w:r>
        <w:rPr>
          <w:i/>
          <w:color w:val="000000"/>
        </w:rPr>
        <w:lastRenderedPageBreak/>
        <w:t xml:space="preserve">Section </w:t>
      </w:r>
      <w:r w:rsidR="00373A13">
        <w:rPr>
          <w:i/>
          <w:color w:val="000000"/>
        </w:rPr>
        <w:t>5</w:t>
      </w:r>
      <w:r>
        <w:rPr>
          <w:i/>
          <w:color w:val="000000"/>
        </w:rPr>
        <w:t>:</w:t>
      </w:r>
      <w:r w:rsidRPr="00901187">
        <w:rPr>
          <w:color w:val="000000"/>
          <w:u w:val="single"/>
        </w:rPr>
        <w:t xml:space="preserve"> </w:t>
      </w:r>
      <w:r w:rsidRPr="005D0B84">
        <w:rPr>
          <w:color w:val="000000"/>
          <w:u w:val="single"/>
        </w:rPr>
        <w:t>Demographic Information</w:t>
      </w:r>
    </w:p>
    <w:p w14:paraId="29FD16F1" w14:textId="77777777" w:rsidR="00E403D8" w:rsidRPr="005D0B84" w:rsidRDefault="00E403D8" w:rsidP="00BB421B">
      <w:pPr>
        <w:spacing w:after="0" w:line="240" w:lineRule="auto"/>
        <w:contextualSpacing/>
        <w:rPr>
          <w:i/>
          <w:color w:val="000000"/>
        </w:rPr>
      </w:pPr>
      <w:r w:rsidRPr="005D0B84">
        <w:rPr>
          <w:i/>
          <w:color w:val="000000"/>
        </w:rPr>
        <w:t>This last section is used for analysis purposes only and is not intended to identify respondents.</w:t>
      </w:r>
    </w:p>
    <w:p w14:paraId="6D65EB32" w14:textId="77777777" w:rsidR="00E403D8" w:rsidRPr="005D0B84" w:rsidRDefault="00E403D8" w:rsidP="00BB421B">
      <w:pPr>
        <w:spacing w:after="0" w:line="240" w:lineRule="auto"/>
        <w:contextualSpacing/>
        <w:rPr>
          <w:color w:val="000000"/>
        </w:rPr>
      </w:pPr>
    </w:p>
    <w:p w14:paraId="79FCE096" w14:textId="77777777" w:rsidR="00E403D8" w:rsidRPr="005D0B84" w:rsidRDefault="00E403D8" w:rsidP="00BB421B">
      <w:pPr>
        <w:spacing w:after="0" w:line="240" w:lineRule="auto"/>
        <w:contextualSpacing/>
        <w:rPr>
          <w:rFonts w:eastAsia="Calibri" w:cs="Times New Roman"/>
        </w:rPr>
      </w:pPr>
      <w:r w:rsidRPr="005D0B84">
        <w:rPr>
          <w:color w:val="000000"/>
        </w:rPr>
        <w:t>Are you in the private sector, non-profit sector, or public sector?</w:t>
      </w:r>
    </w:p>
    <w:tbl>
      <w:tblPr>
        <w:tblStyle w:val="LightShading1"/>
        <w:tblW w:w="9972" w:type="dxa"/>
        <w:tblInd w:w="108" w:type="dxa"/>
        <w:tblLook w:val="04A0" w:firstRow="1" w:lastRow="0" w:firstColumn="1" w:lastColumn="0" w:noHBand="0" w:noVBand="1"/>
      </w:tblPr>
      <w:tblGrid>
        <w:gridCol w:w="5154"/>
        <w:gridCol w:w="4818"/>
      </w:tblGrid>
      <w:tr w:rsidR="00E403D8" w:rsidRPr="005D0B84" w14:paraId="0BEA2AE3" w14:textId="77777777" w:rsidTr="00A73E3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14:paraId="7540CB68" w14:textId="77777777" w:rsidR="00E403D8" w:rsidRPr="005D0B84" w:rsidRDefault="00E403D8" w:rsidP="00BB421B">
            <w:pPr>
              <w:contextualSpacing/>
              <w:rPr>
                <w:rFonts w:eastAsia="Calibri" w:cs="Times New Roman"/>
                <w:b w:val="0"/>
              </w:rPr>
            </w:pPr>
          </w:p>
        </w:tc>
        <w:tc>
          <w:tcPr>
            <w:tcW w:w="4818" w:type="dxa"/>
          </w:tcPr>
          <w:p w14:paraId="51C84ACB" w14:textId="77777777" w:rsidR="00E403D8" w:rsidRPr="005D0B84" w:rsidRDefault="00EF5569"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D96423" w:rsidRPr="005D0B84" w14:paraId="3A6CFA74" w14:textId="77777777" w:rsidTr="00A73E3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154" w:type="dxa"/>
          </w:tcPr>
          <w:p w14:paraId="317BF17A" w14:textId="77777777" w:rsidR="00D96423" w:rsidRPr="005D0B84" w:rsidRDefault="00D96423" w:rsidP="00BB421B">
            <w:pPr>
              <w:contextualSpacing/>
              <w:rPr>
                <w:rFonts w:eastAsia="Calibri" w:cs="Times New Roman"/>
                <w:b w:val="0"/>
              </w:rPr>
            </w:pPr>
            <w:r w:rsidRPr="005D0B84">
              <w:rPr>
                <w:rFonts w:eastAsia="Calibri" w:cs="Times New Roman"/>
                <w:b w:val="0"/>
              </w:rPr>
              <w:t>Private sector (for profit)</w:t>
            </w:r>
          </w:p>
        </w:tc>
        <w:tc>
          <w:tcPr>
            <w:tcW w:w="4818" w:type="dxa"/>
          </w:tcPr>
          <w:p w14:paraId="7AEB92D5" w14:textId="77777777" w:rsidR="00D96423"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69.8% (172)</w:t>
            </w:r>
          </w:p>
        </w:tc>
      </w:tr>
      <w:tr w:rsidR="00D96423" w:rsidRPr="005D0B84" w14:paraId="5659CCB1" w14:textId="77777777" w:rsidTr="00A73E33">
        <w:trPr>
          <w:trHeight w:val="323"/>
        </w:trPr>
        <w:tc>
          <w:tcPr>
            <w:cnfStyle w:val="001000000000" w:firstRow="0" w:lastRow="0" w:firstColumn="1" w:lastColumn="0" w:oddVBand="0" w:evenVBand="0" w:oddHBand="0" w:evenHBand="0" w:firstRowFirstColumn="0" w:firstRowLastColumn="0" w:lastRowFirstColumn="0" w:lastRowLastColumn="0"/>
            <w:tcW w:w="5154" w:type="dxa"/>
          </w:tcPr>
          <w:p w14:paraId="01D0FE66" w14:textId="77777777" w:rsidR="00D96423" w:rsidRPr="005D0B84" w:rsidRDefault="00D96423" w:rsidP="00BB421B">
            <w:pPr>
              <w:contextualSpacing/>
              <w:rPr>
                <w:rFonts w:eastAsia="Calibri" w:cs="Times New Roman"/>
                <w:b w:val="0"/>
              </w:rPr>
            </w:pPr>
            <w:r w:rsidRPr="005D0B84">
              <w:rPr>
                <w:rFonts w:eastAsia="Calibri" w:cs="Times New Roman"/>
                <w:b w:val="0"/>
              </w:rPr>
              <w:t>Non-profit sector</w:t>
            </w:r>
          </w:p>
        </w:tc>
        <w:tc>
          <w:tcPr>
            <w:tcW w:w="4818" w:type="dxa"/>
          </w:tcPr>
          <w:p w14:paraId="49BC42C1" w14:textId="77777777" w:rsidR="00D96423"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17.0% (42)</w:t>
            </w:r>
          </w:p>
        </w:tc>
      </w:tr>
      <w:tr w:rsidR="00D96423" w:rsidRPr="005D0B84" w14:paraId="391EDA45" w14:textId="77777777" w:rsidTr="00A73E3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14:paraId="4E0E8654" w14:textId="77777777" w:rsidR="00D96423" w:rsidRPr="005D0B84" w:rsidRDefault="00D96423" w:rsidP="00BB421B">
            <w:pPr>
              <w:contextualSpacing/>
              <w:rPr>
                <w:rFonts w:eastAsia="Calibri" w:cs="Times New Roman"/>
                <w:b w:val="0"/>
              </w:rPr>
            </w:pPr>
            <w:r w:rsidRPr="005D0B84">
              <w:rPr>
                <w:rFonts w:eastAsia="Calibri" w:cs="Times New Roman"/>
                <w:b w:val="0"/>
              </w:rPr>
              <w:t>Public sector (government)</w:t>
            </w:r>
          </w:p>
        </w:tc>
        <w:tc>
          <w:tcPr>
            <w:tcW w:w="4818" w:type="dxa"/>
          </w:tcPr>
          <w:p w14:paraId="1E44312A" w14:textId="77777777" w:rsidR="00D96423"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13.4% (33)</w:t>
            </w:r>
          </w:p>
        </w:tc>
      </w:tr>
      <w:tr w:rsidR="00D96423" w:rsidRPr="005D0B84" w14:paraId="3EBADDAF" w14:textId="77777777" w:rsidTr="00A73E33">
        <w:trPr>
          <w:trHeight w:val="323"/>
        </w:trPr>
        <w:tc>
          <w:tcPr>
            <w:cnfStyle w:val="001000000000" w:firstRow="0" w:lastRow="0" w:firstColumn="1" w:lastColumn="0" w:oddVBand="0" w:evenVBand="0" w:oddHBand="0" w:evenHBand="0" w:firstRowFirstColumn="0" w:firstRowLastColumn="0" w:lastRowFirstColumn="0" w:lastRowLastColumn="0"/>
            <w:tcW w:w="5154" w:type="dxa"/>
          </w:tcPr>
          <w:p w14:paraId="6FA863E0" w14:textId="77777777" w:rsidR="00D96423" w:rsidRPr="005D0B84" w:rsidRDefault="00D96423" w:rsidP="00BB421B">
            <w:pPr>
              <w:contextualSpacing/>
              <w:rPr>
                <w:rFonts w:eastAsia="Calibri" w:cs="Times New Roman"/>
                <w:b w:val="0"/>
              </w:rPr>
            </w:pPr>
            <w:r>
              <w:rPr>
                <w:rFonts w:eastAsia="Calibri" w:cs="Times New Roman"/>
                <w:b w:val="0"/>
              </w:rPr>
              <w:t>Don’t know</w:t>
            </w:r>
          </w:p>
        </w:tc>
        <w:tc>
          <w:tcPr>
            <w:tcW w:w="4818" w:type="dxa"/>
          </w:tcPr>
          <w:p w14:paraId="2A0C8E46" w14:textId="77777777" w:rsidR="00D96423" w:rsidRPr="005D0B84" w:rsidRDefault="00D96423" w:rsidP="00BB421B">
            <w:pPr>
              <w:contextualSpacing/>
              <w:jc w:val="center"/>
              <w:cnfStyle w:val="000000000000" w:firstRow="0" w:lastRow="0" w:firstColumn="0" w:lastColumn="0" w:oddVBand="0" w:evenVBand="0" w:oddHBand="0" w:evenHBand="0" w:firstRowFirstColumn="0" w:firstRowLastColumn="0" w:lastRowFirstColumn="0" w:lastRowLastColumn="0"/>
            </w:pPr>
            <w:r>
              <w:t>(1)</w:t>
            </w:r>
          </w:p>
        </w:tc>
      </w:tr>
      <w:tr w:rsidR="00D96423" w:rsidRPr="005D0B84" w14:paraId="370F9BC6" w14:textId="77777777" w:rsidTr="00A73E3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54" w:type="dxa"/>
          </w:tcPr>
          <w:p w14:paraId="21D75CA4" w14:textId="77777777" w:rsidR="00D96423" w:rsidRPr="005D0B84" w:rsidRDefault="00D96423" w:rsidP="00BB421B">
            <w:pPr>
              <w:contextualSpacing/>
              <w:rPr>
                <w:rFonts w:eastAsia="Calibri" w:cs="Times New Roman"/>
                <w:b w:val="0"/>
              </w:rPr>
            </w:pPr>
            <w:r>
              <w:rPr>
                <w:rFonts w:eastAsia="Calibri" w:cs="Times New Roman"/>
                <w:b w:val="0"/>
              </w:rPr>
              <w:t>Refused</w:t>
            </w:r>
          </w:p>
        </w:tc>
        <w:tc>
          <w:tcPr>
            <w:tcW w:w="4818" w:type="dxa"/>
          </w:tcPr>
          <w:p w14:paraId="5E09BFCA" w14:textId="77777777" w:rsidR="00D96423" w:rsidRPr="005D0B84" w:rsidRDefault="00D96423"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bl>
    <w:p w14:paraId="6CD7CA47" w14:textId="77777777" w:rsidR="00E403D8" w:rsidRPr="005D0B84" w:rsidRDefault="00E403D8" w:rsidP="00BB421B">
      <w:pPr>
        <w:spacing w:after="0" w:line="240" w:lineRule="auto"/>
        <w:contextualSpacing/>
        <w:rPr>
          <w:color w:val="000000"/>
        </w:rPr>
      </w:pPr>
    </w:p>
    <w:p w14:paraId="2D77ED58" w14:textId="77777777" w:rsidR="00E403D8" w:rsidRPr="005D0B84" w:rsidRDefault="00E403D8" w:rsidP="00BB421B">
      <w:pPr>
        <w:spacing w:after="0"/>
        <w:contextualSpacing/>
        <w:rPr>
          <w:rFonts w:eastAsia="Calibri" w:cs="Times New Roman"/>
        </w:rPr>
      </w:pPr>
      <w:r w:rsidRPr="005D0B84">
        <w:rPr>
          <w:color w:val="000000"/>
        </w:rPr>
        <w:t>How many years has you</w:t>
      </w:r>
      <w:r w:rsidR="00373A13">
        <w:rPr>
          <w:color w:val="000000"/>
        </w:rPr>
        <w:t>r</w:t>
      </w:r>
      <w:r w:rsidRPr="005D0B84">
        <w:rPr>
          <w:color w:val="000000"/>
        </w:rPr>
        <w:t xml:space="preserve"> organization been operating in your current </w:t>
      </w:r>
      <w:proofErr w:type="gramStart"/>
      <w:r w:rsidRPr="005D0B84">
        <w:rPr>
          <w:color w:val="000000"/>
        </w:rPr>
        <w:t>location:</w:t>
      </w:r>
      <w:proofErr w:type="gramEnd"/>
    </w:p>
    <w:tbl>
      <w:tblPr>
        <w:tblStyle w:val="LightShading1"/>
        <w:tblW w:w="9972" w:type="dxa"/>
        <w:tblInd w:w="108" w:type="dxa"/>
        <w:tblLook w:val="04A0" w:firstRow="1" w:lastRow="0" w:firstColumn="1" w:lastColumn="0" w:noHBand="0" w:noVBand="1"/>
      </w:tblPr>
      <w:tblGrid>
        <w:gridCol w:w="5382"/>
        <w:gridCol w:w="4590"/>
      </w:tblGrid>
      <w:tr w:rsidR="00E403D8" w:rsidRPr="005D0B84" w14:paraId="02DB52CE" w14:textId="77777777" w:rsidTr="00A73E3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6CD92401" w14:textId="77777777" w:rsidR="00E403D8" w:rsidRPr="005D0B84" w:rsidRDefault="00E403D8" w:rsidP="00BB421B">
            <w:pPr>
              <w:contextualSpacing/>
              <w:rPr>
                <w:rFonts w:eastAsia="Calibri" w:cs="Times New Roman"/>
                <w:b w:val="0"/>
              </w:rPr>
            </w:pPr>
          </w:p>
        </w:tc>
        <w:tc>
          <w:tcPr>
            <w:tcW w:w="4590" w:type="dxa"/>
          </w:tcPr>
          <w:p w14:paraId="61472ECD" w14:textId="77777777" w:rsidR="00E403D8" w:rsidRPr="005D0B84" w:rsidRDefault="00911AF4"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911AF4" w:rsidRPr="005D0B84" w14:paraId="5CA0188D"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330464A1" w14:textId="77777777" w:rsidR="00911AF4" w:rsidRPr="005D0B84" w:rsidRDefault="00911AF4" w:rsidP="00BB421B">
            <w:pPr>
              <w:contextualSpacing/>
              <w:rPr>
                <w:rFonts w:eastAsia="Calibri" w:cs="Times New Roman"/>
                <w:b w:val="0"/>
              </w:rPr>
            </w:pPr>
            <w:r w:rsidRPr="005D0B84">
              <w:rPr>
                <w:rFonts w:eastAsia="Calibri" w:cs="Times New Roman"/>
                <w:b w:val="0"/>
              </w:rPr>
              <w:t>2 years or less</w:t>
            </w:r>
          </w:p>
        </w:tc>
        <w:tc>
          <w:tcPr>
            <w:tcW w:w="4590" w:type="dxa"/>
          </w:tcPr>
          <w:p w14:paraId="4A954C62" w14:textId="77777777" w:rsidR="00911AF4"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17.8% (43)</w:t>
            </w:r>
          </w:p>
        </w:tc>
      </w:tr>
      <w:tr w:rsidR="00911AF4" w:rsidRPr="005D0B84" w14:paraId="336B5BEF"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04DAC7F8" w14:textId="77777777" w:rsidR="00911AF4" w:rsidRPr="005D0B84" w:rsidRDefault="00911AF4" w:rsidP="00BB421B">
            <w:pPr>
              <w:contextualSpacing/>
              <w:rPr>
                <w:rFonts w:eastAsia="Calibri" w:cs="Times New Roman"/>
                <w:b w:val="0"/>
              </w:rPr>
            </w:pPr>
            <w:r w:rsidRPr="005D0B84">
              <w:rPr>
                <w:rFonts w:eastAsia="Calibri" w:cs="Times New Roman"/>
                <w:b w:val="0"/>
              </w:rPr>
              <w:t>3-5 years</w:t>
            </w:r>
          </w:p>
        </w:tc>
        <w:tc>
          <w:tcPr>
            <w:tcW w:w="4590" w:type="dxa"/>
          </w:tcPr>
          <w:p w14:paraId="58363A67" w14:textId="77777777" w:rsidR="00911AF4"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12.4% (30)</w:t>
            </w:r>
          </w:p>
        </w:tc>
      </w:tr>
      <w:tr w:rsidR="00911AF4" w:rsidRPr="005D0B84" w14:paraId="23A665B7"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38B2A37C" w14:textId="77777777" w:rsidR="00911AF4" w:rsidRPr="005D0B84" w:rsidRDefault="00911AF4" w:rsidP="00BB421B">
            <w:pPr>
              <w:contextualSpacing/>
              <w:rPr>
                <w:rFonts w:eastAsia="Calibri" w:cs="Times New Roman"/>
                <w:b w:val="0"/>
              </w:rPr>
            </w:pPr>
            <w:r w:rsidRPr="005D0B84">
              <w:rPr>
                <w:rFonts w:eastAsia="Calibri" w:cs="Times New Roman"/>
                <w:b w:val="0"/>
              </w:rPr>
              <w:t>6-10 years</w:t>
            </w:r>
          </w:p>
        </w:tc>
        <w:tc>
          <w:tcPr>
            <w:tcW w:w="4590" w:type="dxa"/>
          </w:tcPr>
          <w:p w14:paraId="3836A6B6" w14:textId="77777777" w:rsidR="00911AF4"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14.1% (34)</w:t>
            </w:r>
          </w:p>
        </w:tc>
      </w:tr>
      <w:tr w:rsidR="00911AF4" w:rsidRPr="005D0B84" w14:paraId="40795315"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198EFE7" w14:textId="77777777" w:rsidR="00911AF4" w:rsidRPr="005D0B84" w:rsidRDefault="00911AF4" w:rsidP="00BB421B">
            <w:pPr>
              <w:contextualSpacing/>
              <w:rPr>
                <w:rFonts w:eastAsia="Calibri" w:cs="Times New Roman"/>
                <w:b w:val="0"/>
              </w:rPr>
            </w:pPr>
            <w:r w:rsidRPr="005D0B84">
              <w:rPr>
                <w:rFonts w:eastAsia="Calibri" w:cs="Times New Roman"/>
                <w:b w:val="0"/>
              </w:rPr>
              <w:t>11-20 years</w:t>
            </w:r>
          </w:p>
        </w:tc>
        <w:tc>
          <w:tcPr>
            <w:tcW w:w="4590" w:type="dxa"/>
          </w:tcPr>
          <w:p w14:paraId="23384344" w14:textId="77777777" w:rsidR="00911AF4"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22.4% (54)</w:t>
            </w:r>
          </w:p>
        </w:tc>
      </w:tr>
      <w:tr w:rsidR="009015CB" w:rsidRPr="005D0B84" w14:paraId="59C9442E"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09751C22" w14:textId="77777777" w:rsidR="009015CB" w:rsidRPr="005D0B84" w:rsidRDefault="00911AF4" w:rsidP="00BB421B">
            <w:pPr>
              <w:contextualSpacing/>
              <w:rPr>
                <w:rFonts w:eastAsia="Calibri" w:cs="Times New Roman"/>
                <w:b w:val="0"/>
              </w:rPr>
            </w:pPr>
            <w:r w:rsidRPr="005D0B84">
              <w:rPr>
                <w:rFonts w:eastAsia="Calibri" w:cs="Times New Roman"/>
                <w:b w:val="0"/>
              </w:rPr>
              <w:t>21-30 years</w:t>
            </w:r>
          </w:p>
        </w:tc>
        <w:tc>
          <w:tcPr>
            <w:tcW w:w="4590" w:type="dxa"/>
          </w:tcPr>
          <w:p w14:paraId="6CC4ED1C" w14:textId="77777777" w:rsidR="009015CB"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11.2% (27)</w:t>
            </w:r>
          </w:p>
        </w:tc>
      </w:tr>
      <w:tr w:rsidR="009015CB" w:rsidRPr="005D0B84" w14:paraId="2BC70AE7"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1949800A" w14:textId="77777777" w:rsidR="009015CB" w:rsidRPr="005D0B84" w:rsidRDefault="00911AF4" w:rsidP="00BB421B">
            <w:pPr>
              <w:contextualSpacing/>
              <w:rPr>
                <w:rFonts w:eastAsia="Calibri" w:cs="Times New Roman"/>
                <w:b w:val="0"/>
              </w:rPr>
            </w:pPr>
            <w:r w:rsidRPr="005D0B84">
              <w:rPr>
                <w:rFonts w:eastAsia="Calibri" w:cs="Times New Roman"/>
                <w:b w:val="0"/>
              </w:rPr>
              <w:t>31-40 years</w:t>
            </w:r>
          </w:p>
        </w:tc>
        <w:tc>
          <w:tcPr>
            <w:tcW w:w="4590" w:type="dxa"/>
          </w:tcPr>
          <w:p w14:paraId="33C1C59E" w14:textId="77777777" w:rsidR="009015CB"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7.1% (17)</w:t>
            </w:r>
          </w:p>
        </w:tc>
      </w:tr>
      <w:tr w:rsidR="009015CB" w:rsidRPr="005D0B84" w14:paraId="473798B3"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0DFA04DB" w14:textId="77777777" w:rsidR="009015CB" w:rsidRPr="005D0B84" w:rsidRDefault="00911AF4" w:rsidP="00BB421B">
            <w:pPr>
              <w:contextualSpacing/>
              <w:rPr>
                <w:rFonts w:eastAsia="Calibri" w:cs="Times New Roman"/>
                <w:b w:val="0"/>
              </w:rPr>
            </w:pPr>
            <w:r w:rsidRPr="005D0B84">
              <w:rPr>
                <w:rFonts w:eastAsia="Calibri" w:cs="Times New Roman"/>
                <w:b w:val="0"/>
              </w:rPr>
              <w:t>41- 50 years</w:t>
            </w:r>
          </w:p>
        </w:tc>
        <w:tc>
          <w:tcPr>
            <w:tcW w:w="4590" w:type="dxa"/>
          </w:tcPr>
          <w:p w14:paraId="4B98FD3B" w14:textId="77777777" w:rsidR="009015CB"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pPr>
            <w:r>
              <w:t>2.5% (6)</w:t>
            </w:r>
          </w:p>
        </w:tc>
      </w:tr>
      <w:tr w:rsidR="009015CB" w:rsidRPr="005D0B84" w14:paraId="55395AB5"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3AE9E3D1" w14:textId="77777777" w:rsidR="009015CB" w:rsidRPr="005D0B84" w:rsidRDefault="00911AF4" w:rsidP="00BB421B">
            <w:pPr>
              <w:contextualSpacing/>
              <w:rPr>
                <w:rFonts w:eastAsia="Calibri" w:cs="Times New Roman"/>
                <w:b w:val="0"/>
              </w:rPr>
            </w:pPr>
            <w:r w:rsidRPr="005D0B84">
              <w:rPr>
                <w:rFonts w:eastAsia="Calibri" w:cs="Times New Roman"/>
                <w:b w:val="0"/>
              </w:rPr>
              <w:t>More than 50 years</w:t>
            </w:r>
          </w:p>
        </w:tc>
        <w:tc>
          <w:tcPr>
            <w:tcW w:w="4590" w:type="dxa"/>
          </w:tcPr>
          <w:p w14:paraId="39D5AC22" w14:textId="77777777" w:rsidR="009015CB"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12.4% (30)</w:t>
            </w:r>
          </w:p>
        </w:tc>
      </w:tr>
    </w:tbl>
    <w:p w14:paraId="1459C11A" w14:textId="77777777" w:rsidR="00E403D8" w:rsidRPr="005D0B84" w:rsidRDefault="00E403D8" w:rsidP="00BB421B">
      <w:pPr>
        <w:spacing w:after="0" w:line="240" w:lineRule="auto"/>
        <w:contextualSpacing/>
        <w:rPr>
          <w:color w:val="000000"/>
        </w:rPr>
      </w:pPr>
    </w:p>
    <w:p w14:paraId="5251B2C6" w14:textId="77777777" w:rsidR="00E403D8" w:rsidRPr="005D0B84" w:rsidRDefault="00E403D8" w:rsidP="00BB421B">
      <w:pPr>
        <w:spacing w:after="0" w:line="240" w:lineRule="auto"/>
        <w:contextualSpacing/>
        <w:rPr>
          <w:rFonts w:eastAsia="Calibri" w:cs="Times New Roman"/>
        </w:rPr>
      </w:pPr>
      <w:r w:rsidRPr="005D0B84">
        <w:rPr>
          <w:color w:val="000000"/>
        </w:rPr>
        <w:t>How many years has you</w:t>
      </w:r>
      <w:r w:rsidR="00373A13">
        <w:rPr>
          <w:color w:val="000000"/>
        </w:rPr>
        <w:t>r</w:t>
      </w:r>
      <w:r w:rsidRPr="005D0B84">
        <w:rPr>
          <w:color w:val="000000"/>
        </w:rPr>
        <w:t xml:space="preserve"> organization been operating in Sangamon </w:t>
      </w:r>
      <w:proofErr w:type="gramStart"/>
      <w:r w:rsidRPr="005D0B84">
        <w:rPr>
          <w:color w:val="000000"/>
        </w:rPr>
        <w:t>County:</w:t>
      </w:r>
      <w:proofErr w:type="gramEnd"/>
    </w:p>
    <w:tbl>
      <w:tblPr>
        <w:tblStyle w:val="LightShading1"/>
        <w:tblW w:w="9972" w:type="dxa"/>
        <w:tblInd w:w="108" w:type="dxa"/>
        <w:tblLook w:val="04A0" w:firstRow="1" w:lastRow="0" w:firstColumn="1" w:lastColumn="0" w:noHBand="0" w:noVBand="1"/>
      </w:tblPr>
      <w:tblGrid>
        <w:gridCol w:w="5382"/>
        <w:gridCol w:w="4590"/>
      </w:tblGrid>
      <w:tr w:rsidR="003A73C3" w:rsidRPr="005D0B84" w14:paraId="3EE500B2" w14:textId="77777777" w:rsidTr="00A73E3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234435D7" w14:textId="77777777" w:rsidR="003A73C3" w:rsidRPr="005D0B84" w:rsidRDefault="003A73C3" w:rsidP="00BB421B">
            <w:pPr>
              <w:contextualSpacing/>
              <w:rPr>
                <w:rFonts w:eastAsia="Calibri" w:cs="Times New Roman"/>
                <w:b w:val="0"/>
              </w:rPr>
            </w:pPr>
          </w:p>
        </w:tc>
        <w:tc>
          <w:tcPr>
            <w:tcW w:w="4590" w:type="dxa"/>
          </w:tcPr>
          <w:p w14:paraId="0AD23FC4" w14:textId="77777777" w:rsidR="003A73C3" w:rsidRPr="005D0B84" w:rsidRDefault="003A73C3"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BF22F2" w:rsidRPr="005D0B84" w14:paraId="7BD205CD"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725872DE" w14:textId="77777777" w:rsidR="00BF22F2" w:rsidRPr="005D0B84" w:rsidRDefault="00BF22F2" w:rsidP="00BB421B">
            <w:pPr>
              <w:contextualSpacing/>
              <w:rPr>
                <w:rFonts w:eastAsia="Calibri" w:cs="Times New Roman"/>
                <w:b w:val="0"/>
              </w:rPr>
            </w:pPr>
            <w:r w:rsidRPr="005D0B84">
              <w:rPr>
                <w:rFonts w:eastAsia="Calibri" w:cs="Times New Roman"/>
                <w:b w:val="0"/>
              </w:rPr>
              <w:t>2 years or less</w:t>
            </w:r>
          </w:p>
        </w:tc>
        <w:tc>
          <w:tcPr>
            <w:tcW w:w="4590" w:type="dxa"/>
          </w:tcPr>
          <w:p w14:paraId="463BB66B" w14:textId="77777777" w:rsidR="00BF22F2"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10.7% (26)</w:t>
            </w:r>
          </w:p>
        </w:tc>
      </w:tr>
      <w:tr w:rsidR="00BF22F2" w:rsidRPr="005D0B84" w14:paraId="50227CAF"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3358EFF" w14:textId="77777777" w:rsidR="00BF22F2" w:rsidRPr="005D0B84" w:rsidRDefault="00BF22F2" w:rsidP="00BB421B">
            <w:pPr>
              <w:contextualSpacing/>
              <w:rPr>
                <w:rFonts w:eastAsia="Calibri" w:cs="Times New Roman"/>
                <w:b w:val="0"/>
              </w:rPr>
            </w:pPr>
            <w:r w:rsidRPr="005D0B84">
              <w:rPr>
                <w:rFonts w:eastAsia="Calibri" w:cs="Times New Roman"/>
                <w:b w:val="0"/>
              </w:rPr>
              <w:t>3-5 years</w:t>
            </w:r>
          </w:p>
        </w:tc>
        <w:tc>
          <w:tcPr>
            <w:tcW w:w="4590" w:type="dxa"/>
          </w:tcPr>
          <w:p w14:paraId="78BB9A7C" w14:textId="77777777" w:rsidR="00BF22F2"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6.6% (16)</w:t>
            </w:r>
          </w:p>
        </w:tc>
      </w:tr>
      <w:tr w:rsidR="00BF22F2" w:rsidRPr="005D0B84" w14:paraId="65C8870A"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5616264E" w14:textId="77777777" w:rsidR="00BF22F2" w:rsidRPr="005D0B84" w:rsidRDefault="00BF22F2" w:rsidP="00BB421B">
            <w:pPr>
              <w:contextualSpacing/>
              <w:rPr>
                <w:rFonts w:eastAsia="Calibri" w:cs="Times New Roman"/>
                <w:b w:val="0"/>
              </w:rPr>
            </w:pPr>
            <w:r w:rsidRPr="005D0B84">
              <w:rPr>
                <w:rFonts w:eastAsia="Calibri" w:cs="Times New Roman"/>
                <w:b w:val="0"/>
              </w:rPr>
              <w:t>6-10 years</w:t>
            </w:r>
          </w:p>
        </w:tc>
        <w:tc>
          <w:tcPr>
            <w:tcW w:w="4590" w:type="dxa"/>
          </w:tcPr>
          <w:p w14:paraId="2AC86B49" w14:textId="77777777" w:rsidR="00BF22F2"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8.2% (16)</w:t>
            </w:r>
          </w:p>
        </w:tc>
      </w:tr>
      <w:tr w:rsidR="00BF22F2" w:rsidRPr="005D0B84" w14:paraId="17B4ED88"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58F17B53" w14:textId="77777777" w:rsidR="00BF22F2" w:rsidRPr="005D0B84" w:rsidRDefault="00BF22F2" w:rsidP="00BB421B">
            <w:pPr>
              <w:contextualSpacing/>
              <w:rPr>
                <w:rFonts w:eastAsia="Calibri" w:cs="Times New Roman"/>
                <w:b w:val="0"/>
              </w:rPr>
            </w:pPr>
            <w:r w:rsidRPr="005D0B84">
              <w:rPr>
                <w:rFonts w:eastAsia="Calibri" w:cs="Times New Roman"/>
                <w:b w:val="0"/>
              </w:rPr>
              <w:t>11-20 years</w:t>
            </w:r>
          </w:p>
        </w:tc>
        <w:tc>
          <w:tcPr>
            <w:tcW w:w="4590" w:type="dxa"/>
          </w:tcPr>
          <w:p w14:paraId="4315002F" w14:textId="77777777" w:rsidR="00BF22F2"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23.9% (58)</w:t>
            </w:r>
          </w:p>
        </w:tc>
      </w:tr>
      <w:tr w:rsidR="00BF22F2" w:rsidRPr="005D0B84" w14:paraId="3FB28B7D"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130947CF" w14:textId="77777777" w:rsidR="00BF22F2" w:rsidRPr="005D0B84" w:rsidRDefault="00BF22F2" w:rsidP="00BB421B">
            <w:pPr>
              <w:contextualSpacing/>
              <w:rPr>
                <w:rFonts w:eastAsia="Calibri" w:cs="Times New Roman"/>
                <w:b w:val="0"/>
              </w:rPr>
            </w:pPr>
            <w:r w:rsidRPr="005D0B84">
              <w:rPr>
                <w:rFonts w:eastAsia="Calibri" w:cs="Times New Roman"/>
                <w:b w:val="0"/>
              </w:rPr>
              <w:t>21-30 years</w:t>
            </w:r>
          </w:p>
        </w:tc>
        <w:tc>
          <w:tcPr>
            <w:tcW w:w="4590" w:type="dxa"/>
          </w:tcPr>
          <w:p w14:paraId="66149C06" w14:textId="77777777" w:rsidR="00BF22F2"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17.7% (43)</w:t>
            </w:r>
          </w:p>
        </w:tc>
      </w:tr>
      <w:tr w:rsidR="00BF22F2" w:rsidRPr="005D0B84" w14:paraId="265FD4DD"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3F9E172C" w14:textId="77777777" w:rsidR="00BF22F2" w:rsidRPr="005D0B84" w:rsidRDefault="00BF22F2" w:rsidP="00BB421B">
            <w:pPr>
              <w:contextualSpacing/>
              <w:rPr>
                <w:rFonts w:eastAsia="Calibri" w:cs="Times New Roman"/>
                <w:b w:val="0"/>
              </w:rPr>
            </w:pPr>
            <w:r w:rsidRPr="005D0B84">
              <w:rPr>
                <w:rFonts w:eastAsia="Calibri" w:cs="Times New Roman"/>
                <w:b w:val="0"/>
              </w:rPr>
              <w:t>31-40 years</w:t>
            </w:r>
          </w:p>
        </w:tc>
        <w:tc>
          <w:tcPr>
            <w:tcW w:w="4590" w:type="dxa"/>
          </w:tcPr>
          <w:p w14:paraId="2EEBC7E1" w14:textId="77777777" w:rsidR="00BF22F2"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10.3% (25)</w:t>
            </w:r>
          </w:p>
        </w:tc>
      </w:tr>
      <w:tr w:rsidR="00BF22F2" w:rsidRPr="005D0B84" w14:paraId="64A7E59B"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575D8C2" w14:textId="77777777" w:rsidR="00BF22F2" w:rsidRPr="005D0B84" w:rsidRDefault="00BF22F2" w:rsidP="00BB421B">
            <w:pPr>
              <w:contextualSpacing/>
              <w:rPr>
                <w:rFonts w:eastAsia="Calibri" w:cs="Times New Roman"/>
                <w:b w:val="0"/>
              </w:rPr>
            </w:pPr>
            <w:r w:rsidRPr="005D0B84">
              <w:rPr>
                <w:rFonts w:eastAsia="Calibri" w:cs="Times New Roman"/>
                <w:b w:val="0"/>
              </w:rPr>
              <w:t>41- 50 years</w:t>
            </w:r>
          </w:p>
        </w:tc>
        <w:tc>
          <w:tcPr>
            <w:tcW w:w="4590" w:type="dxa"/>
          </w:tcPr>
          <w:p w14:paraId="55096656" w14:textId="77777777" w:rsidR="00BF22F2"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pPr>
            <w:r>
              <w:t>3.7% (9)</w:t>
            </w:r>
          </w:p>
        </w:tc>
      </w:tr>
      <w:tr w:rsidR="00BF22F2" w:rsidRPr="005D0B84" w14:paraId="51F282CA"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18204886" w14:textId="77777777" w:rsidR="00BF22F2" w:rsidRPr="005D0B84" w:rsidRDefault="00BF22F2" w:rsidP="00BB421B">
            <w:pPr>
              <w:contextualSpacing/>
              <w:rPr>
                <w:rFonts w:eastAsia="Calibri" w:cs="Times New Roman"/>
                <w:b w:val="0"/>
              </w:rPr>
            </w:pPr>
            <w:r w:rsidRPr="005D0B84">
              <w:rPr>
                <w:rFonts w:eastAsia="Calibri" w:cs="Times New Roman"/>
                <w:b w:val="0"/>
              </w:rPr>
              <w:t>More than 50 years</w:t>
            </w:r>
          </w:p>
        </w:tc>
        <w:tc>
          <w:tcPr>
            <w:tcW w:w="4590" w:type="dxa"/>
          </w:tcPr>
          <w:p w14:paraId="298AEEA9" w14:textId="77777777" w:rsidR="00BF22F2"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18.9% (46)</w:t>
            </w:r>
          </w:p>
        </w:tc>
      </w:tr>
    </w:tbl>
    <w:p w14:paraId="5F905E77" w14:textId="77777777" w:rsidR="00661A22" w:rsidRPr="005D0B84" w:rsidRDefault="00661A22" w:rsidP="00BB421B">
      <w:pPr>
        <w:spacing w:after="0" w:line="240" w:lineRule="auto"/>
        <w:contextualSpacing/>
        <w:rPr>
          <w:color w:val="000000"/>
        </w:rPr>
      </w:pPr>
    </w:p>
    <w:p w14:paraId="4084E854" w14:textId="77777777" w:rsidR="00E403D8" w:rsidRPr="005D0B84" w:rsidRDefault="00373A13" w:rsidP="00BB421B">
      <w:pPr>
        <w:spacing w:after="0" w:line="240" w:lineRule="auto"/>
        <w:contextualSpacing/>
        <w:rPr>
          <w:rFonts w:eastAsia="Calibri" w:cs="Times New Roman"/>
        </w:rPr>
      </w:pPr>
      <w:r>
        <w:rPr>
          <w:color w:val="000000"/>
        </w:rPr>
        <w:t>H</w:t>
      </w:r>
      <w:r w:rsidR="00E403D8" w:rsidRPr="005D0B84">
        <w:rPr>
          <w:color w:val="000000"/>
        </w:rPr>
        <w:t>ow many years has you</w:t>
      </w:r>
      <w:r>
        <w:rPr>
          <w:color w:val="000000"/>
        </w:rPr>
        <w:t>r</w:t>
      </w:r>
      <w:r w:rsidR="00E403D8" w:rsidRPr="005D0B84">
        <w:rPr>
          <w:color w:val="000000"/>
        </w:rPr>
        <w:t xml:space="preserve"> organization been operating in </w:t>
      </w:r>
      <w:proofErr w:type="gramStart"/>
      <w:r w:rsidR="00E403D8" w:rsidRPr="005D0B84">
        <w:rPr>
          <w:color w:val="000000"/>
        </w:rPr>
        <w:t>Illinois:</w:t>
      </w:r>
      <w:proofErr w:type="gramEnd"/>
    </w:p>
    <w:tbl>
      <w:tblPr>
        <w:tblStyle w:val="LightShading1"/>
        <w:tblW w:w="9972" w:type="dxa"/>
        <w:tblInd w:w="108" w:type="dxa"/>
        <w:tblLook w:val="04A0" w:firstRow="1" w:lastRow="0" w:firstColumn="1" w:lastColumn="0" w:noHBand="0" w:noVBand="1"/>
      </w:tblPr>
      <w:tblGrid>
        <w:gridCol w:w="5382"/>
        <w:gridCol w:w="4590"/>
      </w:tblGrid>
      <w:tr w:rsidR="003A73C3" w:rsidRPr="005D0B84" w14:paraId="24ADF911" w14:textId="77777777" w:rsidTr="00A73E3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5D1A3F9" w14:textId="77777777" w:rsidR="003A73C3" w:rsidRPr="005D0B84" w:rsidRDefault="003A73C3" w:rsidP="00BB421B">
            <w:pPr>
              <w:contextualSpacing/>
              <w:rPr>
                <w:rFonts w:eastAsia="Calibri" w:cs="Times New Roman"/>
                <w:b w:val="0"/>
              </w:rPr>
            </w:pPr>
          </w:p>
        </w:tc>
        <w:tc>
          <w:tcPr>
            <w:tcW w:w="4590" w:type="dxa"/>
          </w:tcPr>
          <w:p w14:paraId="168C6FE9" w14:textId="77777777" w:rsidR="003A73C3" w:rsidRPr="005D0B84" w:rsidRDefault="003A73C3"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3A73C3" w:rsidRPr="005D0B84" w14:paraId="00195EB4"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138B63A" w14:textId="77777777" w:rsidR="003A73C3" w:rsidRPr="005D0B84" w:rsidRDefault="003A73C3" w:rsidP="00BB421B">
            <w:pPr>
              <w:contextualSpacing/>
              <w:rPr>
                <w:rFonts w:eastAsia="Calibri" w:cs="Times New Roman"/>
                <w:b w:val="0"/>
              </w:rPr>
            </w:pPr>
            <w:r w:rsidRPr="005D0B84">
              <w:rPr>
                <w:rFonts w:eastAsia="Calibri" w:cs="Times New Roman"/>
                <w:b w:val="0"/>
              </w:rPr>
              <w:t>2 years or less</w:t>
            </w:r>
          </w:p>
        </w:tc>
        <w:tc>
          <w:tcPr>
            <w:tcW w:w="4590" w:type="dxa"/>
          </w:tcPr>
          <w:p w14:paraId="37B399A0" w14:textId="77777777" w:rsidR="003A73C3"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8.3% (20)</w:t>
            </w:r>
          </w:p>
        </w:tc>
      </w:tr>
      <w:tr w:rsidR="003A73C3" w:rsidRPr="005D0B84" w14:paraId="046B6249"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6852CF1E" w14:textId="77777777" w:rsidR="003A73C3" w:rsidRPr="005D0B84" w:rsidRDefault="003A73C3" w:rsidP="00BB421B">
            <w:pPr>
              <w:contextualSpacing/>
              <w:rPr>
                <w:rFonts w:eastAsia="Calibri" w:cs="Times New Roman"/>
                <w:b w:val="0"/>
              </w:rPr>
            </w:pPr>
            <w:r w:rsidRPr="005D0B84">
              <w:rPr>
                <w:rFonts w:eastAsia="Calibri" w:cs="Times New Roman"/>
                <w:b w:val="0"/>
              </w:rPr>
              <w:t>3-5 years</w:t>
            </w:r>
          </w:p>
        </w:tc>
        <w:tc>
          <w:tcPr>
            <w:tcW w:w="4590" w:type="dxa"/>
          </w:tcPr>
          <w:p w14:paraId="4BE0A6CA" w14:textId="77777777" w:rsidR="003A73C3"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3.3% (8)</w:t>
            </w:r>
          </w:p>
        </w:tc>
      </w:tr>
      <w:tr w:rsidR="003A73C3" w:rsidRPr="005D0B84" w14:paraId="2A10281C"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26A64843" w14:textId="77777777" w:rsidR="003A73C3" w:rsidRPr="005D0B84" w:rsidRDefault="003A73C3" w:rsidP="00BB421B">
            <w:pPr>
              <w:contextualSpacing/>
              <w:rPr>
                <w:rFonts w:eastAsia="Calibri" w:cs="Times New Roman"/>
                <w:b w:val="0"/>
              </w:rPr>
            </w:pPr>
            <w:r w:rsidRPr="005D0B84">
              <w:rPr>
                <w:rFonts w:eastAsia="Calibri" w:cs="Times New Roman"/>
                <w:b w:val="0"/>
              </w:rPr>
              <w:t>6-10 years</w:t>
            </w:r>
          </w:p>
        </w:tc>
        <w:tc>
          <w:tcPr>
            <w:tcW w:w="4590" w:type="dxa"/>
          </w:tcPr>
          <w:p w14:paraId="542EFF97" w14:textId="77777777" w:rsidR="003A73C3" w:rsidRPr="005D0B84" w:rsidRDefault="00BF22F2" w:rsidP="00BB421B">
            <w:pPr>
              <w:tabs>
                <w:tab w:val="left" w:pos="557"/>
              </w:tabs>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9.1% (22)</w:t>
            </w:r>
          </w:p>
        </w:tc>
      </w:tr>
      <w:tr w:rsidR="003A73C3" w:rsidRPr="005D0B84" w14:paraId="5BD66C43"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8DF955C" w14:textId="77777777" w:rsidR="003A73C3" w:rsidRPr="005D0B84" w:rsidRDefault="003A73C3" w:rsidP="00BB421B">
            <w:pPr>
              <w:contextualSpacing/>
              <w:rPr>
                <w:rFonts w:eastAsia="Calibri" w:cs="Times New Roman"/>
                <w:b w:val="0"/>
              </w:rPr>
            </w:pPr>
            <w:r w:rsidRPr="005D0B84">
              <w:rPr>
                <w:rFonts w:eastAsia="Calibri" w:cs="Times New Roman"/>
                <w:b w:val="0"/>
              </w:rPr>
              <w:t>11-20 years</w:t>
            </w:r>
          </w:p>
        </w:tc>
        <w:tc>
          <w:tcPr>
            <w:tcW w:w="4590" w:type="dxa"/>
          </w:tcPr>
          <w:p w14:paraId="4471C66F" w14:textId="77777777" w:rsidR="003A73C3" w:rsidRPr="005D0B84" w:rsidRDefault="00BF22F2" w:rsidP="00BB421B">
            <w:pPr>
              <w:tabs>
                <w:tab w:val="left" w:pos="557"/>
              </w:tabs>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23.6% (57)</w:t>
            </w:r>
          </w:p>
        </w:tc>
      </w:tr>
      <w:tr w:rsidR="003A73C3" w:rsidRPr="005D0B84" w14:paraId="7944E418"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4C041B4F" w14:textId="77777777" w:rsidR="003A73C3" w:rsidRPr="005D0B84" w:rsidRDefault="003A73C3" w:rsidP="00BB421B">
            <w:pPr>
              <w:contextualSpacing/>
              <w:rPr>
                <w:rFonts w:eastAsia="Calibri" w:cs="Times New Roman"/>
                <w:b w:val="0"/>
              </w:rPr>
            </w:pPr>
            <w:r w:rsidRPr="005D0B84">
              <w:rPr>
                <w:rFonts w:eastAsia="Calibri" w:cs="Times New Roman"/>
                <w:b w:val="0"/>
              </w:rPr>
              <w:t>21-30 years</w:t>
            </w:r>
          </w:p>
        </w:tc>
        <w:tc>
          <w:tcPr>
            <w:tcW w:w="4590" w:type="dxa"/>
          </w:tcPr>
          <w:p w14:paraId="54987ECA" w14:textId="77777777" w:rsidR="003A73C3"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17.4% (42)</w:t>
            </w:r>
          </w:p>
        </w:tc>
      </w:tr>
      <w:tr w:rsidR="003A73C3" w:rsidRPr="005D0B84" w14:paraId="701F6A8A"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62EF6F51" w14:textId="77777777" w:rsidR="003A73C3" w:rsidRPr="005D0B84" w:rsidRDefault="003A73C3" w:rsidP="00BB421B">
            <w:pPr>
              <w:contextualSpacing/>
              <w:rPr>
                <w:rFonts w:eastAsia="Calibri" w:cs="Times New Roman"/>
                <w:b w:val="0"/>
              </w:rPr>
            </w:pPr>
            <w:r w:rsidRPr="005D0B84">
              <w:rPr>
                <w:rFonts w:eastAsia="Calibri" w:cs="Times New Roman"/>
                <w:b w:val="0"/>
              </w:rPr>
              <w:t>31-40 years</w:t>
            </w:r>
          </w:p>
        </w:tc>
        <w:tc>
          <w:tcPr>
            <w:tcW w:w="4590" w:type="dxa"/>
          </w:tcPr>
          <w:p w14:paraId="168E6758" w14:textId="77777777" w:rsidR="003A73C3"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10.7% (26)</w:t>
            </w:r>
          </w:p>
        </w:tc>
      </w:tr>
      <w:tr w:rsidR="003A73C3" w:rsidRPr="005D0B84" w14:paraId="50D52FBC" w14:textId="77777777" w:rsidTr="00A73E3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82" w:type="dxa"/>
          </w:tcPr>
          <w:p w14:paraId="00472C98" w14:textId="77777777" w:rsidR="003A73C3" w:rsidRPr="005D0B84" w:rsidRDefault="003A73C3" w:rsidP="00BB421B">
            <w:pPr>
              <w:contextualSpacing/>
              <w:rPr>
                <w:rFonts w:eastAsia="Calibri" w:cs="Times New Roman"/>
                <w:b w:val="0"/>
              </w:rPr>
            </w:pPr>
            <w:r w:rsidRPr="005D0B84">
              <w:rPr>
                <w:rFonts w:eastAsia="Calibri" w:cs="Times New Roman"/>
                <w:b w:val="0"/>
              </w:rPr>
              <w:lastRenderedPageBreak/>
              <w:t>41- 50 years</w:t>
            </w:r>
          </w:p>
        </w:tc>
        <w:tc>
          <w:tcPr>
            <w:tcW w:w="4590" w:type="dxa"/>
          </w:tcPr>
          <w:p w14:paraId="45866B75" w14:textId="77777777" w:rsidR="003A73C3" w:rsidRPr="005D0B84" w:rsidRDefault="00BF22F2" w:rsidP="00BB421B">
            <w:pPr>
              <w:contextualSpacing/>
              <w:jc w:val="center"/>
              <w:cnfStyle w:val="000000100000" w:firstRow="0" w:lastRow="0" w:firstColumn="0" w:lastColumn="0" w:oddVBand="0" w:evenVBand="0" w:oddHBand="1" w:evenHBand="0" w:firstRowFirstColumn="0" w:firstRowLastColumn="0" w:lastRowFirstColumn="0" w:lastRowLastColumn="0"/>
            </w:pPr>
            <w:r>
              <w:t>3.7%(9)</w:t>
            </w:r>
          </w:p>
        </w:tc>
      </w:tr>
      <w:tr w:rsidR="003A73C3" w:rsidRPr="005D0B84" w14:paraId="2EAE0DAD" w14:textId="77777777" w:rsidTr="00A73E33">
        <w:trPr>
          <w:trHeight w:val="319"/>
        </w:trPr>
        <w:tc>
          <w:tcPr>
            <w:cnfStyle w:val="001000000000" w:firstRow="0" w:lastRow="0" w:firstColumn="1" w:lastColumn="0" w:oddVBand="0" w:evenVBand="0" w:oddHBand="0" w:evenHBand="0" w:firstRowFirstColumn="0" w:firstRowLastColumn="0" w:lastRowFirstColumn="0" w:lastRowLastColumn="0"/>
            <w:tcW w:w="5382" w:type="dxa"/>
          </w:tcPr>
          <w:p w14:paraId="1D952B6C" w14:textId="77777777" w:rsidR="003A73C3" w:rsidRPr="005D0B84" w:rsidRDefault="003A73C3" w:rsidP="00BB421B">
            <w:pPr>
              <w:contextualSpacing/>
              <w:rPr>
                <w:rFonts w:eastAsia="Calibri" w:cs="Times New Roman"/>
                <w:b w:val="0"/>
              </w:rPr>
            </w:pPr>
            <w:r w:rsidRPr="005D0B84">
              <w:rPr>
                <w:rFonts w:eastAsia="Calibri" w:cs="Times New Roman"/>
                <w:b w:val="0"/>
              </w:rPr>
              <w:t>More than 50 years</w:t>
            </w:r>
          </w:p>
        </w:tc>
        <w:tc>
          <w:tcPr>
            <w:tcW w:w="4590" w:type="dxa"/>
          </w:tcPr>
          <w:p w14:paraId="7EAF85D4" w14:textId="77777777" w:rsidR="003A73C3" w:rsidRPr="005D0B84" w:rsidRDefault="00BF22F2" w:rsidP="00BB421B">
            <w:pPr>
              <w:contextualSpacing/>
              <w:jc w:val="center"/>
              <w:cnfStyle w:val="000000000000" w:firstRow="0" w:lastRow="0" w:firstColumn="0" w:lastColumn="0" w:oddVBand="0" w:evenVBand="0" w:oddHBand="0" w:evenHBand="0" w:firstRowFirstColumn="0" w:firstRowLastColumn="0" w:lastRowFirstColumn="0" w:lastRowLastColumn="0"/>
            </w:pPr>
            <w:r>
              <w:t>24.0% (58)</w:t>
            </w:r>
          </w:p>
        </w:tc>
      </w:tr>
    </w:tbl>
    <w:p w14:paraId="664F82D5" w14:textId="77777777" w:rsidR="001B1052" w:rsidRPr="005D0B84" w:rsidRDefault="001B1052" w:rsidP="00BB421B">
      <w:pPr>
        <w:spacing w:after="0" w:line="240" w:lineRule="auto"/>
        <w:contextualSpacing/>
        <w:rPr>
          <w:color w:val="000000"/>
        </w:rPr>
      </w:pPr>
    </w:p>
    <w:p w14:paraId="135B0F2E" w14:textId="77777777" w:rsidR="00461518" w:rsidRPr="005D0B84" w:rsidRDefault="00461518" w:rsidP="00BB421B">
      <w:pPr>
        <w:spacing w:after="0" w:line="240" w:lineRule="auto"/>
        <w:contextualSpacing/>
        <w:rPr>
          <w:rFonts w:eastAsia="Calibri" w:cs="Times New Roman"/>
        </w:rPr>
      </w:pPr>
      <w:r w:rsidRPr="005D0B84">
        <w:rPr>
          <w:color w:val="000000"/>
        </w:rPr>
        <w:t>Number of total full-time employees:</w:t>
      </w:r>
    </w:p>
    <w:tbl>
      <w:tblPr>
        <w:tblStyle w:val="LightShading1"/>
        <w:tblW w:w="9990" w:type="dxa"/>
        <w:tblInd w:w="108" w:type="dxa"/>
        <w:tblLook w:val="04A0" w:firstRow="1" w:lastRow="0" w:firstColumn="1" w:lastColumn="0" w:noHBand="0" w:noVBand="1"/>
      </w:tblPr>
      <w:tblGrid>
        <w:gridCol w:w="5490"/>
        <w:gridCol w:w="4500"/>
      </w:tblGrid>
      <w:tr w:rsidR="00461518" w:rsidRPr="005D0B84" w14:paraId="07FEB2E3" w14:textId="77777777" w:rsidTr="005953CE">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90" w:type="dxa"/>
          </w:tcPr>
          <w:p w14:paraId="27621D79" w14:textId="77777777" w:rsidR="00461518" w:rsidRPr="005D0B84" w:rsidRDefault="00461518" w:rsidP="00BB421B">
            <w:pPr>
              <w:contextualSpacing/>
              <w:rPr>
                <w:rFonts w:eastAsia="Calibri" w:cs="Times New Roman"/>
                <w:b w:val="0"/>
              </w:rPr>
            </w:pPr>
          </w:p>
        </w:tc>
        <w:tc>
          <w:tcPr>
            <w:tcW w:w="4500" w:type="dxa"/>
          </w:tcPr>
          <w:p w14:paraId="7A11628D" w14:textId="77777777" w:rsidR="00461518" w:rsidRPr="005D0B84" w:rsidRDefault="005953CE" w:rsidP="00BB421B">
            <w:pPr>
              <w:tabs>
                <w:tab w:val="left" w:pos="557"/>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5D0B84">
              <w:rPr>
                <w:rFonts w:eastAsia="Calibri" w:cs="Times New Roman"/>
                <w:b w:val="0"/>
              </w:rPr>
              <w:t>Valid percent(</w:t>
            </w:r>
            <w:r w:rsidRPr="005D0B84">
              <w:rPr>
                <w:rFonts w:eastAsia="Calibri" w:cs="Times New Roman"/>
                <w:b w:val="0"/>
                <w:i/>
              </w:rPr>
              <w:t>n</w:t>
            </w:r>
            <w:r w:rsidRPr="005D0B84">
              <w:rPr>
                <w:rFonts w:eastAsia="Calibri" w:cs="Times New Roman"/>
                <w:b w:val="0"/>
              </w:rPr>
              <w:t>)</w:t>
            </w:r>
          </w:p>
        </w:tc>
      </w:tr>
      <w:tr w:rsidR="00D96423" w:rsidRPr="005D0B84" w14:paraId="0DB5BF82"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51216516" w14:textId="77777777" w:rsidR="00D96423" w:rsidRPr="005D0B84" w:rsidRDefault="00D96423" w:rsidP="00BB421B">
            <w:pPr>
              <w:contextualSpacing/>
              <w:rPr>
                <w:rFonts w:eastAsia="Calibri" w:cs="Times New Roman"/>
                <w:b w:val="0"/>
              </w:rPr>
            </w:pPr>
            <w:r w:rsidRPr="005D0B84">
              <w:rPr>
                <w:rFonts w:eastAsia="Calibri" w:cs="Times New Roman"/>
                <w:b w:val="0"/>
              </w:rPr>
              <w:t>Less than 5</w:t>
            </w:r>
          </w:p>
        </w:tc>
        <w:tc>
          <w:tcPr>
            <w:tcW w:w="4500" w:type="dxa"/>
          </w:tcPr>
          <w:p w14:paraId="092FE6CB" w14:textId="77777777" w:rsidR="00D9642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33.3% (82)</w:t>
            </w:r>
          </w:p>
        </w:tc>
      </w:tr>
      <w:tr w:rsidR="00D96423" w:rsidRPr="005D0B84" w14:paraId="20C59731"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108095D4" w14:textId="77777777" w:rsidR="00D96423" w:rsidRPr="005D0B84" w:rsidRDefault="00373A13" w:rsidP="00BB421B">
            <w:pPr>
              <w:contextualSpacing/>
              <w:rPr>
                <w:rFonts w:eastAsia="Calibri" w:cs="Times New Roman"/>
                <w:b w:val="0"/>
              </w:rPr>
            </w:pPr>
            <w:r>
              <w:rPr>
                <w:rFonts w:eastAsia="Calibri" w:cs="Times New Roman"/>
                <w:b w:val="0"/>
              </w:rPr>
              <w:t>5-14</w:t>
            </w:r>
            <w:r w:rsidR="00D96423" w:rsidRPr="005D0B84">
              <w:rPr>
                <w:rFonts w:eastAsia="Calibri" w:cs="Times New Roman"/>
                <w:b w:val="0"/>
              </w:rPr>
              <w:t xml:space="preserve"> employees</w:t>
            </w:r>
          </w:p>
        </w:tc>
        <w:tc>
          <w:tcPr>
            <w:tcW w:w="4500" w:type="dxa"/>
          </w:tcPr>
          <w:p w14:paraId="300090F3" w14:textId="77777777" w:rsidR="00D9642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30.5% (75)</w:t>
            </w:r>
          </w:p>
        </w:tc>
      </w:tr>
      <w:tr w:rsidR="00D96423" w:rsidRPr="005D0B84" w14:paraId="59B36880"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5745EF44" w14:textId="77777777" w:rsidR="00D96423" w:rsidRPr="005D0B84" w:rsidRDefault="00D96423" w:rsidP="00BB421B">
            <w:pPr>
              <w:contextualSpacing/>
              <w:rPr>
                <w:rFonts w:eastAsia="Calibri" w:cs="Times New Roman"/>
                <w:b w:val="0"/>
              </w:rPr>
            </w:pPr>
            <w:r w:rsidRPr="005D0B84">
              <w:rPr>
                <w:rFonts w:eastAsia="Calibri" w:cs="Times New Roman"/>
                <w:b w:val="0"/>
              </w:rPr>
              <w:t>1</w:t>
            </w:r>
            <w:r w:rsidR="00373A13">
              <w:rPr>
                <w:rFonts w:eastAsia="Calibri" w:cs="Times New Roman"/>
                <w:b w:val="0"/>
              </w:rPr>
              <w:t>5-29</w:t>
            </w:r>
            <w:r w:rsidRPr="005D0B84">
              <w:rPr>
                <w:rFonts w:eastAsia="Calibri" w:cs="Times New Roman"/>
                <w:b w:val="0"/>
              </w:rPr>
              <w:t xml:space="preserve"> employees</w:t>
            </w:r>
          </w:p>
        </w:tc>
        <w:tc>
          <w:tcPr>
            <w:tcW w:w="4500" w:type="dxa"/>
          </w:tcPr>
          <w:p w14:paraId="30F8F3F2" w14:textId="77777777" w:rsidR="00D9642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11.0% (27)</w:t>
            </w:r>
          </w:p>
        </w:tc>
      </w:tr>
      <w:tr w:rsidR="00D96423" w:rsidRPr="005D0B84" w14:paraId="795FA581"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52BCCB51" w14:textId="77777777" w:rsidR="00D96423" w:rsidRPr="005D0B84" w:rsidRDefault="00373A13" w:rsidP="00BB421B">
            <w:pPr>
              <w:contextualSpacing/>
              <w:rPr>
                <w:rFonts w:eastAsia="Calibri" w:cs="Times New Roman"/>
                <w:b w:val="0"/>
              </w:rPr>
            </w:pPr>
            <w:r>
              <w:rPr>
                <w:rFonts w:eastAsia="Calibri" w:cs="Times New Roman"/>
                <w:b w:val="0"/>
              </w:rPr>
              <w:t>30</w:t>
            </w:r>
            <w:r w:rsidR="00D96423" w:rsidRPr="005D0B84">
              <w:rPr>
                <w:rFonts w:eastAsia="Calibri" w:cs="Times New Roman"/>
                <w:b w:val="0"/>
              </w:rPr>
              <w:t>-</w:t>
            </w:r>
            <w:r>
              <w:rPr>
                <w:rFonts w:eastAsia="Calibri" w:cs="Times New Roman"/>
                <w:b w:val="0"/>
              </w:rPr>
              <w:t>44</w:t>
            </w:r>
            <w:r w:rsidR="00D96423" w:rsidRPr="005D0B84">
              <w:rPr>
                <w:rFonts w:eastAsia="Calibri" w:cs="Times New Roman"/>
                <w:b w:val="0"/>
              </w:rPr>
              <w:t xml:space="preserve"> employees</w:t>
            </w:r>
          </w:p>
        </w:tc>
        <w:tc>
          <w:tcPr>
            <w:tcW w:w="4500" w:type="dxa"/>
          </w:tcPr>
          <w:p w14:paraId="2FD0D3F2" w14:textId="77777777" w:rsidR="00D9642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6.9% (17)</w:t>
            </w:r>
          </w:p>
        </w:tc>
      </w:tr>
      <w:tr w:rsidR="00D96423" w:rsidRPr="005D0B84" w14:paraId="5E8A16AF"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655D47B6" w14:textId="77777777" w:rsidR="00D96423" w:rsidRPr="005D0B84" w:rsidRDefault="00373A13" w:rsidP="00BB421B">
            <w:pPr>
              <w:contextualSpacing/>
              <w:rPr>
                <w:rFonts w:eastAsia="Calibri" w:cs="Times New Roman"/>
                <w:b w:val="0"/>
              </w:rPr>
            </w:pPr>
            <w:r>
              <w:rPr>
                <w:rFonts w:eastAsia="Calibri" w:cs="Times New Roman"/>
                <w:b w:val="0"/>
              </w:rPr>
              <w:t>45</w:t>
            </w:r>
            <w:r w:rsidR="00D96423" w:rsidRPr="005D0B84">
              <w:rPr>
                <w:rFonts w:eastAsia="Calibri" w:cs="Times New Roman"/>
                <w:b w:val="0"/>
              </w:rPr>
              <w:t>-5</w:t>
            </w:r>
            <w:r>
              <w:rPr>
                <w:rFonts w:eastAsia="Calibri" w:cs="Times New Roman"/>
                <w:b w:val="0"/>
              </w:rPr>
              <w:t>9</w:t>
            </w:r>
            <w:r w:rsidR="00D96423" w:rsidRPr="005D0B84">
              <w:rPr>
                <w:rFonts w:eastAsia="Calibri" w:cs="Times New Roman"/>
                <w:b w:val="0"/>
              </w:rPr>
              <w:t xml:space="preserve"> employees</w:t>
            </w:r>
          </w:p>
        </w:tc>
        <w:tc>
          <w:tcPr>
            <w:tcW w:w="4500" w:type="dxa"/>
          </w:tcPr>
          <w:p w14:paraId="46950914" w14:textId="77777777" w:rsidR="00D9642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4.1% (10)</w:t>
            </w:r>
          </w:p>
        </w:tc>
      </w:tr>
      <w:tr w:rsidR="00D96423" w:rsidRPr="005D0B84" w14:paraId="6422E634"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72953048" w14:textId="77777777" w:rsidR="00D96423" w:rsidRPr="005D0B84" w:rsidRDefault="00373A13" w:rsidP="00BB421B">
            <w:pPr>
              <w:contextualSpacing/>
              <w:rPr>
                <w:rFonts w:eastAsia="Calibri" w:cs="Times New Roman"/>
                <w:b w:val="0"/>
              </w:rPr>
            </w:pPr>
            <w:r>
              <w:rPr>
                <w:rFonts w:eastAsia="Calibri" w:cs="Times New Roman"/>
                <w:b w:val="0"/>
              </w:rPr>
              <w:t>60</w:t>
            </w:r>
            <w:r w:rsidR="00D96423" w:rsidRPr="005D0B84">
              <w:rPr>
                <w:rFonts w:eastAsia="Calibri" w:cs="Times New Roman"/>
                <w:b w:val="0"/>
              </w:rPr>
              <w:t>-</w:t>
            </w:r>
            <w:r>
              <w:rPr>
                <w:rFonts w:eastAsia="Calibri" w:cs="Times New Roman"/>
                <w:b w:val="0"/>
              </w:rPr>
              <w:t>79</w:t>
            </w:r>
            <w:r w:rsidR="00D96423" w:rsidRPr="005D0B84">
              <w:rPr>
                <w:rFonts w:eastAsia="Calibri" w:cs="Times New Roman"/>
                <w:b w:val="0"/>
              </w:rPr>
              <w:t xml:space="preserve"> employees</w:t>
            </w:r>
          </w:p>
        </w:tc>
        <w:tc>
          <w:tcPr>
            <w:tcW w:w="4500" w:type="dxa"/>
          </w:tcPr>
          <w:p w14:paraId="606A2BE5" w14:textId="77777777" w:rsidR="00D9642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 (5)</w:t>
            </w:r>
          </w:p>
        </w:tc>
      </w:tr>
      <w:tr w:rsidR="00D96423" w:rsidRPr="005D0B84" w14:paraId="355F39FF"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29E635F4" w14:textId="77777777" w:rsidR="00D96423" w:rsidRPr="005D0B84" w:rsidRDefault="00373A13" w:rsidP="00BB421B">
            <w:pPr>
              <w:contextualSpacing/>
              <w:rPr>
                <w:rFonts w:eastAsia="Calibri" w:cs="Times New Roman"/>
                <w:b w:val="0"/>
              </w:rPr>
            </w:pPr>
            <w:r>
              <w:rPr>
                <w:rFonts w:eastAsia="Calibri" w:cs="Times New Roman"/>
                <w:b w:val="0"/>
              </w:rPr>
              <w:t>80</w:t>
            </w:r>
            <w:r w:rsidR="00D96423" w:rsidRPr="005D0B84">
              <w:rPr>
                <w:rFonts w:eastAsia="Calibri" w:cs="Times New Roman"/>
                <w:b w:val="0"/>
              </w:rPr>
              <w:t>-</w:t>
            </w:r>
            <w:r>
              <w:rPr>
                <w:rFonts w:eastAsia="Calibri" w:cs="Times New Roman"/>
                <w:b w:val="0"/>
              </w:rPr>
              <w:t>99</w:t>
            </w:r>
            <w:r w:rsidR="00D96423" w:rsidRPr="005D0B84">
              <w:rPr>
                <w:rFonts w:eastAsia="Calibri" w:cs="Times New Roman"/>
                <w:b w:val="0"/>
              </w:rPr>
              <w:t xml:space="preserve"> employees</w:t>
            </w:r>
          </w:p>
        </w:tc>
        <w:tc>
          <w:tcPr>
            <w:tcW w:w="4500" w:type="dxa"/>
          </w:tcPr>
          <w:p w14:paraId="7FB09C0A" w14:textId="77777777" w:rsidR="00D9642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 (5)</w:t>
            </w:r>
          </w:p>
        </w:tc>
      </w:tr>
      <w:tr w:rsidR="00373A13" w:rsidRPr="005D0B84" w14:paraId="54017D1A"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2140C9F9" w14:textId="77777777" w:rsidR="00373A13" w:rsidRDefault="00373A13" w:rsidP="00BB421B">
            <w:pPr>
              <w:contextualSpacing/>
              <w:rPr>
                <w:rFonts w:eastAsia="Calibri" w:cs="Times New Roman"/>
                <w:b w:val="0"/>
              </w:rPr>
            </w:pPr>
            <w:r>
              <w:rPr>
                <w:rFonts w:eastAsia="Calibri" w:cs="Times New Roman"/>
                <w:b w:val="0"/>
              </w:rPr>
              <w:t>100-149 employees</w:t>
            </w:r>
          </w:p>
        </w:tc>
        <w:tc>
          <w:tcPr>
            <w:tcW w:w="4500" w:type="dxa"/>
          </w:tcPr>
          <w:p w14:paraId="4D91233B" w14:textId="77777777" w:rsidR="00373A1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 (5)</w:t>
            </w:r>
          </w:p>
        </w:tc>
      </w:tr>
      <w:tr w:rsidR="00373A13" w:rsidRPr="005D0B84" w14:paraId="623C0D56"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58293326" w14:textId="77777777" w:rsidR="00373A13" w:rsidRDefault="00373A13" w:rsidP="00BB421B">
            <w:pPr>
              <w:contextualSpacing/>
              <w:rPr>
                <w:rFonts w:eastAsia="Calibri" w:cs="Times New Roman"/>
                <w:b w:val="0"/>
              </w:rPr>
            </w:pPr>
            <w:r>
              <w:rPr>
                <w:rFonts w:eastAsia="Calibri" w:cs="Times New Roman"/>
                <w:b w:val="0"/>
              </w:rPr>
              <w:t>150-299 employees</w:t>
            </w:r>
          </w:p>
        </w:tc>
        <w:tc>
          <w:tcPr>
            <w:tcW w:w="4500" w:type="dxa"/>
          </w:tcPr>
          <w:p w14:paraId="3F9C1771" w14:textId="77777777" w:rsidR="00373A1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4.5% (11)</w:t>
            </w:r>
          </w:p>
        </w:tc>
      </w:tr>
      <w:tr w:rsidR="00D96423" w:rsidRPr="005D0B84" w14:paraId="2195C206"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34D87A6E" w14:textId="77777777" w:rsidR="00D96423" w:rsidRPr="005D0B84" w:rsidRDefault="00373A13" w:rsidP="00BB421B">
            <w:pPr>
              <w:contextualSpacing/>
              <w:rPr>
                <w:rFonts w:eastAsia="Calibri" w:cs="Times New Roman"/>
                <w:b w:val="0"/>
              </w:rPr>
            </w:pPr>
            <w:r>
              <w:rPr>
                <w:rFonts w:eastAsia="Calibri" w:cs="Times New Roman"/>
                <w:b w:val="0"/>
              </w:rPr>
              <w:t>3</w:t>
            </w:r>
            <w:r w:rsidR="00D96423" w:rsidRPr="005D0B84">
              <w:rPr>
                <w:rFonts w:eastAsia="Calibri" w:cs="Times New Roman"/>
                <w:b w:val="0"/>
              </w:rPr>
              <w:t xml:space="preserve">00 </w:t>
            </w:r>
            <w:r>
              <w:rPr>
                <w:rFonts w:eastAsia="Calibri" w:cs="Times New Roman"/>
                <w:b w:val="0"/>
              </w:rPr>
              <w:t xml:space="preserve">or more </w:t>
            </w:r>
            <w:r w:rsidR="00D96423" w:rsidRPr="005D0B84">
              <w:rPr>
                <w:rFonts w:eastAsia="Calibri" w:cs="Times New Roman"/>
                <w:b w:val="0"/>
              </w:rPr>
              <w:t>employees</w:t>
            </w:r>
          </w:p>
        </w:tc>
        <w:tc>
          <w:tcPr>
            <w:tcW w:w="4500" w:type="dxa"/>
          </w:tcPr>
          <w:p w14:paraId="6FDD8DCC" w14:textId="77777777" w:rsidR="00D9642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3.7% (9)</w:t>
            </w:r>
          </w:p>
        </w:tc>
      </w:tr>
      <w:tr w:rsidR="00D96423" w:rsidRPr="005D0B84" w14:paraId="2D3044E9" w14:textId="77777777" w:rsidTr="005953C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490" w:type="dxa"/>
          </w:tcPr>
          <w:p w14:paraId="09411DD9" w14:textId="77777777" w:rsidR="00D96423" w:rsidRPr="005D0B84" w:rsidRDefault="00D96423" w:rsidP="00BB421B">
            <w:pPr>
              <w:contextualSpacing/>
              <w:rPr>
                <w:rFonts w:eastAsia="Calibri" w:cs="Times New Roman"/>
                <w:b w:val="0"/>
              </w:rPr>
            </w:pPr>
            <w:r>
              <w:rPr>
                <w:rFonts w:eastAsia="Calibri" w:cs="Times New Roman"/>
                <w:b w:val="0"/>
              </w:rPr>
              <w:t>Don’t know</w:t>
            </w:r>
          </w:p>
        </w:tc>
        <w:tc>
          <w:tcPr>
            <w:tcW w:w="4500" w:type="dxa"/>
          </w:tcPr>
          <w:p w14:paraId="2222D41E" w14:textId="77777777" w:rsidR="00D96423" w:rsidRPr="005D0B84" w:rsidRDefault="00373A13" w:rsidP="00BB421B">
            <w:pPr>
              <w:contextualSpacing/>
              <w:jc w:val="center"/>
              <w:cnfStyle w:val="000000100000" w:firstRow="0" w:lastRow="0" w:firstColumn="0" w:lastColumn="0" w:oddVBand="0" w:evenVBand="0" w:oddHBand="1" w:evenHBand="0" w:firstRowFirstColumn="0" w:firstRowLastColumn="0" w:lastRowFirstColumn="0" w:lastRowLastColumn="0"/>
            </w:pPr>
            <w:r>
              <w:t>(0)</w:t>
            </w:r>
          </w:p>
        </w:tc>
      </w:tr>
      <w:tr w:rsidR="00D96423" w:rsidRPr="005D0B84" w14:paraId="338E12D0" w14:textId="77777777" w:rsidTr="005953CE">
        <w:trPr>
          <w:trHeight w:val="337"/>
        </w:trPr>
        <w:tc>
          <w:tcPr>
            <w:cnfStyle w:val="001000000000" w:firstRow="0" w:lastRow="0" w:firstColumn="1" w:lastColumn="0" w:oddVBand="0" w:evenVBand="0" w:oddHBand="0" w:evenHBand="0" w:firstRowFirstColumn="0" w:firstRowLastColumn="0" w:lastRowFirstColumn="0" w:lastRowLastColumn="0"/>
            <w:tcW w:w="5490" w:type="dxa"/>
          </w:tcPr>
          <w:p w14:paraId="2FD07975" w14:textId="77777777" w:rsidR="00D96423" w:rsidRPr="005D0B84" w:rsidRDefault="00D96423" w:rsidP="00BB421B">
            <w:pPr>
              <w:contextualSpacing/>
              <w:rPr>
                <w:rFonts w:eastAsia="Calibri" w:cs="Times New Roman"/>
                <w:b w:val="0"/>
              </w:rPr>
            </w:pPr>
            <w:r>
              <w:rPr>
                <w:rFonts w:eastAsia="Calibri" w:cs="Times New Roman"/>
                <w:b w:val="0"/>
              </w:rPr>
              <w:t>Refused</w:t>
            </w:r>
          </w:p>
        </w:tc>
        <w:tc>
          <w:tcPr>
            <w:tcW w:w="4500" w:type="dxa"/>
          </w:tcPr>
          <w:p w14:paraId="6BD05D09" w14:textId="77777777" w:rsidR="00D96423" w:rsidRPr="005D0B84" w:rsidRDefault="00373A13" w:rsidP="00BB421B">
            <w:pPr>
              <w:contextualSpacing/>
              <w:jc w:val="center"/>
              <w:cnfStyle w:val="000000000000" w:firstRow="0" w:lastRow="0" w:firstColumn="0" w:lastColumn="0" w:oddVBand="0" w:evenVBand="0" w:oddHBand="0" w:evenHBand="0" w:firstRowFirstColumn="0" w:firstRowLastColumn="0" w:lastRowFirstColumn="0" w:lastRowLastColumn="0"/>
            </w:pPr>
            <w:r>
              <w:t>(2)</w:t>
            </w:r>
          </w:p>
        </w:tc>
      </w:tr>
    </w:tbl>
    <w:p w14:paraId="6C7488CE" w14:textId="77777777" w:rsidR="00461518" w:rsidRDefault="00461518" w:rsidP="00BB421B">
      <w:pPr>
        <w:spacing w:after="0" w:line="240" w:lineRule="auto"/>
        <w:contextualSpacing/>
        <w:rPr>
          <w:color w:val="000000"/>
        </w:rPr>
      </w:pPr>
    </w:p>
    <w:p w14:paraId="4DB13F78" w14:textId="77777777" w:rsidR="00901187" w:rsidRPr="005D0B84" w:rsidRDefault="00901187" w:rsidP="00BB421B">
      <w:pPr>
        <w:spacing w:after="0" w:line="240" w:lineRule="auto"/>
        <w:contextualSpacing/>
        <w:rPr>
          <w:rFonts w:eastAsia="Calibri" w:cs="Times New Roman"/>
        </w:rPr>
      </w:pPr>
      <w:r>
        <w:rPr>
          <w:color w:val="000000"/>
        </w:rPr>
        <w:t>Is there anything else you would like to tell us about your economic outlook for the next 12 months?</w:t>
      </w:r>
    </w:p>
    <w:tbl>
      <w:tblPr>
        <w:tblStyle w:val="LightShading1"/>
        <w:tblW w:w="9972" w:type="dxa"/>
        <w:tblInd w:w="108" w:type="dxa"/>
        <w:tblLook w:val="04A0" w:firstRow="1" w:lastRow="0" w:firstColumn="1" w:lastColumn="0" w:noHBand="0" w:noVBand="1"/>
      </w:tblPr>
      <w:tblGrid>
        <w:gridCol w:w="9972"/>
      </w:tblGrid>
      <w:tr w:rsidR="00901187" w:rsidRPr="005D0B84" w14:paraId="682BAE82" w14:textId="77777777" w:rsidTr="0090118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972" w:type="dxa"/>
          </w:tcPr>
          <w:p w14:paraId="23DCC985" w14:textId="77777777" w:rsidR="00901187" w:rsidRPr="005D0B84" w:rsidRDefault="00901187" w:rsidP="00BB421B">
            <w:pPr>
              <w:contextualSpacing/>
              <w:rPr>
                <w:rFonts w:eastAsia="Calibri" w:cs="Times New Roman"/>
                <w:b w:val="0"/>
              </w:rPr>
            </w:pPr>
          </w:p>
        </w:tc>
      </w:tr>
      <w:tr w:rsidR="00901187" w:rsidRPr="005D0B84" w14:paraId="2107FC00"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ED29E18" w14:textId="77777777" w:rsidR="00901187" w:rsidRPr="005D0B84" w:rsidRDefault="00F13852" w:rsidP="00BB421B">
            <w:pPr>
              <w:contextualSpacing/>
              <w:rPr>
                <w:rFonts w:eastAsia="Calibri" w:cs="Times New Roman"/>
                <w:b w:val="0"/>
              </w:rPr>
            </w:pPr>
            <w:r>
              <w:rPr>
                <w:rFonts w:eastAsia="Calibri" w:cs="Times New Roman"/>
                <w:b w:val="0"/>
              </w:rPr>
              <w:t>Looking for a very bright outlook</w:t>
            </w:r>
          </w:p>
        </w:tc>
      </w:tr>
      <w:tr w:rsidR="00901187" w:rsidRPr="005D0B84" w14:paraId="2DA9CE70"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A5B5A73" w14:textId="77777777" w:rsidR="00901187" w:rsidRPr="005D0B84" w:rsidRDefault="00F13852" w:rsidP="00BB421B">
            <w:pPr>
              <w:contextualSpacing/>
              <w:rPr>
                <w:rFonts w:eastAsia="Calibri" w:cs="Times New Roman"/>
                <w:b w:val="0"/>
              </w:rPr>
            </w:pPr>
            <w:r>
              <w:rPr>
                <w:rFonts w:eastAsia="Calibri" w:cs="Times New Roman"/>
                <w:b w:val="0"/>
              </w:rPr>
              <w:t>Being somewhat optimistic and hoping for better. Hoping to be better than we were.</w:t>
            </w:r>
          </w:p>
        </w:tc>
      </w:tr>
      <w:tr w:rsidR="00901187" w:rsidRPr="005D0B84" w14:paraId="406B91FB"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6615E4D" w14:textId="77777777" w:rsidR="00901187" w:rsidRPr="005D0B84" w:rsidRDefault="00F13852" w:rsidP="00BB421B">
            <w:pPr>
              <w:contextualSpacing/>
              <w:rPr>
                <w:rFonts w:eastAsia="Calibri" w:cs="Times New Roman"/>
                <w:b w:val="0"/>
              </w:rPr>
            </w:pPr>
            <w:r>
              <w:rPr>
                <w:rFonts w:eastAsia="Calibri" w:cs="Times New Roman"/>
                <w:b w:val="0"/>
              </w:rPr>
              <w:t>Cautiously optimistic getting better.</w:t>
            </w:r>
          </w:p>
        </w:tc>
      </w:tr>
      <w:tr w:rsidR="00901187" w:rsidRPr="005D0B84" w14:paraId="252D6745"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9CC1422" w14:textId="77777777" w:rsidR="00901187" w:rsidRPr="005D0B84" w:rsidRDefault="00F13852" w:rsidP="00BB421B">
            <w:pPr>
              <w:contextualSpacing/>
              <w:rPr>
                <w:rFonts w:eastAsia="Calibri" w:cs="Times New Roman"/>
                <w:b w:val="0"/>
              </w:rPr>
            </w:pPr>
            <w:r>
              <w:rPr>
                <w:rFonts w:eastAsia="Calibri" w:cs="Times New Roman"/>
                <w:b w:val="0"/>
              </w:rPr>
              <w:t>Everything looks pretty good in Sangamon County.</w:t>
            </w:r>
          </w:p>
        </w:tc>
      </w:tr>
      <w:tr w:rsidR="00901187" w:rsidRPr="005D0B84" w14:paraId="7113F478"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9DF92EA" w14:textId="77777777" w:rsidR="00901187" w:rsidRPr="005D0B84" w:rsidRDefault="00F13852" w:rsidP="00BB421B">
            <w:pPr>
              <w:contextualSpacing/>
              <w:rPr>
                <w:rFonts w:eastAsia="Calibri" w:cs="Times New Roman"/>
                <w:b w:val="0"/>
              </w:rPr>
            </w:pPr>
            <w:r>
              <w:rPr>
                <w:rFonts w:eastAsia="Calibri" w:cs="Times New Roman"/>
                <w:b w:val="0"/>
              </w:rPr>
              <w:t>First part of year for our business on the sale side indicates how the season.</w:t>
            </w:r>
          </w:p>
        </w:tc>
      </w:tr>
      <w:tr w:rsidR="00901187" w:rsidRPr="005D0B84" w14:paraId="1DCAEEE0"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5969B27" w14:textId="77777777" w:rsidR="00901187" w:rsidRPr="005D0B84" w:rsidRDefault="00F13852" w:rsidP="00BB421B">
            <w:pPr>
              <w:contextualSpacing/>
              <w:rPr>
                <w:rFonts w:eastAsia="Calibri" w:cs="Times New Roman"/>
                <w:b w:val="0"/>
              </w:rPr>
            </w:pPr>
            <w:r>
              <w:rPr>
                <w:rFonts w:eastAsia="Calibri" w:cs="Times New Roman"/>
                <w:b w:val="0"/>
              </w:rPr>
              <w:t>Gas prices are going to spur a lot of individual activity.</w:t>
            </w:r>
          </w:p>
        </w:tc>
      </w:tr>
      <w:tr w:rsidR="00901187" w:rsidRPr="005D0B84" w14:paraId="25E4B7E8"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D3ADAB3" w14:textId="77777777" w:rsidR="00901187" w:rsidRPr="005D0B84" w:rsidRDefault="00F13852" w:rsidP="00BB421B">
            <w:pPr>
              <w:contextualSpacing/>
              <w:rPr>
                <w:rFonts w:eastAsia="Calibri" w:cs="Times New Roman"/>
                <w:b w:val="0"/>
              </w:rPr>
            </w:pPr>
            <w:r>
              <w:rPr>
                <w:rFonts w:eastAsia="Calibri" w:cs="Times New Roman"/>
                <w:b w:val="0"/>
              </w:rPr>
              <w:t>Getting tougher</w:t>
            </w:r>
          </w:p>
        </w:tc>
      </w:tr>
      <w:tr w:rsidR="00901187" w:rsidRPr="005D0B84" w14:paraId="2DAC5809"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26FFF92" w14:textId="77777777" w:rsidR="00901187" w:rsidRPr="005D0B84" w:rsidRDefault="00F13852" w:rsidP="00BB421B">
            <w:pPr>
              <w:contextualSpacing/>
              <w:rPr>
                <w:rFonts w:eastAsia="Calibri" w:cs="Times New Roman"/>
                <w:b w:val="0"/>
              </w:rPr>
            </w:pPr>
            <w:r>
              <w:rPr>
                <w:rFonts w:eastAsia="Calibri" w:cs="Times New Roman"/>
                <w:b w:val="0"/>
              </w:rPr>
              <w:t>He wants all the luck and hopefully things work in the companies favor.</w:t>
            </w:r>
          </w:p>
        </w:tc>
      </w:tr>
      <w:tr w:rsidR="00F13852" w:rsidRPr="005D0B84" w14:paraId="49E41C10"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7BA1C7F" w14:textId="77777777" w:rsidR="00F13852" w:rsidRPr="005D0B84" w:rsidRDefault="00F13852" w:rsidP="00BB421B">
            <w:pPr>
              <w:contextualSpacing/>
              <w:rPr>
                <w:rFonts w:eastAsia="Calibri" w:cs="Times New Roman"/>
                <w:b w:val="0"/>
              </w:rPr>
            </w:pPr>
            <w:r>
              <w:rPr>
                <w:rFonts w:eastAsia="Calibri" w:cs="Times New Roman"/>
                <w:b w:val="0"/>
              </w:rPr>
              <w:t>High looking forward to a good year</w:t>
            </w:r>
          </w:p>
        </w:tc>
      </w:tr>
      <w:tr w:rsidR="00F13852" w:rsidRPr="005D0B84" w14:paraId="0370DB9D"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F15692E" w14:textId="77777777" w:rsidR="00F13852" w:rsidRPr="005D0B84" w:rsidRDefault="00F13852" w:rsidP="00BB421B">
            <w:pPr>
              <w:contextualSpacing/>
              <w:rPr>
                <w:rFonts w:eastAsia="Calibri" w:cs="Times New Roman"/>
                <w:b w:val="0"/>
              </w:rPr>
            </w:pPr>
            <w:r>
              <w:rPr>
                <w:rFonts w:eastAsia="Calibri" w:cs="Times New Roman"/>
                <w:b w:val="0"/>
              </w:rPr>
              <w:t>Hope I’m wrong on the interest rates question</w:t>
            </w:r>
          </w:p>
        </w:tc>
      </w:tr>
      <w:tr w:rsidR="00F13852" w:rsidRPr="005D0B84" w14:paraId="3F81772C"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BA5B79B" w14:textId="77777777" w:rsidR="00F13852" w:rsidRPr="005D0B84" w:rsidRDefault="00F13852" w:rsidP="00BB421B">
            <w:pPr>
              <w:contextualSpacing/>
              <w:rPr>
                <w:rFonts w:eastAsia="Calibri" w:cs="Times New Roman"/>
                <w:b w:val="0"/>
              </w:rPr>
            </w:pPr>
            <w:r>
              <w:rPr>
                <w:rFonts w:eastAsia="Calibri" w:cs="Times New Roman"/>
                <w:b w:val="0"/>
              </w:rPr>
              <w:t>Hope it’s rosy!</w:t>
            </w:r>
          </w:p>
        </w:tc>
      </w:tr>
      <w:tr w:rsidR="00F13852" w:rsidRPr="005D0B84" w14:paraId="0C92A2B3"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4C59FDC" w14:textId="77777777" w:rsidR="00F13852" w:rsidRPr="005D0B84" w:rsidRDefault="00F13852" w:rsidP="00BB421B">
            <w:pPr>
              <w:contextualSpacing/>
              <w:rPr>
                <w:rFonts w:eastAsia="Calibri" w:cs="Times New Roman"/>
                <w:b w:val="0"/>
              </w:rPr>
            </w:pPr>
            <w:r>
              <w:rPr>
                <w:rFonts w:eastAsia="Calibri" w:cs="Times New Roman"/>
                <w:b w:val="0"/>
              </w:rPr>
              <w:t>Hope to see a job increase especially amongst minorities</w:t>
            </w:r>
          </w:p>
        </w:tc>
      </w:tr>
      <w:tr w:rsidR="00F13852" w:rsidRPr="005D0B84" w14:paraId="586540A4"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0787674" w14:textId="77777777" w:rsidR="00F13852" w:rsidRPr="005D0B84" w:rsidRDefault="00F13852" w:rsidP="00BB421B">
            <w:pPr>
              <w:contextualSpacing/>
              <w:rPr>
                <w:rFonts w:eastAsia="Calibri" w:cs="Times New Roman"/>
                <w:b w:val="0"/>
              </w:rPr>
            </w:pPr>
            <w:r>
              <w:rPr>
                <w:rFonts w:eastAsia="Calibri" w:cs="Times New Roman"/>
                <w:b w:val="0"/>
              </w:rPr>
              <w:t>I am looking forward to increase in business. Revenue and profit will increase.</w:t>
            </w:r>
          </w:p>
        </w:tc>
      </w:tr>
      <w:tr w:rsidR="00F13852" w:rsidRPr="005D0B84" w14:paraId="70999166"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F6DC133" w14:textId="77777777" w:rsidR="00F13852" w:rsidRPr="005D0B84" w:rsidRDefault="00F13852" w:rsidP="00BB421B">
            <w:pPr>
              <w:contextualSpacing/>
              <w:rPr>
                <w:rFonts w:eastAsia="Calibri" w:cs="Times New Roman"/>
                <w:b w:val="0"/>
              </w:rPr>
            </w:pPr>
            <w:r>
              <w:rPr>
                <w:rFonts w:eastAsia="Calibri" w:cs="Times New Roman"/>
                <w:b w:val="0"/>
              </w:rPr>
              <w:t>I am optimistic.</w:t>
            </w:r>
          </w:p>
        </w:tc>
      </w:tr>
      <w:tr w:rsidR="00F13852" w:rsidRPr="005D0B84" w14:paraId="1CB0EC4C"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E6BE805" w14:textId="77777777" w:rsidR="00F13852" w:rsidRPr="005D0B84" w:rsidRDefault="00F13852" w:rsidP="00BB421B">
            <w:pPr>
              <w:contextualSpacing/>
              <w:rPr>
                <w:rFonts w:eastAsia="Calibri" w:cs="Times New Roman"/>
                <w:b w:val="0"/>
              </w:rPr>
            </w:pPr>
            <w:r>
              <w:rPr>
                <w:rFonts w:eastAsia="Calibri" w:cs="Times New Roman"/>
                <w:b w:val="0"/>
              </w:rPr>
              <w:t>I don’t think so.</w:t>
            </w:r>
          </w:p>
        </w:tc>
      </w:tr>
      <w:tr w:rsidR="00F13852" w:rsidRPr="005D0B84" w14:paraId="42B57E4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A65E957" w14:textId="77777777" w:rsidR="00F13852" w:rsidRPr="005D0B84" w:rsidRDefault="00F13852" w:rsidP="00BB421B">
            <w:pPr>
              <w:contextualSpacing/>
              <w:rPr>
                <w:rFonts w:eastAsia="Calibri" w:cs="Times New Roman"/>
                <w:b w:val="0"/>
              </w:rPr>
            </w:pPr>
            <w:r>
              <w:rPr>
                <w:rFonts w:eastAsia="Calibri" w:cs="Times New Roman"/>
                <w:b w:val="0"/>
              </w:rPr>
              <w:t>I hope things change</w:t>
            </w:r>
          </w:p>
        </w:tc>
      </w:tr>
      <w:tr w:rsidR="00F13852" w:rsidRPr="005D0B84" w14:paraId="2DBE9741"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7B960AD" w14:textId="77777777" w:rsidR="00F13852" w:rsidRPr="005D0B84" w:rsidRDefault="00F13852" w:rsidP="00BB421B">
            <w:pPr>
              <w:contextualSpacing/>
              <w:rPr>
                <w:rFonts w:eastAsia="Calibri" w:cs="Times New Roman"/>
                <w:b w:val="0"/>
              </w:rPr>
            </w:pPr>
            <w:r>
              <w:rPr>
                <w:rFonts w:eastAsia="Calibri" w:cs="Times New Roman"/>
                <w:b w:val="0"/>
              </w:rPr>
              <w:t>I think our outlook depends upon on state budget.</w:t>
            </w:r>
          </w:p>
        </w:tc>
      </w:tr>
      <w:tr w:rsidR="00F13852" w:rsidRPr="005D0B84" w14:paraId="123C2796"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3BD5A41" w14:textId="77777777" w:rsidR="00F13852" w:rsidRPr="005D0B84" w:rsidRDefault="00F13852" w:rsidP="00BB421B">
            <w:pPr>
              <w:contextualSpacing/>
              <w:rPr>
                <w:rFonts w:eastAsia="Calibri" w:cs="Times New Roman"/>
                <w:b w:val="0"/>
              </w:rPr>
            </w:pPr>
            <w:r>
              <w:rPr>
                <w:rFonts w:eastAsia="Calibri" w:cs="Times New Roman"/>
                <w:b w:val="0"/>
              </w:rPr>
              <w:t xml:space="preserve">I would like Gov. </w:t>
            </w:r>
            <w:proofErr w:type="spellStart"/>
            <w:r>
              <w:rPr>
                <w:rFonts w:eastAsia="Calibri" w:cs="Times New Roman"/>
                <w:b w:val="0"/>
              </w:rPr>
              <w:t>Rauner</w:t>
            </w:r>
            <w:proofErr w:type="spellEnd"/>
            <w:r>
              <w:rPr>
                <w:rFonts w:eastAsia="Calibri" w:cs="Times New Roman"/>
                <w:b w:val="0"/>
              </w:rPr>
              <w:t xml:space="preserve"> to take care of the childcare budgeting</w:t>
            </w:r>
          </w:p>
        </w:tc>
      </w:tr>
      <w:tr w:rsidR="00F13852" w:rsidRPr="005D0B84" w14:paraId="069DE660"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8C77345" w14:textId="77777777" w:rsidR="00F13852" w:rsidRPr="005D0B84" w:rsidRDefault="00AD1C14" w:rsidP="00BB421B">
            <w:pPr>
              <w:contextualSpacing/>
              <w:rPr>
                <w:rFonts w:eastAsia="Calibri" w:cs="Times New Roman"/>
                <w:b w:val="0"/>
              </w:rPr>
            </w:pPr>
            <w:r>
              <w:rPr>
                <w:rFonts w:eastAsia="Calibri" w:cs="Times New Roman"/>
                <w:b w:val="0"/>
              </w:rPr>
              <w:t>I’m actually optimistic we are coming out of the recession</w:t>
            </w:r>
          </w:p>
        </w:tc>
      </w:tr>
      <w:tr w:rsidR="00F13852" w:rsidRPr="005D0B84" w14:paraId="599DAF9D"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29BAF36" w14:textId="77777777" w:rsidR="00F13852" w:rsidRPr="005D0B84" w:rsidRDefault="00AD1C14" w:rsidP="00BB421B">
            <w:pPr>
              <w:contextualSpacing/>
              <w:rPr>
                <w:rFonts w:eastAsia="Calibri" w:cs="Times New Roman"/>
                <w:b w:val="0"/>
              </w:rPr>
            </w:pPr>
            <w:r>
              <w:rPr>
                <w:rFonts w:eastAsia="Calibri" w:cs="Times New Roman"/>
                <w:b w:val="0"/>
              </w:rPr>
              <w:lastRenderedPageBreak/>
              <w:t xml:space="preserve">I’m </w:t>
            </w:r>
            <w:proofErr w:type="spellStart"/>
            <w:r>
              <w:rPr>
                <w:rFonts w:eastAsia="Calibri" w:cs="Times New Roman"/>
                <w:b w:val="0"/>
              </w:rPr>
              <w:t>gonna</w:t>
            </w:r>
            <w:proofErr w:type="spellEnd"/>
            <w:r>
              <w:rPr>
                <w:rFonts w:eastAsia="Calibri" w:cs="Times New Roman"/>
                <w:b w:val="0"/>
              </w:rPr>
              <w:t xml:space="preserve"> just hang in like everyone else</w:t>
            </w:r>
          </w:p>
        </w:tc>
      </w:tr>
      <w:tr w:rsidR="00F13852" w:rsidRPr="005D0B84" w14:paraId="38080EA1"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16703C3" w14:textId="77777777" w:rsidR="00F13852" w:rsidRPr="005D0B84" w:rsidRDefault="00AD1C14" w:rsidP="00BB421B">
            <w:pPr>
              <w:contextualSpacing/>
              <w:rPr>
                <w:rFonts w:eastAsia="Calibri" w:cs="Times New Roman"/>
                <w:b w:val="0"/>
              </w:rPr>
            </w:pPr>
            <w:r>
              <w:rPr>
                <w:rFonts w:eastAsia="Calibri" w:cs="Times New Roman"/>
                <w:b w:val="0"/>
              </w:rPr>
              <w:t xml:space="preserve">If </w:t>
            </w:r>
            <w:proofErr w:type="spellStart"/>
            <w:r>
              <w:rPr>
                <w:rFonts w:eastAsia="Calibri" w:cs="Times New Roman"/>
                <w:b w:val="0"/>
              </w:rPr>
              <w:t>Rauner</w:t>
            </w:r>
            <w:proofErr w:type="spellEnd"/>
            <w:r>
              <w:rPr>
                <w:rFonts w:eastAsia="Calibri" w:cs="Times New Roman"/>
                <w:b w:val="0"/>
              </w:rPr>
              <w:t xml:space="preserve"> doesn’t turn it around you’re going to have to leave the state to find jobs</w:t>
            </w:r>
          </w:p>
        </w:tc>
      </w:tr>
      <w:tr w:rsidR="00F13852" w:rsidRPr="005D0B84" w14:paraId="588969F6"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8261892" w14:textId="77777777" w:rsidR="00AD1C14" w:rsidRPr="005D0B84" w:rsidRDefault="00AD1C14" w:rsidP="00BB421B">
            <w:pPr>
              <w:contextualSpacing/>
              <w:rPr>
                <w:rFonts w:eastAsia="Calibri" w:cs="Times New Roman"/>
                <w:b w:val="0"/>
              </w:rPr>
            </w:pPr>
            <w:r>
              <w:rPr>
                <w:rFonts w:eastAsia="Calibri" w:cs="Times New Roman"/>
                <w:b w:val="0"/>
              </w:rPr>
              <w:t>Illinois needs to get their finances in shape and encourage more corporate and…</w:t>
            </w:r>
          </w:p>
        </w:tc>
      </w:tr>
      <w:tr w:rsidR="00F13852" w:rsidRPr="005D0B84" w14:paraId="2BB3A38C"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AB2E2CD" w14:textId="77777777" w:rsidR="00F13852" w:rsidRPr="005D0B84" w:rsidRDefault="00AD1C14" w:rsidP="00BB421B">
            <w:pPr>
              <w:contextualSpacing/>
              <w:rPr>
                <w:rFonts w:eastAsia="Calibri" w:cs="Times New Roman"/>
                <w:b w:val="0"/>
              </w:rPr>
            </w:pPr>
            <w:r>
              <w:rPr>
                <w:rFonts w:eastAsia="Calibri" w:cs="Times New Roman"/>
                <w:b w:val="0"/>
              </w:rPr>
              <w:t>I’m hopeful</w:t>
            </w:r>
          </w:p>
        </w:tc>
      </w:tr>
      <w:tr w:rsidR="00F13852" w:rsidRPr="005D0B84" w14:paraId="059F827C"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595F9DE" w14:textId="77777777" w:rsidR="00F13852" w:rsidRPr="005D0B84" w:rsidRDefault="00AD1C14" w:rsidP="00BB421B">
            <w:pPr>
              <w:contextualSpacing/>
              <w:rPr>
                <w:rFonts w:eastAsia="Calibri" w:cs="Times New Roman"/>
                <w:b w:val="0"/>
              </w:rPr>
            </w:pPr>
            <w:r>
              <w:rPr>
                <w:rFonts w:eastAsia="Calibri" w:cs="Times New Roman"/>
                <w:b w:val="0"/>
              </w:rPr>
              <w:t>Important to have a mayor and council that are pro-businesses and helping businesses</w:t>
            </w:r>
          </w:p>
        </w:tc>
      </w:tr>
      <w:tr w:rsidR="00F13852" w:rsidRPr="005D0B84" w14:paraId="42D5BDD7"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35D7170" w14:textId="77777777" w:rsidR="00F13852" w:rsidRPr="005D0B84" w:rsidRDefault="00AD1C14" w:rsidP="00BB421B">
            <w:pPr>
              <w:contextualSpacing/>
              <w:rPr>
                <w:rFonts w:eastAsia="Calibri" w:cs="Times New Roman"/>
                <w:b w:val="0"/>
              </w:rPr>
            </w:pPr>
            <w:r>
              <w:rPr>
                <w:rFonts w:eastAsia="Calibri" w:cs="Times New Roman"/>
                <w:b w:val="0"/>
              </w:rPr>
              <w:t>Industry isn’t growing very much but he is growing because he is outpacing and do…</w:t>
            </w:r>
          </w:p>
        </w:tc>
      </w:tr>
      <w:tr w:rsidR="00F13852" w:rsidRPr="005D0B84" w14:paraId="717409FC"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CE0A704" w14:textId="77777777" w:rsidR="00F13852" w:rsidRPr="005D0B84" w:rsidRDefault="00AD1C14" w:rsidP="00BB421B">
            <w:pPr>
              <w:contextualSpacing/>
              <w:rPr>
                <w:rFonts w:eastAsia="Calibri" w:cs="Times New Roman"/>
                <w:b w:val="0"/>
              </w:rPr>
            </w:pPr>
            <w:r>
              <w:rPr>
                <w:rFonts w:eastAsia="Calibri" w:cs="Times New Roman"/>
                <w:b w:val="0"/>
              </w:rPr>
              <w:t>It’s very unclear which cause great deal of conservatism.</w:t>
            </w:r>
          </w:p>
        </w:tc>
      </w:tr>
      <w:tr w:rsidR="00F13852" w:rsidRPr="005D0B84" w14:paraId="78C89C76"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BAFF7F8" w14:textId="77777777" w:rsidR="00F13852" w:rsidRPr="005D0B84" w:rsidRDefault="00AD1C14" w:rsidP="00BB421B">
            <w:pPr>
              <w:contextualSpacing/>
              <w:rPr>
                <w:rFonts w:eastAsia="Calibri" w:cs="Times New Roman"/>
                <w:b w:val="0"/>
              </w:rPr>
            </w:pPr>
            <w:r>
              <w:rPr>
                <w:rFonts w:eastAsia="Calibri" w:cs="Times New Roman"/>
                <w:b w:val="0"/>
              </w:rPr>
              <w:t>Just looking positively into the future to continue to grow.</w:t>
            </w:r>
          </w:p>
        </w:tc>
      </w:tr>
      <w:tr w:rsidR="00AD1C14" w:rsidRPr="005D0B84" w14:paraId="5933A3F8"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32763FC" w14:textId="73052800" w:rsidR="00AD1C14" w:rsidRDefault="00AD1C14" w:rsidP="00822E6C">
            <w:pPr>
              <w:contextualSpacing/>
              <w:rPr>
                <w:rFonts w:eastAsia="Calibri" w:cs="Times New Roman"/>
                <w:b w:val="0"/>
              </w:rPr>
            </w:pPr>
            <w:r>
              <w:rPr>
                <w:rFonts w:eastAsia="Calibri" w:cs="Times New Roman"/>
                <w:b w:val="0"/>
              </w:rPr>
              <w:t xml:space="preserve">Look forward to having a </w:t>
            </w:r>
            <w:proofErr w:type="spellStart"/>
            <w:r w:rsidR="00822E6C">
              <w:rPr>
                <w:rFonts w:eastAsia="Calibri" w:cs="Times New Roman"/>
                <w:b w:val="0"/>
              </w:rPr>
              <w:t>Palazzolo</w:t>
            </w:r>
            <w:proofErr w:type="spellEnd"/>
            <w:r>
              <w:rPr>
                <w:rFonts w:eastAsia="Calibri" w:cs="Times New Roman"/>
                <w:b w:val="0"/>
              </w:rPr>
              <w:t xml:space="preserve"> administr</w:t>
            </w:r>
            <w:r w:rsidR="00822E6C">
              <w:rPr>
                <w:rFonts w:eastAsia="Calibri" w:cs="Times New Roman"/>
                <w:b w:val="0"/>
              </w:rPr>
              <w:t xml:space="preserve">ation and finally some economic </w:t>
            </w:r>
            <w:proofErr w:type="spellStart"/>
            <w:r w:rsidR="00822E6C">
              <w:rPr>
                <w:rFonts w:eastAsia="Calibri" w:cs="Times New Roman"/>
                <w:b w:val="0"/>
              </w:rPr>
              <w:t>devlopment</w:t>
            </w:r>
            <w:proofErr w:type="spellEnd"/>
          </w:p>
        </w:tc>
      </w:tr>
      <w:tr w:rsidR="00AD1C14" w:rsidRPr="005D0B84" w14:paraId="31F42EDD"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D2650BD" w14:textId="77777777" w:rsidR="00AD1C14" w:rsidRDefault="00AD1C14" w:rsidP="00BB421B">
            <w:pPr>
              <w:contextualSpacing/>
              <w:rPr>
                <w:rFonts w:eastAsia="Calibri" w:cs="Times New Roman"/>
                <w:b w:val="0"/>
              </w:rPr>
            </w:pPr>
            <w:r>
              <w:rPr>
                <w:rFonts w:eastAsia="Calibri" w:cs="Times New Roman"/>
                <w:b w:val="0"/>
              </w:rPr>
              <w:t>Looking forward a bit little economic growth.</w:t>
            </w:r>
          </w:p>
        </w:tc>
      </w:tr>
      <w:tr w:rsidR="00AD1C14" w:rsidRPr="005D0B84" w14:paraId="1CB34547"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FB6A3B5" w14:textId="77777777" w:rsidR="00AD1C14" w:rsidRDefault="00AD1C14" w:rsidP="00BB421B">
            <w:pPr>
              <w:contextualSpacing/>
              <w:rPr>
                <w:rFonts w:eastAsia="Calibri" w:cs="Times New Roman"/>
                <w:b w:val="0"/>
              </w:rPr>
            </w:pPr>
            <w:r>
              <w:rPr>
                <w:rFonts w:eastAsia="Calibri" w:cs="Times New Roman"/>
                <w:b w:val="0"/>
              </w:rPr>
              <w:t>Many of the Don’t Know answers were actually Non-applicable as we are a government</w:t>
            </w:r>
          </w:p>
        </w:tc>
      </w:tr>
      <w:tr w:rsidR="00AD1C14" w:rsidRPr="005D0B84" w14:paraId="46BAF5E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4756546" w14:textId="77777777" w:rsidR="00AD1C14" w:rsidRDefault="00AD1C14" w:rsidP="00BB421B">
            <w:pPr>
              <w:contextualSpacing/>
              <w:rPr>
                <w:rFonts w:eastAsia="Calibri" w:cs="Times New Roman"/>
                <w:b w:val="0"/>
              </w:rPr>
            </w:pPr>
            <w:r>
              <w:rPr>
                <w:rFonts w:eastAsia="Calibri" w:cs="Times New Roman"/>
                <w:b w:val="0"/>
              </w:rPr>
              <w:t>Money is ever certain</w:t>
            </w:r>
          </w:p>
        </w:tc>
      </w:tr>
      <w:tr w:rsidR="00AD1C14" w:rsidRPr="005D0B84" w14:paraId="6EE0A4D6"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D78D06D" w14:textId="77777777" w:rsidR="00AD1C14" w:rsidRDefault="00AD1C14" w:rsidP="00BB421B">
            <w:pPr>
              <w:contextualSpacing/>
              <w:rPr>
                <w:rFonts w:eastAsia="Calibri" w:cs="Times New Roman"/>
                <w:b w:val="0"/>
              </w:rPr>
            </w:pPr>
            <w:r>
              <w:rPr>
                <w:rFonts w:eastAsia="Calibri" w:cs="Times New Roman"/>
                <w:b w:val="0"/>
              </w:rPr>
              <w:t>My business should increase</w:t>
            </w:r>
          </w:p>
        </w:tc>
      </w:tr>
      <w:tr w:rsidR="00AD1C14" w:rsidRPr="005D0B84" w14:paraId="6A8BB4B3"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B208B45" w14:textId="77777777" w:rsidR="00AD1C14" w:rsidRDefault="00AD1C14" w:rsidP="00BB421B">
            <w:pPr>
              <w:contextualSpacing/>
              <w:rPr>
                <w:rFonts w:eastAsia="Calibri" w:cs="Times New Roman"/>
                <w:b w:val="0"/>
              </w:rPr>
            </w:pPr>
            <w:r>
              <w:rPr>
                <w:rFonts w:eastAsia="Calibri" w:cs="Times New Roman"/>
                <w:b w:val="0"/>
              </w:rPr>
              <w:t>Need to continue to provide a service for district 186</w:t>
            </w:r>
          </w:p>
        </w:tc>
      </w:tr>
      <w:tr w:rsidR="00AD1C14" w:rsidRPr="005D0B84" w14:paraId="76126B08"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CA020AE" w14:textId="77777777" w:rsidR="00AD1C14" w:rsidRDefault="00B637A4" w:rsidP="00BB421B">
            <w:pPr>
              <w:contextualSpacing/>
              <w:rPr>
                <w:rFonts w:eastAsia="Calibri" w:cs="Times New Roman"/>
                <w:b w:val="0"/>
              </w:rPr>
            </w:pPr>
            <w:r>
              <w:rPr>
                <w:rFonts w:eastAsia="Calibri" w:cs="Times New Roman"/>
                <w:b w:val="0"/>
              </w:rPr>
              <w:t xml:space="preserve">No </w:t>
            </w:r>
          </w:p>
        </w:tc>
      </w:tr>
      <w:tr w:rsidR="00AD1C14" w:rsidRPr="005D0B84" w14:paraId="295B1AB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BA0F81C" w14:textId="77777777" w:rsidR="00AD1C14" w:rsidRDefault="00B637A4" w:rsidP="00BB421B">
            <w:pPr>
              <w:contextualSpacing/>
              <w:rPr>
                <w:rFonts w:eastAsia="Calibri" w:cs="Times New Roman"/>
                <w:b w:val="0"/>
              </w:rPr>
            </w:pPr>
            <w:r>
              <w:rPr>
                <w:rFonts w:eastAsia="Calibri" w:cs="Times New Roman"/>
                <w:b w:val="0"/>
              </w:rPr>
              <w:t>No</w:t>
            </w:r>
          </w:p>
        </w:tc>
      </w:tr>
      <w:tr w:rsidR="00AD1C14" w:rsidRPr="005D0B84" w14:paraId="1B1BBFCA"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71CE8CD" w14:textId="77777777" w:rsidR="00AD1C14" w:rsidRDefault="00B637A4" w:rsidP="00BB421B">
            <w:pPr>
              <w:contextualSpacing/>
              <w:rPr>
                <w:rFonts w:eastAsia="Calibri" w:cs="Times New Roman"/>
                <w:b w:val="0"/>
              </w:rPr>
            </w:pPr>
            <w:r>
              <w:rPr>
                <w:rFonts w:eastAsia="Calibri" w:cs="Times New Roman"/>
                <w:b w:val="0"/>
              </w:rPr>
              <w:t>No</w:t>
            </w:r>
          </w:p>
        </w:tc>
      </w:tr>
      <w:tr w:rsidR="00AD1C14" w:rsidRPr="005D0B84" w14:paraId="23319865"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2996E85" w14:textId="77777777" w:rsidR="00AD1C14" w:rsidRDefault="00B637A4" w:rsidP="00BB421B">
            <w:pPr>
              <w:contextualSpacing/>
              <w:rPr>
                <w:rFonts w:eastAsia="Calibri" w:cs="Times New Roman"/>
                <w:b w:val="0"/>
              </w:rPr>
            </w:pPr>
            <w:r>
              <w:rPr>
                <w:rFonts w:eastAsia="Calibri" w:cs="Times New Roman"/>
                <w:b w:val="0"/>
              </w:rPr>
              <w:t>No everything is fine</w:t>
            </w:r>
          </w:p>
        </w:tc>
      </w:tr>
      <w:tr w:rsidR="00AD1C14" w:rsidRPr="005D0B84" w14:paraId="3E7DE963"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0B01762" w14:textId="77777777" w:rsidR="00AD1C14" w:rsidRDefault="00B637A4" w:rsidP="00BB421B">
            <w:pPr>
              <w:contextualSpacing/>
              <w:rPr>
                <w:rFonts w:eastAsia="Calibri" w:cs="Times New Roman"/>
                <w:b w:val="0"/>
              </w:rPr>
            </w:pPr>
            <w:r>
              <w:rPr>
                <w:rFonts w:eastAsia="Calibri" w:cs="Times New Roman"/>
                <w:b w:val="0"/>
              </w:rPr>
              <w:t>No- that would be it!</w:t>
            </w:r>
          </w:p>
        </w:tc>
      </w:tr>
      <w:tr w:rsidR="00AD1C14" w:rsidRPr="005D0B84" w14:paraId="6BCAA361"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F6F4C2F" w14:textId="77777777" w:rsidR="00AD1C14" w:rsidRDefault="00B637A4" w:rsidP="00BB421B">
            <w:pPr>
              <w:contextualSpacing/>
              <w:rPr>
                <w:rFonts w:eastAsia="Calibri" w:cs="Times New Roman"/>
                <w:b w:val="0"/>
              </w:rPr>
            </w:pPr>
            <w:r>
              <w:rPr>
                <w:rFonts w:eastAsia="Calibri" w:cs="Times New Roman"/>
                <w:b w:val="0"/>
              </w:rPr>
              <w:t>No</w:t>
            </w:r>
          </w:p>
        </w:tc>
      </w:tr>
      <w:tr w:rsidR="00AD1C14" w:rsidRPr="005D0B84" w14:paraId="601FAC40"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7EAA743" w14:textId="77777777" w:rsidR="00AD1C14" w:rsidRDefault="00B637A4" w:rsidP="00BB421B">
            <w:pPr>
              <w:contextualSpacing/>
              <w:rPr>
                <w:rFonts w:eastAsia="Calibri" w:cs="Times New Roman"/>
                <w:b w:val="0"/>
              </w:rPr>
            </w:pPr>
            <w:r>
              <w:rPr>
                <w:rFonts w:eastAsia="Calibri" w:cs="Times New Roman"/>
                <w:b w:val="0"/>
              </w:rPr>
              <w:t>No</w:t>
            </w:r>
          </w:p>
        </w:tc>
      </w:tr>
      <w:tr w:rsidR="00AD1C14" w:rsidRPr="005D0B84" w14:paraId="775B6B91"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A1FF734" w14:textId="77777777" w:rsidR="00AD1C14" w:rsidRDefault="00B637A4" w:rsidP="00BB421B">
            <w:pPr>
              <w:contextualSpacing/>
              <w:rPr>
                <w:rFonts w:eastAsia="Calibri" w:cs="Times New Roman"/>
                <w:b w:val="0"/>
              </w:rPr>
            </w:pPr>
            <w:r>
              <w:rPr>
                <w:rFonts w:eastAsia="Calibri" w:cs="Times New Roman"/>
                <w:b w:val="0"/>
              </w:rPr>
              <w:t>No. pretty optimistic.</w:t>
            </w:r>
          </w:p>
        </w:tc>
      </w:tr>
      <w:tr w:rsidR="00AD1C14" w:rsidRPr="005D0B84" w14:paraId="253A206D"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93A862D" w14:textId="77777777" w:rsidR="00AD1C14" w:rsidRDefault="00B637A4" w:rsidP="00BB421B">
            <w:pPr>
              <w:contextualSpacing/>
              <w:rPr>
                <w:rFonts w:eastAsia="Calibri" w:cs="Times New Roman"/>
                <w:b w:val="0"/>
              </w:rPr>
            </w:pPr>
            <w:r>
              <w:rPr>
                <w:rFonts w:eastAsia="Calibri" w:cs="Times New Roman"/>
                <w:b w:val="0"/>
              </w:rPr>
              <w:t>No. There are a lot of federal problems but there is nothing that I can say to…</w:t>
            </w:r>
          </w:p>
        </w:tc>
      </w:tr>
      <w:tr w:rsidR="00B637A4" w:rsidRPr="005D0B84" w14:paraId="49969FAB"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1FAB24A" w14:textId="77777777" w:rsidR="00B637A4" w:rsidRDefault="00B637A4" w:rsidP="00BB421B">
            <w:pPr>
              <w:contextualSpacing/>
              <w:rPr>
                <w:rFonts w:eastAsia="Calibri" w:cs="Times New Roman"/>
                <w:b w:val="0"/>
              </w:rPr>
            </w:pPr>
            <w:r>
              <w:rPr>
                <w:rFonts w:eastAsia="Calibri" w:cs="Times New Roman"/>
                <w:b w:val="0"/>
              </w:rPr>
              <w:t>Nope</w:t>
            </w:r>
          </w:p>
        </w:tc>
      </w:tr>
      <w:tr w:rsidR="00B637A4" w:rsidRPr="005D0B84" w14:paraId="487CE9E9"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2783458" w14:textId="77777777" w:rsidR="00B637A4" w:rsidRDefault="00B637A4" w:rsidP="00BB421B">
            <w:pPr>
              <w:contextualSpacing/>
              <w:rPr>
                <w:rFonts w:eastAsia="Calibri" w:cs="Times New Roman"/>
                <w:b w:val="0"/>
              </w:rPr>
            </w:pPr>
            <w:r>
              <w:rPr>
                <w:rFonts w:eastAsia="Calibri" w:cs="Times New Roman"/>
                <w:b w:val="0"/>
              </w:rPr>
              <w:t>Nope have to go</w:t>
            </w:r>
          </w:p>
        </w:tc>
      </w:tr>
      <w:tr w:rsidR="00B637A4" w:rsidRPr="005D0B84" w14:paraId="0DA09517"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B267698" w14:textId="77777777" w:rsidR="00B637A4" w:rsidRDefault="00B637A4" w:rsidP="00BB421B">
            <w:pPr>
              <w:contextualSpacing/>
              <w:rPr>
                <w:rFonts w:eastAsia="Calibri" w:cs="Times New Roman"/>
                <w:b w:val="0"/>
              </w:rPr>
            </w:pPr>
            <w:r>
              <w:rPr>
                <w:rFonts w:eastAsia="Calibri" w:cs="Times New Roman"/>
                <w:b w:val="0"/>
              </w:rPr>
              <w:t>Nope I think that’s it.</w:t>
            </w:r>
          </w:p>
        </w:tc>
      </w:tr>
      <w:tr w:rsidR="00B637A4" w:rsidRPr="005D0B84" w14:paraId="42B7DE6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4844E2C" w14:textId="77777777" w:rsidR="00B637A4" w:rsidRDefault="00B637A4" w:rsidP="00BB421B">
            <w:pPr>
              <w:contextualSpacing/>
              <w:rPr>
                <w:rFonts w:eastAsia="Calibri" w:cs="Times New Roman"/>
                <w:b w:val="0"/>
              </w:rPr>
            </w:pPr>
            <w:r>
              <w:rPr>
                <w:rFonts w:eastAsia="Calibri" w:cs="Times New Roman"/>
                <w:b w:val="0"/>
              </w:rPr>
              <w:t>Nope.</w:t>
            </w:r>
          </w:p>
        </w:tc>
      </w:tr>
      <w:tr w:rsidR="00B637A4" w:rsidRPr="005D0B84" w14:paraId="44DEB9A2"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2DAF466" w14:textId="77777777" w:rsidR="00B637A4" w:rsidRDefault="00B637A4" w:rsidP="00BB421B">
            <w:pPr>
              <w:contextualSpacing/>
              <w:rPr>
                <w:rFonts w:eastAsia="Calibri" w:cs="Times New Roman"/>
                <w:b w:val="0"/>
              </w:rPr>
            </w:pPr>
            <w:r>
              <w:rPr>
                <w:rFonts w:eastAsia="Calibri" w:cs="Times New Roman"/>
                <w:b w:val="0"/>
              </w:rPr>
              <w:t>Not much</w:t>
            </w:r>
          </w:p>
        </w:tc>
      </w:tr>
      <w:tr w:rsidR="00B637A4" w:rsidRPr="005D0B84" w14:paraId="00C19108"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F8447C1" w14:textId="77777777" w:rsidR="00B637A4" w:rsidRDefault="00B637A4" w:rsidP="00BB421B">
            <w:pPr>
              <w:contextualSpacing/>
              <w:rPr>
                <w:rFonts w:eastAsia="Calibri" w:cs="Times New Roman"/>
                <w:b w:val="0"/>
              </w:rPr>
            </w:pPr>
            <w:r>
              <w:rPr>
                <w:rFonts w:eastAsia="Calibri" w:cs="Times New Roman"/>
                <w:b w:val="0"/>
              </w:rPr>
              <w:t>Not really</w:t>
            </w:r>
          </w:p>
        </w:tc>
      </w:tr>
      <w:tr w:rsidR="00B637A4" w:rsidRPr="005D0B84" w14:paraId="2E25EA58"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CE59230" w14:textId="77777777" w:rsidR="00B637A4" w:rsidRDefault="00B637A4" w:rsidP="00BB421B">
            <w:pPr>
              <w:contextualSpacing/>
              <w:rPr>
                <w:rFonts w:eastAsia="Calibri" w:cs="Times New Roman"/>
                <w:b w:val="0"/>
              </w:rPr>
            </w:pPr>
            <w:r>
              <w:rPr>
                <w:rFonts w:eastAsia="Calibri" w:cs="Times New Roman"/>
                <w:b w:val="0"/>
              </w:rPr>
              <w:t>Nothing</w:t>
            </w:r>
          </w:p>
        </w:tc>
      </w:tr>
      <w:tr w:rsidR="00B637A4" w:rsidRPr="005D0B84" w14:paraId="2087E56C"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F9C0C11" w14:textId="77777777" w:rsidR="00B637A4" w:rsidRDefault="00B637A4" w:rsidP="00BB421B">
            <w:pPr>
              <w:contextualSpacing/>
              <w:rPr>
                <w:rFonts w:eastAsia="Calibri" w:cs="Times New Roman"/>
                <w:b w:val="0"/>
              </w:rPr>
            </w:pPr>
            <w:r>
              <w:rPr>
                <w:rFonts w:eastAsia="Calibri" w:cs="Times New Roman"/>
                <w:b w:val="0"/>
              </w:rPr>
              <w:t>Nothing additional</w:t>
            </w:r>
          </w:p>
        </w:tc>
      </w:tr>
      <w:tr w:rsidR="00B637A4" w:rsidRPr="005D0B84" w14:paraId="789CB74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879180F" w14:textId="77777777" w:rsidR="00B637A4" w:rsidRDefault="00B637A4" w:rsidP="00BB421B">
            <w:pPr>
              <w:contextualSpacing/>
              <w:rPr>
                <w:rFonts w:eastAsia="Calibri" w:cs="Times New Roman"/>
                <w:b w:val="0"/>
              </w:rPr>
            </w:pPr>
            <w:r>
              <w:rPr>
                <w:rFonts w:eastAsia="Calibri" w:cs="Times New Roman"/>
                <w:b w:val="0"/>
              </w:rPr>
              <w:t>Nothing much</w:t>
            </w:r>
          </w:p>
        </w:tc>
      </w:tr>
      <w:tr w:rsidR="00B637A4" w:rsidRPr="005D0B84" w14:paraId="6E3CF9FD"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F30626F" w14:textId="77777777" w:rsidR="00B637A4" w:rsidRDefault="00B637A4" w:rsidP="00BB421B">
            <w:pPr>
              <w:contextualSpacing/>
              <w:rPr>
                <w:rFonts w:eastAsia="Calibri" w:cs="Times New Roman"/>
                <w:b w:val="0"/>
              </w:rPr>
            </w:pPr>
            <w:r>
              <w:rPr>
                <w:rFonts w:eastAsia="Calibri" w:cs="Times New Roman"/>
                <w:b w:val="0"/>
              </w:rPr>
              <w:t>Optimistic</w:t>
            </w:r>
          </w:p>
        </w:tc>
      </w:tr>
      <w:tr w:rsidR="00B637A4" w:rsidRPr="005D0B84" w14:paraId="61126F1C"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44F4B8F" w14:textId="77777777" w:rsidR="00B637A4" w:rsidRDefault="00B637A4" w:rsidP="00BB421B">
            <w:pPr>
              <w:contextualSpacing/>
              <w:rPr>
                <w:rFonts w:eastAsia="Calibri" w:cs="Times New Roman"/>
                <w:b w:val="0"/>
              </w:rPr>
            </w:pPr>
            <w:r>
              <w:rPr>
                <w:rFonts w:eastAsia="Calibri" w:cs="Times New Roman"/>
                <w:b w:val="0"/>
              </w:rPr>
              <w:t>Optimistic</w:t>
            </w:r>
          </w:p>
        </w:tc>
      </w:tr>
      <w:tr w:rsidR="00B637A4" w:rsidRPr="005D0B84" w14:paraId="1EAECE07"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B3D6DED" w14:textId="77777777" w:rsidR="00B637A4" w:rsidRDefault="00B637A4" w:rsidP="00BB421B">
            <w:pPr>
              <w:contextualSpacing/>
              <w:rPr>
                <w:rFonts w:eastAsia="Calibri" w:cs="Times New Roman"/>
                <w:b w:val="0"/>
              </w:rPr>
            </w:pPr>
            <w:r>
              <w:rPr>
                <w:rFonts w:eastAsia="Calibri" w:cs="Times New Roman"/>
                <w:b w:val="0"/>
              </w:rPr>
              <w:t>Positive</w:t>
            </w:r>
          </w:p>
        </w:tc>
      </w:tr>
      <w:tr w:rsidR="00B637A4" w:rsidRPr="005D0B84" w14:paraId="5465C702"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322AD79" w14:textId="77777777" w:rsidR="00B637A4" w:rsidRDefault="00B637A4" w:rsidP="00BB421B">
            <w:pPr>
              <w:contextualSpacing/>
              <w:rPr>
                <w:rFonts w:eastAsia="Calibri" w:cs="Times New Roman"/>
                <w:b w:val="0"/>
              </w:rPr>
            </w:pPr>
            <w:r>
              <w:rPr>
                <w:rFonts w:eastAsia="Calibri" w:cs="Times New Roman"/>
                <w:b w:val="0"/>
              </w:rPr>
              <w:t>Positive for next 12 months.</w:t>
            </w:r>
          </w:p>
        </w:tc>
      </w:tr>
      <w:tr w:rsidR="00B637A4" w:rsidRPr="005D0B84" w14:paraId="457B212A"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F907F93" w14:textId="77777777" w:rsidR="00B637A4" w:rsidRDefault="00B637A4" w:rsidP="00BB421B">
            <w:pPr>
              <w:contextualSpacing/>
              <w:rPr>
                <w:rFonts w:eastAsia="Calibri" w:cs="Times New Roman"/>
                <w:b w:val="0"/>
              </w:rPr>
            </w:pPr>
            <w:r>
              <w:rPr>
                <w:rFonts w:eastAsia="Calibri" w:cs="Times New Roman"/>
                <w:b w:val="0"/>
              </w:rPr>
              <w:t xml:space="preserve">Sangamon County real </w:t>
            </w:r>
            <w:r w:rsidR="00A167D5">
              <w:rPr>
                <w:rFonts w:eastAsia="Calibri" w:cs="Times New Roman"/>
                <w:b w:val="0"/>
              </w:rPr>
              <w:t>e</w:t>
            </w:r>
            <w:r>
              <w:rPr>
                <w:rFonts w:eastAsia="Calibri" w:cs="Times New Roman"/>
                <w:b w:val="0"/>
              </w:rPr>
              <w:t>state taxes are too high.</w:t>
            </w:r>
          </w:p>
        </w:tc>
      </w:tr>
      <w:tr w:rsidR="00B637A4" w:rsidRPr="005D0B84" w14:paraId="5BFA515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FB41E47" w14:textId="77777777" w:rsidR="00B637A4" w:rsidRDefault="00B637A4" w:rsidP="00BB421B">
            <w:pPr>
              <w:contextualSpacing/>
              <w:rPr>
                <w:rFonts w:eastAsia="Calibri" w:cs="Times New Roman"/>
                <w:b w:val="0"/>
              </w:rPr>
            </w:pPr>
            <w:r>
              <w:rPr>
                <w:rFonts w:eastAsia="Calibri" w:cs="Times New Roman"/>
                <w:b w:val="0"/>
              </w:rPr>
              <w:t>She does not think it will be better</w:t>
            </w:r>
          </w:p>
        </w:tc>
      </w:tr>
      <w:tr w:rsidR="00B637A4" w:rsidRPr="005D0B84" w14:paraId="4DBC73BF"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D0FAF15" w14:textId="77777777" w:rsidR="00B637A4" w:rsidRDefault="00B637A4" w:rsidP="00BB421B">
            <w:pPr>
              <w:contextualSpacing/>
              <w:rPr>
                <w:rFonts w:eastAsia="Calibri" w:cs="Times New Roman"/>
                <w:b w:val="0"/>
              </w:rPr>
            </w:pPr>
            <w:r>
              <w:rPr>
                <w:rFonts w:eastAsia="Calibri" w:cs="Times New Roman"/>
                <w:b w:val="0"/>
              </w:rPr>
              <w:lastRenderedPageBreak/>
              <w:t>State needs to revamp the workers compensation and health care like Medicare</w:t>
            </w:r>
          </w:p>
        </w:tc>
      </w:tr>
      <w:tr w:rsidR="00B637A4" w:rsidRPr="005D0B84" w14:paraId="19C88DEC"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1B14C4A" w14:textId="77777777" w:rsidR="00B637A4" w:rsidRDefault="00B637A4" w:rsidP="00BB421B">
            <w:pPr>
              <w:contextualSpacing/>
              <w:rPr>
                <w:rFonts w:eastAsia="Calibri" w:cs="Times New Roman"/>
                <w:b w:val="0"/>
              </w:rPr>
            </w:pPr>
            <w:r>
              <w:rPr>
                <w:rFonts w:eastAsia="Calibri" w:cs="Times New Roman"/>
                <w:b w:val="0"/>
              </w:rPr>
              <w:t>The ag economy will be down for the next couple of years</w:t>
            </w:r>
          </w:p>
        </w:tc>
      </w:tr>
      <w:tr w:rsidR="00B637A4" w:rsidRPr="005D0B84" w14:paraId="239D3D6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DF964CF" w14:textId="77777777" w:rsidR="00B637A4" w:rsidRDefault="00B637A4" w:rsidP="00BB421B">
            <w:pPr>
              <w:contextualSpacing/>
              <w:rPr>
                <w:rFonts w:eastAsia="Calibri" w:cs="Times New Roman"/>
                <w:b w:val="0"/>
              </w:rPr>
            </w:pPr>
            <w:r>
              <w:rPr>
                <w:rFonts w:eastAsia="Calibri" w:cs="Times New Roman"/>
                <w:b w:val="0"/>
              </w:rPr>
              <w:t>The cuts the governor is making for low income people will not help the current</w:t>
            </w:r>
          </w:p>
        </w:tc>
      </w:tr>
      <w:tr w:rsidR="00B637A4" w:rsidRPr="005D0B84" w14:paraId="135B16A4"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2488675" w14:textId="77777777" w:rsidR="00B637A4" w:rsidRDefault="00B637A4" w:rsidP="00BB421B">
            <w:pPr>
              <w:contextualSpacing/>
              <w:rPr>
                <w:rFonts w:eastAsia="Calibri" w:cs="Times New Roman"/>
                <w:b w:val="0"/>
              </w:rPr>
            </w:pPr>
            <w:r>
              <w:rPr>
                <w:rFonts w:eastAsia="Calibri" w:cs="Times New Roman"/>
                <w:b w:val="0"/>
              </w:rPr>
              <w:t>The industry they are in, she believes will grow considerably over the next 12 months.</w:t>
            </w:r>
          </w:p>
        </w:tc>
      </w:tr>
      <w:tr w:rsidR="00B637A4" w:rsidRPr="005D0B84" w14:paraId="5C2818C8"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88046C7" w14:textId="77777777" w:rsidR="00B637A4" w:rsidRDefault="00B637A4" w:rsidP="00BB421B">
            <w:pPr>
              <w:contextualSpacing/>
              <w:rPr>
                <w:rFonts w:eastAsia="Calibri" w:cs="Times New Roman"/>
                <w:b w:val="0"/>
              </w:rPr>
            </w:pPr>
            <w:r>
              <w:rPr>
                <w:rFonts w:eastAsia="Calibri" w:cs="Times New Roman"/>
                <w:b w:val="0"/>
              </w:rPr>
              <w:t>The interesting part not reflective in questions asked. Our services tend to be</w:t>
            </w:r>
          </w:p>
        </w:tc>
      </w:tr>
      <w:tr w:rsidR="00B637A4" w:rsidRPr="005D0B84" w14:paraId="3506B98A"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94B9E5B" w14:textId="77777777" w:rsidR="00B637A4" w:rsidRDefault="00B637A4" w:rsidP="00BB421B">
            <w:pPr>
              <w:contextualSpacing/>
              <w:rPr>
                <w:rFonts w:eastAsia="Calibri" w:cs="Times New Roman"/>
                <w:b w:val="0"/>
              </w:rPr>
            </w:pPr>
            <w:r>
              <w:rPr>
                <w:rFonts w:eastAsia="Calibri" w:cs="Times New Roman"/>
                <w:b w:val="0"/>
              </w:rPr>
              <w:t>The rise in minimum wages</w:t>
            </w:r>
          </w:p>
        </w:tc>
      </w:tr>
      <w:tr w:rsidR="00B637A4" w:rsidRPr="005D0B84" w14:paraId="0D862DD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5E08AA9D" w14:textId="77777777" w:rsidR="00B637A4" w:rsidRDefault="00B637A4" w:rsidP="00BB421B">
            <w:pPr>
              <w:contextualSpacing/>
              <w:rPr>
                <w:rFonts w:eastAsia="Calibri" w:cs="Times New Roman"/>
                <w:b w:val="0"/>
              </w:rPr>
            </w:pPr>
            <w:r>
              <w:rPr>
                <w:rFonts w:eastAsia="Calibri" w:cs="Times New Roman"/>
                <w:b w:val="0"/>
              </w:rPr>
              <w:t xml:space="preserve">The state fiscal problem are a concern </w:t>
            </w:r>
          </w:p>
        </w:tc>
      </w:tr>
      <w:tr w:rsidR="00B637A4" w:rsidRPr="005D0B84" w14:paraId="452DB2C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F986A2A" w14:textId="77777777" w:rsidR="00B637A4" w:rsidRDefault="00B637A4" w:rsidP="00BB421B">
            <w:pPr>
              <w:contextualSpacing/>
              <w:rPr>
                <w:rFonts w:eastAsia="Calibri" w:cs="Times New Roman"/>
                <w:b w:val="0"/>
              </w:rPr>
            </w:pPr>
            <w:r>
              <w:rPr>
                <w:rFonts w:eastAsia="Calibri" w:cs="Times New Roman"/>
                <w:b w:val="0"/>
              </w:rPr>
              <w:t>The way the government is ran is disgraceful</w:t>
            </w:r>
          </w:p>
        </w:tc>
      </w:tr>
      <w:tr w:rsidR="00B637A4" w:rsidRPr="005D0B84" w14:paraId="369C9B5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530A7A8" w14:textId="77777777" w:rsidR="00B637A4" w:rsidRDefault="00B637A4" w:rsidP="00BB421B">
            <w:pPr>
              <w:contextualSpacing/>
              <w:rPr>
                <w:rFonts w:eastAsia="Calibri" w:cs="Times New Roman"/>
                <w:b w:val="0"/>
              </w:rPr>
            </w:pPr>
            <w:r>
              <w:rPr>
                <w:rFonts w:eastAsia="Calibri" w:cs="Times New Roman"/>
                <w:b w:val="0"/>
              </w:rPr>
              <w:t>They anticipate the changes with the a</w:t>
            </w:r>
            <w:r w:rsidR="00A167D5">
              <w:rPr>
                <w:rFonts w:eastAsia="Calibri" w:cs="Times New Roman"/>
                <w:b w:val="0"/>
              </w:rPr>
              <w:t>ffordable care act are going</w:t>
            </w:r>
          </w:p>
        </w:tc>
      </w:tr>
      <w:tr w:rsidR="00B637A4" w:rsidRPr="005D0B84" w14:paraId="4DC456E0"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30FF509D" w14:textId="77777777" w:rsidR="00B637A4" w:rsidRDefault="00B637A4" w:rsidP="00BB421B">
            <w:pPr>
              <w:contextualSpacing/>
              <w:rPr>
                <w:rFonts w:eastAsia="Calibri" w:cs="Times New Roman"/>
                <w:b w:val="0"/>
              </w:rPr>
            </w:pPr>
            <w:r>
              <w:rPr>
                <w:rFonts w:eastAsia="Calibri" w:cs="Times New Roman"/>
                <w:b w:val="0"/>
              </w:rPr>
              <w:t xml:space="preserve">Thinks interest rates will go up incrementally; </w:t>
            </w:r>
          </w:p>
        </w:tc>
      </w:tr>
      <w:tr w:rsidR="00B637A4" w:rsidRPr="005D0B84" w14:paraId="0A1504B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0459FED" w14:textId="77777777" w:rsidR="00B637A4" w:rsidRDefault="00104AB4" w:rsidP="00BB421B">
            <w:pPr>
              <w:contextualSpacing/>
              <w:rPr>
                <w:rFonts w:eastAsia="Calibri" w:cs="Times New Roman"/>
                <w:b w:val="0"/>
              </w:rPr>
            </w:pPr>
            <w:r>
              <w:rPr>
                <w:rFonts w:eastAsia="Calibri" w:cs="Times New Roman"/>
                <w:b w:val="0"/>
              </w:rPr>
              <w:t>Upcoming remodeling projects will take out 15 rooms at a time.</w:t>
            </w:r>
          </w:p>
        </w:tc>
      </w:tr>
      <w:tr w:rsidR="00B637A4" w:rsidRPr="005D0B84" w14:paraId="371AB6E9"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361B99D" w14:textId="77777777" w:rsidR="00B637A4" w:rsidRDefault="00104AB4" w:rsidP="00BB421B">
            <w:pPr>
              <w:contextualSpacing/>
              <w:rPr>
                <w:rFonts w:eastAsia="Calibri" w:cs="Times New Roman"/>
                <w:b w:val="0"/>
              </w:rPr>
            </w:pPr>
            <w:r>
              <w:rPr>
                <w:rFonts w:eastAsia="Calibri" w:cs="Times New Roman"/>
                <w:b w:val="0"/>
              </w:rPr>
              <w:t>Very bleak- we are actually looking at opportunities in other states</w:t>
            </w:r>
          </w:p>
        </w:tc>
      </w:tr>
      <w:tr w:rsidR="00B637A4" w:rsidRPr="005D0B84" w14:paraId="55FD2258"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6E7CF01" w14:textId="77777777" w:rsidR="00B637A4" w:rsidRDefault="00104AB4" w:rsidP="00BB421B">
            <w:pPr>
              <w:contextualSpacing/>
              <w:rPr>
                <w:rFonts w:eastAsia="Calibri" w:cs="Times New Roman"/>
                <w:b w:val="0"/>
              </w:rPr>
            </w:pPr>
            <w:r>
              <w:rPr>
                <w:rFonts w:eastAsia="Calibri" w:cs="Times New Roman"/>
                <w:b w:val="0"/>
              </w:rPr>
              <w:t>Waiting list… thinks they are looking good for them.</w:t>
            </w:r>
          </w:p>
        </w:tc>
      </w:tr>
      <w:tr w:rsidR="00B637A4" w:rsidRPr="005D0B84" w14:paraId="1458134E"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6B1B60A9" w14:textId="77777777" w:rsidR="00B637A4" w:rsidRDefault="00104AB4" w:rsidP="00BB421B">
            <w:pPr>
              <w:contextualSpacing/>
              <w:rPr>
                <w:rFonts w:eastAsia="Calibri" w:cs="Times New Roman"/>
                <w:b w:val="0"/>
              </w:rPr>
            </w:pPr>
            <w:r>
              <w:rPr>
                <w:rFonts w:eastAsia="Calibri" w:cs="Times New Roman"/>
                <w:b w:val="0"/>
              </w:rPr>
              <w:t>We are very optimistic- there’s no substitute for hard work!</w:t>
            </w:r>
          </w:p>
        </w:tc>
      </w:tr>
      <w:tr w:rsidR="00B637A4" w:rsidRPr="005D0B84" w14:paraId="40C7BE21"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11E95DFF" w14:textId="77777777" w:rsidR="00B637A4" w:rsidRDefault="00104AB4" w:rsidP="00BB421B">
            <w:pPr>
              <w:contextualSpacing/>
              <w:rPr>
                <w:rFonts w:eastAsia="Calibri" w:cs="Times New Roman"/>
                <w:b w:val="0"/>
              </w:rPr>
            </w:pPr>
            <w:r>
              <w:rPr>
                <w:rFonts w:eastAsia="Calibri" w:cs="Times New Roman"/>
                <w:b w:val="0"/>
              </w:rPr>
              <w:t>We’re hoping it increases</w:t>
            </w:r>
          </w:p>
        </w:tc>
      </w:tr>
      <w:tr w:rsidR="00B637A4" w:rsidRPr="005D0B84" w14:paraId="27EE6593"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49D5BE32" w14:textId="77777777" w:rsidR="00B637A4" w:rsidRDefault="00104AB4" w:rsidP="00BB421B">
            <w:pPr>
              <w:contextualSpacing/>
              <w:rPr>
                <w:rFonts w:eastAsia="Calibri" w:cs="Times New Roman"/>
                <w:b w:val="0"/>
              </w:rPr>
            </w:pPr>
            <w:r>
              <w:rPr>
                <w:rFonts w:eastAsia="Calibri" w:cs="Times New Roman"/>
                <w:b w:val="0"/>
              </w:rPr>
              <w:t>Wish I would know about the funding cuts and to budget as of yet.</w:t>
            </w:r>
          </w:p>
        </w:tc>
      </w:tr>
      <w:tr w:rsidR="00B637A4" w:rsidRPr="005D0B84" w14:paraId="54E9DF9D" w14:textId="77777777" w:rsidTr="00901187">
        <w:trPr>
          <w:trHeight w:val="337"/>
        </w:trPr>
        <w:tc>
          <w:tcPr>
            <w:cnfStyle w:val="001000000000" w:firstRow="0" w:lastRow="0" w:firstColumn="1" w:lastColumn="0" w:oddVBand="0" w:evenVBand="0" w:oddHBand="0" w:evenHBand="0" w:firstRowFirstColumn="0" w:firstRowLastColumn="0" w:lastRowFirstColumn="0" w:lastRowLastColumn="0"/>
            <w:tcW w:w="9972" w:type="dxa"/>
          </w:tcPr>
          <w:p w14:paraId="7FBB70F8" w14:textId="77777777" w:rsidR="00B637A4" w:rsidRDefault="00104AB4" w:rsidP="00BB421B">
            <w:pPr>
              <w:contextualSpacing/>
              <w:rPr>
                <w:rFonts w:eastAsia="Calibri" w:cs="Times New Roman"/>
                <w:b w:val="0"/>
              </w:rPr>
            </w:pPr>
            <w:r>
              <w:rPr>
                <w:rFonts w:eastAsia="Calibri" w:cs="Times New Roman"/>
                <w:b w:val="0"/>
              </w:rPr>
              <w:t>Wish they would have one on one</w:t>
            </w:r>
            <w:r w:rsidR="00A167D5">
              <w:rPr>
                <w:rFonts w:eastAsia="Calibri" w:cs="Times New Roman"/>
                <w:b w:val="0"/>
              </w:rPr>
              <w:t xml:space="preserve"> with state of Texas and Alaska.</w:t>
            </w:r>
          </w:p>
        </w:tc>
      </w:tr>
      <w:tr w:rsidR="00B637A4" w:rsidRPr="005D0B84" w14:paraId="17DC2C87"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2B347E40" w14:textId="77777777" w:rsidR="00B637A4" w:rsidRDefault="00104AB4" w:rsidP="00BB421B">
            <w:pPr>
              <w:contextualSpacing/>
              <w:rPr>
                <w:rFonts w:eastAsia="Calibri" w:cs="Times New Roman"/>
                <w:b w:val="0"/>
              </w:rPr>
            </w:pPr>
            <w:r>
              <w:rPr>
                <w:rFonts w:eastAsia="Calibri" w:cs="Times New Roman"/>
                <w:b w:val="0"/>
              </w:rPr>
              <w:t>With the new Governor in place, how is he going to revitalize t</w:t>
            </w:r>
            <w:r w:rsidR="00A167D5">
              <w:rPr>
                <w:rFonts w:eastAsia="Calibri" w:cs="Times New Roman"/>
                <w:b w:val="0"/>
              </w:rPr>
              <w:t>he economy?</w:t>
            </w:r>
          </w:p>
        </w:tc>
      </w:tr>
      <w:tr w:rsidR="00B637A4" w:rsidRPr="005D0B84" w14:paraId="76C87659" w14:textId="77777777" w:rsidTr="00A167D5">
        <w:trPr>
          <w:trHeight w:val="297"/>
        </w:trPr>
        <w:tc>
          <w:tcPr>
            <w:cnfStyle w:val="001000000000" w:firstRow="0" w:lastRow="0" w:firstColumn="1" w:lastColumn="0" w:oddVBand="0" w:evenVBand="0" w:oddHBand="0" w:evenHBand="0" w:firstRowFirstColumn="0" w:firstRowLastColumn="0" w:lastRowFirstColumn="0" w:lastRowLastColumn="0"/>
            <w:tcW w:w="9972" w:type="dxa"/>
          </w:tcPr>
          <w:p w14:paraId="74A4F142" w14:textId="77777777" w:rsidR="00B637A4" w:rsidRDefault="00104AB4" w:rsidP="00BB421B">
            <w:pPr>
              <w:contextualSpacing/>
              <w:rPr>
                <w:rFonts w:eastAsia="Calibri" w:cs="Times New Roman"/>
                <w:b w:val="0"/>
              </w:rPr>
            </w:pPr>
            <w:r>
              <w:rPr>
                <w:rFonts w:eastAsia="Calibri" w:cs="Times New Roman"/>
                <w:b w:val="0"/>
              </w:rPr>
              <w:t>Workman’s Compensations needs to get under control!</w:t>
            </w:r>
          </w:p>
        </w:tc>
      </w:tr>
      <w:tr w:rsidR="00104AB4" w:rsidRPr="005D0B84" w14:paraId="2510EA86" w14:textId="77777777" w:rsidTr="0090118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972" w:type="dxa"/>
          </w:tcPr>
          <w:p w14:paraId="03711A77" w14:textId="77777777" w:rsidR="00104AB4" w:rsidRDefault="00104AB4" w:rsidP="00BB421B">
            <w:pPr>
              <w:contextualSpacing/>
              <w:rPr>
                <w:rFonts w:eastAsia="Calibri" w:cs="Times New Roman"/>
                <w:b w:val="0"/>
              </w:rPr>
            </w:pPr>
            <w:r>
              <w:rPr>
                <w:rFonts w:eastAsia="Calibri" w:cs="Times New Roman"/>
                <w:b w:val="0"/>
              </w:rPr>
              <w:t xml:space="preserve">You can’t regulate everything. Government is trying to regulate everything. </w:t>
            </w:r>
          </w:p>
        </w:tc>
      </w:tr>
    </w:tbl>
    <w:p w14:paraId="1501DF5D" w14:textId="77777777" w:rsidR="00901187" w:rsidRPr="005D0B84" w:rsidRDefault="00901187" w:rsidP="00BB421B">
      <w:pPr>
        <w:spacing w:after="0" w:line="240" w:lineRule="auto"/>
        <w:contextualSpacing/>
        <w:rPr>
          <w:color w:val="000000"/>
        </w:rPr>
      </w:pPr>
    </w:p>
    <w:sectPr w:rsidR="00901187" w:rsidRPr="005D0B8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B3D46F" w15:done="0"/>
  <w15:commentEx w15:paraId="4283FC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E3D42" w14:textId="77777777" w:rsidR="00545A60" w:rsidRDefault="00545A60" w:rsidP="00AA64C2">
      <w:pPr>
        <w:spacing w:after="0" w:line="240" w:lineRule="auto"/>
      </w:pPr>
      <w:r>
        <w:separator/>
      </w:r>
    </w:p>
  </w:endnote>
  <w:endnote w:type="continuationSeparator" w:id="0">
    <w:p w14:paraId="37C91611" w14:textId="77777777" w:rsidR="00545A60" w:rsidRDefault="00545A60" w:rsidP="00AA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DC77D" w14:textId="77777777" w:rsidR="00545A60" w:rsidRDefault="00545A60" w:rsidP="00AA64C2">
      <w:pPr>
        <w:spacing w:after="0" w:line="240" w:lineRule="auto"/>
      </w:pPr>
      <w:r>
        <w:separator/>
      </w:r>
    </w:p>
  </w:footnote>
  <w:footnote w:type="continuationSeparator" w:id="0">
    <w:p w14:paraId="15AF88AB" w14:textId="77777777" w:rsidR="00545A60" w:rsidRDefault="00545A60" w:rsidP="00AA64C2">
      <w:pPr>
        <w:spacing w:after="0" w:line="240" w:lineRule="auto"/>
      </w:pPr>
      <w:r>
        <w:continuationSeparator/>
      </w:r>
    </w:p>
  </w:footnote>
  <w:footnote w:id="1">
    <w:p w14:paraId="636D63D3" w14:textId="77777777" w:rsidR="00720E00" w:rsidRPr="00144B0B" w:rsidRDefault="00720E00" w:rsidP="00AA64C2">
      <w:pPr>
        <w:pStyle w:val="FootnoteText"/>
        <w:rPr>
          <w:rFonts w:ascii="Garamond" w:hAnsi="Garamond"/>
        </w:rPr>
      </w:pPr>
      <w:r w:rsidRPr="00144B0B">
        <w:rPr>
          <w:rStyle w:val="FootnoteReference"/>
          <w:rFonts w:ascii="Garamond" w:hAnsi="Garamond"/>
        </w:rPr>
        <w:footnoteRef/>
      </w:r>
      <w:r w:rsidRPr="00144B0B">
        <w:rPr>
          <w:rFonts w:ascii="Garamond" w:hAnsi="Garamond"/>
        </w:rPr>
        <w:t xml:space="preserve"> </w:t>
      </w:r>
      <w:r w:rsidRPr="00643784">
        <w:rPr>
          <w:rFonts w:asciiTheme="minorHAnsi" w:hAnsiTheme="minorHAnsi"/>
        </w:rPr>
        <w:t xml:space="preserve">The only exception being September 2011. </w:t>
      </w:r>
      <w:r>
        <w:rPr>
          <w:rFonts w:asciiTheme="minorHAnsi" w:hAnsiTheme="minorHAnsi"/>
        </w:rPr>
        <w:t>It is important to note that the methodology for the survey has changed slightly over the past seven years. More information on this is available in the Transparency Initiative Methodological Report.</w:t>
      </w:r>
    </w:p>
  </w:footnote>
  <w:footnote w:id="2">
    <w:p w14:paraId="769B85AB" w14:textId="77777777" w:rsidR="00720E00" w:rsidRPr="00AA64C2" w:rsidRDefault="00720E00" w:rsidP="00AA64C2">
      <w:pPr>
        <w:spacing w:after="0"/>
        <w:rPr>
          <w:sz w:val="20"/>
        </w:rPr>
      </w:pPr>
      <w:r w:rsidRPr="00AA64C2">
        <w:rPr>
          <w:rStyle w:val="FootnoteReference"/>
          <w:sz w:val="20"/>
        </w:rPr>
        <w:footnoteRef/>
      </w:r>
      <w:r w:rsidRPr="00AA64C2">
        <w:rPr>
          <w:sz w:val="20"/>
        </w:rPr>
        <w:t xml:space="preserve"> In 2015, the UIS Survey Research Office (SRO) became a charter member of the American Association for Public Opinions Research’s Transparency Initiative (TI). By joining the TI, the SRO is supporting broader and more effective disclosure of research methods by all organizations. The Transparency Initiative provides formal public recognition by AAPOR of an organization's voluntary commitment to abide by the disclosure standards in the AAPOR Code of Professional Ethics and Practices, while benefiting the public by providing more information with which to evaluate the quality of individual surveys.</w:t>
      </w:r>
    </w:p>
    <w:p w14:paraId="4763E02A" w14:textId="77777777" w:rsidR="00720E00" w:rsidRDefault="00720E00">
      <w:pPr>
        <w:pStyle w:val="FootnoteText"/>
      </w:pPr>
    </w:p>
  </w:footnote>
  <w:footnote w:id="3">
    <w:p w14:paraId="5D9B8C97" w14:textId="6F3F494B" w:rsidR="00720E00" w:rsidRPr="00527BFA" w:rsidRDefault="00720E00">
      <w:pPr>
        <w:pStyle w:val="FootnoteText"/>
        <w:rPr>
          <w:rFonts w:asciiTheme="minorHAnsi" w:hAnsiTheme="minorHAnsi"/>
        </w:rPr>
      </w:pPr>
      <w:r w:rsidRPr="00E21C3D">
        <w:rPr>
          <w:rStyle w:val="FootnoteReference"/>
          <w:rFonts w:asciiTheme="minorHAnsi" w:hAnsiTheme="minorHAnsi"/>
        </w:rPr>
        <w:footnoteRef/>
      </w:r>
      <w:r w:rsidRPr="00E21C3D">
        <w:rPr>
          <w:rFonts w:asciiTheme="minorHAnsi" w:hAnsiTheme="minorHAnsi"/>
        </w:rPr>
        <w:t xml:space="preserve"> The study was published in October 2014 and is available at the following link: </w:t>
      </w:r>
      <w:r w:rsidRPr="00527BFA">
        <w:rPr>
          <w:rFonts w:asciiTheme="minorHAnsi" w:hAnsiTheme="minorHAnsi"/>
        </w:rPr>
        <w:t>h</w:t>
      </w:r>
      <w:r w:rsidR="00527BFA" w:rsidRPr="00527BFA">
        <w:rPr>
          <w:rFonts w:asciiTheme="minorHAnsi" w:hAnsiTheme="minorHAnsi"/>
        </w:rPr>
        <w:t>t</w:t>
      </w:r>
      <w:r w:rsidRPr="00527BFA">
        <w:rPr>
          <w:rFonts w:asciiTheme="minorHAnsi" w:hAnsiTheme="minorHAnsi"/>
        </w:rPr>
        <w:t>tp://www.cbs.state.or.us/external/dir/wc_cost/files/report_summary.pdf</w:t>
      </w:r>
    </w:p>
  </w:footnote>
  <w:footnote w:id="4">
    <w:p w14:paraId="6C01D656" w14:textId="3E792273" w:rsidR="00527BFA" w:rsidRDefault="00527BFA">
      <w:pPr>
        <w:pStyle w:val="FootnoteText"/>
      </w:pPr>
      <w:r w:rsidRPr="00527BFA">
        <w:rPr>
          <w:rStyle w:val="FootnoteReference"/>
          <w:rFonts w:asciiTheme="minorHAnsi" w:hAnsiTheme="minorHAnsi"/>
        </w:rPr>
        <w:footnoteRef/>
      </w:r>
      <w:r w:rsidRPr="00527BFA">
        <w:rPr>
          <w:rFonts w:asciiTheme="minorHAnsi" w:hAnsiTheme="minorHAnsi"/>
        </w:rPr>
        <w:t xml:space="preserve"> T</w:t>
      </w:r>
      <w:r w:rsidRPr="00527BFA">
        <w:rPr>
          <w:rFonts w:asciiTheme="minorHAnsi" w:hAnsiTheme="minorHAnsi"/>
          <w:szCs w:val="24"/>
        </w:rPr>
        <w:t>hese changes are not necessarily due to the reform and could be correlated to a variety of ma</w:t>
      </w:r>
      <w:r w:rsidRPr="00527BFA">
        <w:rPr>
          <w:rFonts w:asciiTheme="minorHAnsi" w:hAnsiTheme="minorHAnsi"/>
          <w:szCs w:val="24"/>
        </w:rPr>
        <w:t>rket and economic variables.</w:t>
      </w:r>
    </w:p>
  </w:footnote>
  <w:footnote w:id="5">
    <w:p w14:paraId="4F2D53A7" w14:textId="7CDE2A8D" w:rsidR="00720E00" w:rsidRPr="00914F29" w:rsidRDefault="00720E00">
      <w:pPr>
        <w:pStyle w:val="FootnoteText"/>
        <w:rPr>
          <w:rFonts w:asciiTheme="minorHAnsi" w:hAnsiTheme="minorHAnsi"/>
        </w:rPr>
      </w:pPr>
      <w:r>
        <w:rPr>
          <w:rStyle w:val="FootnoteReference"/>
        </w:rPr>
        <w:footnoteRef/>
      </w:r>
      <w:r>
        <w:t xml:space="preserve"> </w:t>
      </w:r>
      <w:r>
        <w:rPr>
          <w:rFonts w:asciiTheme="minorHAnsi" w:hAnsiTheme="minorHAnsi"/>
        </w:rPr>
        <w:t xml:space="preserve">It is important to note that a decrease in expectations pertaining to inflation is not necessarily a negative change. Expectations for inflation are still up, but they are not as high as they were in </w:t>
      </w:r>
      <w:proofErr w:type="gramStart"/>
      <w:r>
        <w:rPr>
          <w:rFonts w:asciiTheme="minorHAnsi" w:hAnsiTheme="minorHAnsi"/>
        </w:rPr>
        <w:t>Fall</w:t>
      </w:r>
      <w:proofErr w:type="gramEnd"/>
      <w:r>
        <w:rPr>
          <w:rFonts w:asciiTheme="minorHAnsi" w:hAnsiTheme="minorHAnsi"/>
        </w:rPr>
        <w:t xml:space="preserve"> 2014. According to the Federal Reserve Bank of St. Louis, a stable inflation rate is the most positive expectation so any change, positive or negative, could be seen as a challenge to financial stability. </w:t>
      </w:r>
    </w:p>
  </w:footnote>
  <w:footnote w:id="6">
    <w:p w14:paraId="336D54D3" w14:textId="77777777" w:rsidR="00720E00" w:rsidRDefault="00720E00" w:rsidP="0056248F">
      <w:pPr>
        <w:pStyle w:val="FootnoteText"/>
      </w:pPr>
      <w:r>
        <w:rPr>
          <w:rStyle w:val="FootnoteReference"/>
        </w:rPr>
        <w:footnoteRef/>
      </w:r>
      <w:r>
        <w:t xml:space="preserve"> </w:t>
      </w:r>
      <w:r w:rsidRPr="0034018E">
        <w:rPr>
          <w:rFonts w:asciiTheme="minorHAnsi" w:eastAsia="Calibri" w:hAnsiTheme="minorHAnsi"/>
          <w:szCs w:val="24"/>
        </w:rPr>
        <w:t xml:space="preserve">The Sangamon County Economic Outlook Survey has included “healthcare for employees, Affordable Care Act” as a pre-identified challenge since </w:t>
      </w:r>
      <w:proofErr w:type="gramStart"/>
      <w:r w:rsidRPr="0034018E">
        <w:rPr>
          <w:rFonts w:asciiTheme="minorHAnsi" w:eastAsia="Calibri" w:hAnsiTheme="minorHAnsi"/>
          <w:szCs w:val="24"/>
        </w:rPr>
        <w:t>Spring</w:t>
      </w:r>
      <w:proofErr w:type="gramEnd"/>
      <w:r w:rsidRPr="0034018E">
        <w:rPr>
          <w:rFonts w:asciiTheme="minorHAnsi" w:eastAsia="Calibri" w:hAnsiTheme="minorHAnsi"/>
          <w:szCs w:val="24"/>
        </w:rPr>
        <w:t xml:space="preserve"> 2014. In both surveys, it is one of the biggest challenges list for Sangamon County employers.</w:t>
      </w:r>
    </w:p>
  </w:footnote>
  <w:footnote w:id="7">
    <w:p w14:paraId="045BDF93" w14:textId="77777777" w:rsidR="00720E00" w:rsidRPr="0056248F" w:rsidRDefault="00720E00" w:rsidP="00DE02DF">
      <w:pPr>
        <w:pStyle w:val="FootnoteText"/>
        <w:rPr>
          <w:rFonts w:asciiTheme="minorHAnsi" w:hAnsiTheme="minorHAnsi"/>
        </w:rPr>
      </w:pPr>
      <w:r w:rsidRPr="0056248F">
        <w:rPr>
          <w:rStyle w:val="FootnoteReference"/>
          <w:rFonts w:asciiTheme="minorHAnsi" w:hAnsiTheme="minorHAnsi"/>
        </w:rPr>
        <w:footnoteRef/>
      </w:r>
      <w:r w:rsidRPr="0056248F">
        <w:rPr>
          <w:rFonts w:asciiTheme="minorHAnsi" w:hAnsiTheme="minorHAnsi"/>
        </w:rPr>
        <w:t xml:space="preserve"> It is important to note that fewer non-profit and public sector employers participate in the survey.</w:t>
      </w:r>
    </w:p>
  </w:footnote>
  <w:footnote w:id="8">
    <w:p w14:paraId="539CB15D" w14:textId="77777777" w:rsidR="00720E00" w:rsidRPr="00BB421B" w:rsidRDefault="00720E00">
      <w:pPr>
        <w:pStyle w:val="FootnoteText"/>
        <w:rPr>
          <w:rFonts w:asciiTheme="minorHAnsi" w:hAnsiTheme="minorHAnsi"/>
        </w:rPr>
      </w:pPr>
      <w:r w:rsidRPr="00BB421B">
        <w:rPr>
          <w:rStyle w:val="FootnoteReference"/>
          <w:rFonts w:asciiTheme="minorHAnsi" w:hAnsiTheme="minorHAnsi"/>
        </w:rPr>
        <w:footnoteRef/>
      </w:r>
      <w:r w:rsidRPr="00BB421B">
        <w:rPr>
          <w:rFonts w:asciiTheme="minorHAnsi" w:hAnsiTheme="minorHAnsi"/>
        </w:rPr>
        <w:t xml:space="preserve"> For more information, see Porter, M.E. (1986). </w:t>
      </w:r>
      <w:r w:rsidRPr="00BB421B">
        <w:rPr>
          <w:rFonts w:asciiTheme="minorHAnsi" w:hAnsiTheme="minorHAnsi"/>
          <w:i/>
        </w:rPr>
        <w:t>Competition in Global Industries</w:t>
      </w:r>
      <w:r w:rsidRPr="00BB421B">
        <w:rPr>
          <w:rFonts w:asciiTheme="minorHAnsi" w:hAnsiTheme="minorHAnsi"/>
        </w:rPr>
        <w:t>. Harvard Business Press: Cambridge, MA.</w:t>
      </w:r>
    </w:p>
  </w:footnote>
  <w:footnote w:id="9">
    <w:p w14:paraId="3D4D2802" w14:textId="77777777" w:rsidR="00720E00" w:rsidRPr="005A7CFF" w:rsidRDefault="00720E00">
      <w:pPr>
        <w:pStyle w:val="FootnoteText"/>
        <w:rPr>
          <w:rFonts w:asciiTheme="minorHAnsi" w:hAnsiTheme="minorHAnsi"/>
        </w:rPr>
      </w:pPr>
      <w:r w:rsidRPr="005A7CFF">
        <w:rPr>
          <w:rStyle w:val="FootnoteReference"/>
          <w:rFonts w:asciiTheme="minorHAnsi" w:hAnsiTheme="minorHAnsi"/>
        </w:rPr>
        <w:footnoteRef/>
      </w:r>
      <w:r w:rsidRPr="005A7CFF">
        <w:rPr>
          <w:rFonts w:asciiTheme="minorHAnsi" w:hAnsiTheme="minorHAnsi"/>
        </w:rPr>
        <w:t xml:space="preserve"> It is important to note that while the differences are interesting, due to small sample sizes within each sector, the differences are not statistically meaningful.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686"/>
    <w:multiLevelType w:val="hybridMultilevel"/>
    <w:tmpl w:val="73C27064"/>
    <w:lvl w:ilvl="0" w:tplc="8BEA0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A6A35"/>
    <w:multiLevelType w:val="hybridMultilevel"/>
    <w:tmpl w:val="705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ning, Luke">
    <w15:presenceInfo w15:providerId="AD" w15:userId="S-1-5-21-1574869105-439589546-945060678-62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F5E"/>
    <w:rsid w:val="00013A03"/>
    <w:rsid w:val="00016FB2"/>
    <w:rsid w:val="00022507"/>
    <w:rsid w:val="00031C22"/>
    <w:rsid w:val="000335D1"/>
    <w:rsid w:val="00043B5F"/>
    <w:rsid w:val="00072228"/>
    <w:rsid w:val="00075242"/>
    <w:rsid w:val="000855BE"/>
    <w:rsid w:val="00090B88"/>
    <w:rsid w:val="000B7A28"/>
    <w:rsid w:val="000C11A0"/>
    <w:rsid w:val="000D649A"/>
    <w:rsid w:val="000D6E1B"/>
    <w:rsid w:val="000E5B3F"/>
    <w:rsid w:val="000F40BB"/>
    <w:rsid w:val="000F7BEA"/>
    <w:rsid w:val="0010197C"/>
    <w:rsid w:val="00104AB4"/>
    <w:rsid w:val="0010584F"/>
    <w:rsid w:val="001069D3"/>
    <w:rsid w:val="001077A6"/>
    <w:rsid w:val="0012762D"/>
    <w:rsid w:val="00136256"/>
    <w:rsid w:val="0015376E"/>
    <w:rsid w:val="00154D13"/>
    <w:rsid w:val="0016517C"/>
    <w:rsid w:val="00184899"/>
    <w:rsid w:val="00187AAD"/>
    <w:rsid w:val="00192BA8"/>
    <w:rsid w:val="00195F46"/>
    <w:rsid w:val="00197BA4"/>
    <w:rsid w:val="001A296B"/>
    <w:rsid w:val="001A2A75"/>
    <w:rsid w:val="001B1052"/>
    <w:rsid w:val="001B1E3E"/>
    <w:rsid w:val="001B29A4"/>
    <w:rsid w:val="001C6776"/>
    <w:rsid w:val="001D0A9E"/>
    <w:rsid w:val="001D0EF0"/>
    <w:rsid w:val="001F71A2"/>
    <w:rsid w:val="002253BA"/>
    <w:rsid w:val="00234EA0"/>
    <w:rsid w:val="002639D7"/>
    <w:rsid w:val="002676FB"/>
    <w:rsid w:val="00273D49"/>
    <w:rsid w:val="0028577A"/>
    <w:rsid w:val="002A3A20"/>
    <w:rsid w:val="002C519B"/>
    <w:rsid w:val="002F11F0"/>
    <w:rsid w:val="00303D19"/>
    <w:rsid w:val="00320EBB"/>
    <w:rsid w:val="0036101C"/>
    <w:rsid w:val="00362957"/>
    <w:rsid w:val="00373A13"/>
    <w:rsid w:val="0037579A"/>
    <w:rsid w:val="003770EF"/>
    <w:rsid w:val="00383802"/>
    <w:rsid w:val="00392378"/>
    <w:rsid w:val="003A48BD"/>
    <w:rsid w:val="003A73C3"/>
    <w:rsid w:val="003C13E3"/>
    <w:rsid w:val="003C334E"/>
    <w:rsid w:val="003C5D8E"/>
    <w:rsid w:val="003C672A"/>
    <w:rsid w:val="003D3A9D"/>
    <w:rsid w:val="003D7860"/>
    <w:rsid w:val="003E799D"/>
    <w:rsid w:val="003F0A5E"/>
    <w:rsid w:val="00405CBC"/>
    <w:rsid w:val="00411556"/>
    <w:rsid w:val="004574D5"/>
    <w:rsid w:val="00460519"/>
    <w:rsid w:val="0046143F"/>
    <w:rsid w:val="00461518"/>
    <w:rsid w:val="0046235C"/>
    <w:rsid w:val="0048003C"/>
    <w:rsid w:val="0048280B"/>
    <w:rsid w:val="004829F1"/>
    <w:rsid w:val="00496876"/>
    <w:rsid w:val="004A5065"/>
    <w:rsid w:val="004C1009"/>
    <w:rsid w:val="004C13CA"/>
    <w:rsid w:val="004C33BB"/>
    <w:rsid w:val="004C346B"/>
    <w:rsid w:val="004C7FAB"/>
    <w:rsid w:val="004D0CD5"/>
    <w:rsid w:val="004D25DF"/>
    <w:rsid w:val="004E3006"/>
    <w:rsid w:val="00505F38"/>
    <w:rsid w:val="00507D2C"/>
    <w:rsid w:val="00510C8E"/>
    <w:rsid w:val="00525AF0"/>
    <w:rsid w:val="0052641D"/>
    <w:rsid w:val="00527BFA"/>
    <w:rsid w:val="005426A3"/>
    <w:rsid w:val="00545A60"/>
    <w:rsid w:val="00546309"/>
    <w:rsid w:val="00554FBC"/>
    <w:rsid w:val="00557103"/>
    <w:rsid w:val="0056248F"/>
    <w:rsid w:val="005663FA"/>
    <w:rsid w:val="00593C20"/>
    <w:rsid w:val="00594AEC"/>
    <w:rsid w:val="005953CE"/>
    <w:rsid w:val="005A08D1"/>
    <w:rsid w:val="005A1305"/>
    <w:rsid w:val="005A248F"/>
    <w:rsid w:val="005A7CFF"/>
    <w:rsid w:val="005B6E0F"/>
    <w:rsid w:val="005D0B84"/>
    <w:rsid w:val="005D1C19"/>
    <w:rsid w:val="005E6BF9"/>
    <w:rsid w:val="00603C87"/>
    <w:rsid w:val="00604B9A"/>
    <w:rsid w:val="00611B23"/>
    <w:rsid w:val="00625223"/>
    <w:rsid w:val="006361AF"/>
    <w:rsid w:val="0065684C"/>
    <w:rsid w:val="00660D6F"/>
    <w:rsid w:val="00661A22"/>
    <w:rsid w:val="00671411"/>
    <w:rsid w:val="006716F3"/>
    <w:rsid w:val="00677DFF"/>
    <w:rsid w:val="006B27CA"/>
    <w:rsid w:val="006B7949"/>
    <w:rsid w:val="006C4DAB"/>
    <w:rsid w:val="006C7C27"/>
    <w:rsid w:val="006F32CC"/>
    <w:rsid w:val="006F4C37"/>
    <w:rsid w:val="0070295A"/>
    <w:rsid w:val="00703E17"/>
    <w:rsid w:val="00713BB8"/>
    <w:rsid w:val="00720E00"/>
    <w:rsid w:val="00721B9C"/>
    <w:rsid w:val="00723288"/>
    <w:rsid w:val="007276DB"/>
    <w:rsid w:val="00731063"/>
    <w:rsid w:val="00745FCF"/>
    <w:rsid w:val="00754461"/>
    <w:rsid w:val="00771608"/>
    <w:rsid w:val="0077562B"/>
    <w:rsid w:val="00777172"/>
    <w:rsid w:val="00782437"/>
    <w:rsid w:val="00783D58"/>
    <w:rsid w:val="00784A5B"/>
    <w:rsid w:val="00785C3A"/>
    <w:rsid w:val="00793A9D"/>
    <w:rsid w:val="00794C97"/>
    <w:rsid w:val="007A2E20"/>
    <w:rsid w:val="007A645E"/>
    <w:rsid w:val="007B5F59"/>
    <w:rsid w:val="007B7734"/>
    <w:rsid w:val="007C1F42"/>
    <w:rsid w:val="007D5D2D"/>
    <w:rsid w:val="007E0446"/>
    <w:rsid w:val="008028BE"/>
    <w:rsid w:val="00802A8F"/>
    <w:rsid w:val="00805257"/>
    <w:rsid w:val="00812BED"/>
    <w:rsid w:val="00814050"/>
    <w:rsid w:val="00820619"/>
    <w:rsid w:val="00821934"/>
    <w:rsid w:val="00821B29"/>
    <w:rsid w:val="00822E6C"/>
    <w:rsid w:val="00835CC5"/>
    <w:rsid w:val="008458CD"/>
    <w:rsid w:val="00850363"/>
    <w:rsid w:val="00853BE3"/>
    <w:rsid w:val="00855396"/>
    <w:rsid w:val="00856E14"/>
    <w:rsid w:val="0086107A"/>
    <w:rsid w:val="00863F5E"/>
    <w:rsid w:val="008701CD"/>
    <w:rsid w:val="00873D8E"/>
    <w:rsid w:val="00874758"/>
    <w:rsid w:val="008754AC"/>
    <w:rsid w:val="00881FC9"/>
    <w:rsid w:val="00887117"/>
    <w:rsid w:val="0089661E"/>
    <w:rsid w:val="008A25D8"/>
    <w:rsid w:val="008B72C2"/>
    <w:rsid w:val="008D0A00"/>
    <w:rsid w:val="008D24F9"/>
    <w:rsid w:val="00901187"/>
    <w:rsid w:val="009015CB"/>
    <w:rsid w:val="00911428"/>
    <w:rsid w:val="00911AF4"/>
    <w:rsid w:val="00914F29"/>
    <w:rsid w:val="00920655"/>
    <w:rsid w:val="0093027F"/>
    <w:rsid w:val="009320F6"/>
    <w:rsid w:val="009404DA"/>
    <w:rsid w:val="00945B1A"/>
    <w:rsid w:val="00960D6A"/>
    <w:rsid w:val="0096727E"/>
    <w:rsid w:val="009703B3"/>
    <w:rsid w:val="009940CA"/>
    <w:rsid w:val="00996FB6"/>
    <w:rsid w:val="00997DCD"/>
    <w:rsid w:val="009B7C48"/>
    <w:rsid w:val="009C6854"/>
    <w:rsid w:val="009D4D66"/>
    <w:rsid w:val="009E189F"/>
    <w:rsid w:val="009E340F"/>
    <w:rsid w:val="009E59B9"/>
    <w:rsid w:val="00A01E82"/>
    <w:rsid w:val="00A167D5"/>
    <w:rsid w:val="00A2213B"/>
    <w:rsid w:val="00A26D83"/>
    <w:rsid w:val="00A27369"/>
    <w:rsid w:val="00A33431"/>
    <w:rsid w:val="00A337EF"/>
    <w:rsid w:val="00A3502D"/>
    <w:rsid w:val="00A417CB"/>
    <w:rsid w:val="00A4379F"/>
    <w:rsid w:val="00A518F3"/>
    <w:rsid w:val="00A5209A"/>
    <w:rsid w:val="00A61DA5"/>
    <w:rsid w:val="00A6363D"/>
    <w:rsid w:val="00A71AAD"/>
    <w:rsid w:val="00A72960"/>
    <w:rsid w:val="00A73BE1"/>
    <w:rsid w:val="00A73E33"/>
    <w:rsid w:val="00A93C9E"/>
    <w:rsid w:val="00AA64C2"/>
    <w:rsid w:val="00AA7FA6"/>
    <w:rsid w:val="00AB5169"/>
    <w:rsid w:val="00AC0E9D"/>
    <w:rsid w:val="00AC2B12"/>
    <w:rsid w:val="00AD1C14"/>
    <w:rsid w:val="00AD3C04"/>
    <w:rsid w:val="00AD6001"/>
    <w:rsid w:val="00AD6546"/>
    <w:rsid w:val="00AE355E"/>
    <w:rsid w:val="00AF1715"/>
    <w:rsid w:val="00B01222"/>
    <w:rsid w:val="00B01728"/>
    <w:rsid w:val="00B01ACE"/>
    <w:rsid w:val="00B12131"/>
    <w:rsid w:val="00B2408A"/>
    <w:rsid w:val="00B40C75"/>
    <w:rsid w:val="00B4286E"/>
    <w:rsid w:val="00B54055"/>
    <w:rsid w:val="00B5517B"/>
    <w:rsid w:val="00B637A4"/>
    <w:rsid w:val="00B771FF"/>
    <w:rsid w:val="00B83893"/>
    <w:rsid w:val="00B95851"/>
    <w:rsid w:val="00B95F81"/>
    <w:rsid w:val="00B97DC3"/>
    <w:rsid w:val="00BA6F57"/>
    <w:rsid w:val="00BB3BFE"/>
    <w:rsid w:val="00BB421B"/>
    <w:rsid w:val="00BB479A"/>
    <w:rsid w:val="00BB7A55"/>
    <w:rsid w:val="00BC65B0"/>
    <w:rsid w:val="00BD044C"/>
    <w:rsid w:val="00BD4410"/>
    <w:rsid w:val="00BF22F2"/>
    <w:rsid w:val="00BF391D"/>
    <w:rsid w:val="00BF47E8"/>
    <w:rsid w:val="00C15222"/>
    <w:rsid w:val="00C218CB"/>
    <w:rsid w:val="00C2447B"/>
    <w:rsid w:val="00C313A4"/>
    <w:rsid w:val="00C32ED0"/>
    <w:rsid w:val="00C35BA6"/>
    <w:rsid w:val="00C37088"/>
    <w:rsid w:val="00C63C06"/>
    <w:rsid w:val="00C66E29"/>
    <w:rsid w:val="00C70733"/>
    <w:rsid w:val="00CA73D3"/>
    <w:rsid w:val="00CB0515"/>
    <w:rsid w:val="00CB396B"/>
    <w:rsid w:val="00CB5E88"/>
    <w:rsid w:val="00CF7423"/>
    <w:rsid w:val="00CF75E6"/>
    <w:rsid w:val="00D3511B"/>
    <w:rsid w:val="00D615A5"/>
    <w:rsid w:val="00D64BEB"/>
    <w:rsid w:val="00D66A51"/>
    <w:rsid w:val="00D71B11"/>
    <w:rsid w:val="00D73E64"/>
    <w:rsid w:val="00D81B9A"/>
    <w:rsid w:val="00D96423"/>
    <w:rsid w:val="00D97C4F"/>
    <w:rsid w:val="00DB04A4"/>
    <w:rsid w:val="00DB41E8"/>
    <w:rsid w:val="00DC1972"/>
    <w:rsid w:val="00DC2F34"/>
    <w:rsid w:val="00DC426B"/>
    <w:rsid w:val="00DE02DF"/>
    <w:rsid w:val="00DF2959"/>
    <w:rsid w:val="00DF6E7C"/>
    <w:rsid w:val="00E00D19"/>
    <w:rsid w:val="00E01577"/>
    <w:rsid w:val="00E21C3D"/>
    <w:rsid w:val="00E23A42"/>
    <w:rsid w:val="00E345EE"/>
    <w:rsid w:val="00E403D8"/>
    <w:rsid w:val="00E518D1"/>
    <w:rsid w:val="00E743E8"/>
    <w:rsid w:val="00E74E8E"/>
    <w:rsid w:val="00E761C5"/>
    <w:rsid w:val="00E80631"/>
    <w:rsid w:val="00E86244"/>
    <w:rsid w:val="00EC18C0"/>
    <w:rsid w:val="00EC1EE8"/>
    <w:rsid w:val="00EC5147"/>
    <w:rsid w:val="00ED10FF"/>
    <w:rsid w:val="00EE4EC6"/>
    <w:rsid w:val="00EF5569"/>
    <w:rsid w:val="00F10F10"/>
    <w:rsid w:val="00F13852"/>
    <w:rsid w:val="00F13FC7"/>
    <w:rsid w:val="00F22B58"/>
    <w:rsid w:val="00F25DD7"/>
    <w:rsid w:val="00F30797"/>
    <w:rsid w:val="00F56CEF"/>
    <w:rsid w:val="00F56F31"/>
    <w:rsid w:val="00F5791D"/>
    <w:rsid w:val="00F7733A"/>
    <w:rsid w:val="00F9197D"/>
    <w:rsid w:val="00F943CB"/>
    <w:rsid w:val="00FA7688"/>
    <w:rsid w:val="00FB732C"/>
    <w:rsid w:val="00FD17FB"/>
    <w:rsid w:val="00FD6B66"/>
    <w:rsid w:val="00FF417A"/>
    <w:rsid w:val="00FF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2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863F5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63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83893"/>
    <w:rPr>
      <w:color w:val="0563C1" w:themeColor="hyperlink"/>
      <w:u w:val="single"/>
    </w:rPr>
  </w:style>
  <w:style w:type="paragraph" w:styleId="ListParagraph">
    <w:name w:val="List Paragraph"/>
    <w:basedOn w:val="Normal"/>
    <w:uiPriority w:val="34"/>
    <w:qFormat/>
    <w:rsid w:val="00F56CEF"/>
    <w:pPr>
      <w:ind w:left="720"/>
      <w:contextualSpacing/>
    </w:pPr>
  </w:style>
  <w:style w:type="paragraph" w:styleId="BalloonText">
    <w:name w:val="Balloon Text"/>
    <w:basedOn w:val="Normal"/>
    <w:link w:val="BalloonTextChar"/>
    <w:uiPriority w:val="99"/>
    <w:semiHidden/>
    <w:unhideWhenUsed/>
    <w:rsid w:val="00AA6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4C2"/>
    <w:rPr>
      <w:rFonts w:ascii="Tahoma" w:hAnsi="Tahoma" w:cs="Tahoma"/>
      <w:sz w:val="16"/>
      <w:szCs w:val="16"/>
    </w:rPr>
  </w:style>
  <w:style w:type="paragraph" w:styleId="FootnoteText">
    <w:name w:val="footnote text"/>
    <w:basedOn w:val="Normal"/>
    <w:link w:val="FootnoteTextChar"/>
    <w:uiPriority w:val="99"/>
    <w:semiHidden/>
    <w:unhideWhenUsed/>
    <w:rsid w:val="00AA64C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A64C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A64C2"/>
    <w:rPr>
      <w:vertAlign w:val="superscript"/>
    </w:rPr>
  </w:style>
  <w:style w:type="table" w:styleId="LightShading-Accent2">
    <w:name w:val="Light Shading Accent 2"/>
    <w:basedOn w:val="TableNormal"/>
    <w:uiPriority w:val="60"/>
    <w:rsid w:val="003A48B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4">
    <w:name w:val="Light List Accent 4"/>
    <w:basedOn w:val="TableNormal"/>
    <w:uiPriority w:val="61"/>
    <w:rsid w:val="003A48B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1-Accent5">
    <w:name w:val="Medium Shading 1 Accent 5"/>
    <w:basedOn w:val="TableNormal"/>
    <w:uiPriority w:val="63"/>
    <w:rsid w:val="003A48B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highlight">
    <w:name w:val="highlight"/>
    <w:basedOn w:val="DefaultParagraphFont"/>
    <w:rsid w:val="004D25DF"/>
  </w:style>
  <w:style w:type="table" w:customStyle="1" w:styleId="LightShading-Accent41">
    <w:name w:val="Light Shading - Accent 41"/>
    <w:basedOn w:val="TableNormal"/>
    <w:next w:val="LightShading-Accent4"/>
    <w:uiPriority w:val="60"/>
    <w:rsid w:val="00DE02DF"/>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DE02D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tgc">
    <w:name w:val="_tgc"/>
    <w:basedOn w:val="DefaultParagraphFont"/>
    <w:rsid w:val="00FD6B66"/>
  </w:style>
  <w:style w:type="character" w:styleId="CommentReference">
    <w:name w:val="annotation reference"/>
    <w:basedOn w:val="DefaultParagraphFont"/>
    <w:uiPriority w:val="99"/>
    <w:semiHidden/>
    <w:unhideWhenUsed/>
    <w:rsid w:val="00090B88"/>
    <w:rPr>
      <w:sz w:val="16"/>
      <w:szCs w:val="16"/>
    </w:rPr>
  </w:style>
  <w:style w:type="paragraph" w:styleId="CommentText">
    <w:name w:val="annotation text"/>
    <w:basedOn w:val="Normal"/>
    <w:link w:val="CommentTextChar"/>
    <w:uiPriority w:val="99"/>
    <w:semiHidden/>
    <w:unhideWhenUsed/>
    <w:rsid w:val="00090B88"/>
    <w:pPr>
      <w:spacing w:line="240" w:lineRule="auto"/>
    </w:pPr>
    <w:rPr>
      <w:sz w:val="20"/>
      <w:szCs w:val="20"/>
    </w:rPr>
  </w:style>
  <w:style w:type="character" w:customStyle="1" w:styleId="CommentTextChar">
    <w:name w:val="Comment Text Char"/>
    <w:basedOn w:val="DefaultParagraphFont"/>
    <w:link w:val="CommentText"/>
    <w:uiPriority w:val="99"/>
    <w:semiHidden/>
    <w:rsid w:val="00090B88"/>
    <w:rPr>
      <w:sz w:val="20"/>
      <w:szCs w:val="20"/>
    </w:rPr>
  </w:style>
  <w:style w:type="paragraph" w:styleId="CommentSubject">
    <w:name w:val="annotation subject"/>
    <w:basedOn w:val="CommentText"/>
    <w:next w:val="CommentText"/>
    <w:link w:val="CommentSubjectChar"/>
    <w:uiPriority w:val="99"/>
    <w:semiHidden/>
    <w:unhideWhenUsed/>
    <w:rsid w:val="00090B88"/>
    <w:rPr>
      <w:b/>
      <w:bCs/>
    </w:rPr>
  </w:style>
  <w:style w:type="character" w:customStyle="1" w:styleId="CommentSubjectChar">
    <w:name w:val="Comment Subject Char"/>
    <w:basedOn w:val="CommentTextChar"/>
    <w:link w:val="CommentSubject"/>
    <w:uiPriority w:val="99"/>
    <w:semiHidden/>
    <w:rsid w:val="00090B8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863F5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63F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83893"/>
    <w:rPr>
      <w:color w:val="0563C1" w:themeColor="hyperlink"/>
      <w:u w:val="single"/>
    </w:rPr>
  </w:style>
  <w:style w:type="paragraph" w:styleId="ListParagraph">
    <w:name w:val="List Paragraph"/>
    <w:basedOn w:val="Normal"/>
    <w:uiPriority w:val="34"/>
    <w:qFormat/>
    <w:rsid w:val="00F56CEF"/>
    <w:pPr>
      <w:ind w:left="720"/>
      <w:contextualSpacing/>
    </w:pPr>
  </w:style>
  <w:style w:type="paragraph" w:styleId="BalloonText">
    <w:name w:val="Balloon Text"/>
    <w:basedOn w:val="Normal"/>
    <w:link w:val="BalloonTextChar"/>
    <w:uiPriority w:val="99"/>
    <w:semiHidden/>
    <w:unhideWhenUsed/>
    <w:rsid w:val="00AA6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4C2"/>
    <w:rPr>
      <w:rFonts w:ascii="Tahoma" w:hAnsi="Tahoma" w:cs="Tahoma"/>
      <w:sz w:val="16"/>
      <w:szCs w:val="16"/>
    </w:rPr>
  </w:style>
  <w:style w:type="paragraph" w:styleId="FootnoteText">
    <w:name w:val="footnote text"/>
    <w:basedOn w:val="Normal"/>
    <w:link w:val="FootnoteTextChar"/>
    <w:uiPriority w:val="99"/>
    <w:semiHidden/>
    <w:unhideWhenUsed/>
    <w:rsid w:val="00AA64C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A64C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A64C2"/>
    <w:rPr>
      <w:vertAlign w:val="superscript"/>
    </w:rPr>
  </w:style>
  <w:style w:type="table" w:styleId="LightShading-Accent2">
    <w:name w:val="Light Shading Accent 2"/>
    <w:basedOn w:val="TableNormal"/>
    <w:uiPriority w:val="60"/>
    <w:rsid w:val="003A48B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4">
    <w:name w:val="Light List Accent 4"/>
    <w:basedOn w:val="TableNormal"/>
    <w:uiPriority w:val="61"/>
    <w:rsid w:val="003A48B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1-Accent5">
    <w:name w:val="Medium Shading 1 Accent 5"/>
    <w:basedOn w:val="TableNormal"/>
    <w:uiPriority w:val="63"/>
    <w:rsid w:val="003A48B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highlight">
    <w:name w:val="highlight"/>
    <w:basedOn w:val="DefaultParagraphFont"/>
    <w:rsid w:val="004D25DF"/>
  </w:style>
  <w:style w:type="table" w:customStyle="1" w:styleId="LightShading-Accent41">
    <w:name w:val="Light Shading - Accent 41"/>
    <w:basedOn w:val="TableNormal"/>
    <w:next w:val="LightShading-Accent4"/>
    <w:uiPriority w:val="60"/>
    <w:rsid w:val="00DE02DF"/>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DE02D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tgc">
    <w:name w:val="_tgc"/>
    <w:basedOn w:val="DefaultParagraphFont"/>
    <w:rsid w:val="00FD6B66"/>
  </w:style>
  <w:style w:type="character" w:styleId="CommentReference">
    <w:name w:val="annotation reference"/>
    <w:basedOn w:val="DefaultParagraphFont"/>
    <w:uiPriority w:val="99"/>
    <w:semiHidden/>
    <w:unhideWhenUsed/>
    <w:rsid w:val="00090B88"/>
    <w:rPr>
      <w:sz w:val="16"/>
      <w:szCs w:val="16"/>
    </w:rPr>
  </w:style>
  <w:style w:type="paragraph" w:styleId="CommentText">
    <w:name w:val="annotation text"/>
    <w:basedOn w:val="Normal"/>
    <w:link w:val="CommentTextChar"/>
    <w:uiPriority w:val="99"/>
    <w:semiHidden/>
    <w:unhideWhenUsed/>
    <w:rsid w:val="00090B88"/>
    <w:pPr>
      <w:spacing w:line="240" w:lineRule="auto"/>
    </w:pPr>
    <w:rPr>
      <w:sz w:val="20"/>
      <w:szCs w:val="20"/>
    </w:rPr>
  </w:style>
  <w:style w:type="character" w:customStyle="1" w:styleId="CommentTextChar">
    <w:name w:val="Comment Text Char"/>
    <w:basedOn w:val="DefaultParagraphFont"/>
    <w:link w:val="CommentText"/>
    <w:uiPriority w:val="99"/>
    <w:semiHidden/>
    <w:rsid w:val="00090B88"/>
    <w:rPr>
      <w:sz w:val="20"/>
      <w:szCs w:val="20"/>
    </w:rPr>
  </w:style>
  <w:style w:type="paragraph" w:styleId="CommentSubject">
    <w:name w:val="annotation subject"/>
    <w:basedOn w:val="CommentText"/>
    <w:next w:val="CommentText"/>
    <w:link w:val="CommentSubjectChar"/>
    <w:uiPriority w:val="99"/>
    <w:semiHidden/>
    <w:unhideWhenUsed/>
    <w:rsid w:val="00090B88"/>
    <w:rPr>
      <w:b/>
      <w:bCs/>
    </w:rPr>
  </w:style>
  <w:style w:type="character" w:customStyle="1" w:styleId="CommentSubjectChar">
    <w:name w:val="Comment Subject Char"/>
    <w:basedOn w:val="CommentTextChar"/>
    <w:link w:val="CommentSubject"/>
    <w:uiPriority w:val="99"/>
    <w:semiHidden/>
    <w:rsid w:val="00090B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6648">
      <w:bodyDiv w:val="1"/>
      <w:marLeft w:val="0"/>
      <w:marRight w:val="0"/>
      <w:marTop w:val="0"/>
      <w:marBottom w:val="0"/>
      <w:divBdr>
        <w:top w:val="none" w:sz="0" w:space="0" w:color="auto"/>
        <w:left w:val="none" w:sz="0" w:space="0" w:color="auto"/>
        <w:bottom w:val="none" w:sz="0" w:space="0" w:color="auto"/>
        <w:right w:val="none" w:sz="0" w:space="0" w:color="auto"/>
      </w:divBdr>
    </w:div>
    <w:div w:id="80106643">
      <w:bodyDiv w:val="1"/>
      <w:marLeft w:val="0"/>
      <w:marRight w:val="0"/>
      <w:marTop w:val="0"/>
      <w:marBottom w:val="0"/>
      <w:divBdr>
        <w:top w:val="none" w:sz="0" w:space="0" w:color="auto"/>
        <w:left w:val="none" w:sz="0" w:space="0" w:color="auto"/>
        <w:bottom w:val="none" w:sz="0" w:space="0" w:color="auto"/>
        <w:right w:val="none" w:sz="0" w:space="0" w:color="auto"/>
      </w:divBdr>
    </w:div>
    <w:div w:id="89665963">
      <w:bodyDiv w:val="1"/>
      <w:marLeft w:val="0"/>
      <w:marRight w:val="0"/>
      <w:marTop w:val="0"/>
      <w:marBottom w:val="0"/>
      <w:divBdr>
        <w:top w:val="none" w:sz="0" w:space="0" w:color="auto"/>
        <w:left w:val="none" w:sz="0" w:space="0" w:color="auto"/>
        <w:bottom w:val="none" w:sz="0" w:space="0" w:color="auto"/>
        <w:right w:val="none" w:sz="0" w:space="0" w:color="auto"/>
      </w:divBdr>
    </w:div>
    <w:div w:id="187454870">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91832601">
      <w:bodyDiv w:val="1"/>
      <w:marLeft w:val="0"/>
      <w:marRight w:val="0"/>
      <w:marTop w:val="0"/>
      <w:marBottom w:val="0"/>
      <w:divBdr>
        <w:top w:val="none" w:sz="0" w:space="0" w:color="auto"/>
        <w:left w:val="none" w:sz="0" w:space="0" w:color="auto"/>
        <w:bottom w:val="none" w:sz="0" w:space="0" w:color="auto"/>
        <w:right w:val="none" w:sz="0" w:space="0" w:color="auto"/>
      </w:divBdr>
    </w:div>
    <w:div w:id="437261761">
      <w:bodyDiv w:val="1"/>
      <w:marLeft w:val="0"/>
      <w:marRight w:val="0"/>
      <w:marTop w:val="0"/>
      <w:marBottom w:val="0"/>
      <w:divBdr>
        <w:top w:val="none" w:sz="0" w:space="0" w:color="auto"/>
        <w:left w:val="none" w:sz="0" w:space="0" w:color="auto"/>
        <w:bottom w:val="none" w:sz="0" w:space="0" w:color="auto"/>
        <w:right w:val="none" w:sz="0" w:space="0" w:color="auto"/>
      </w:divBdr>
    </w:div>
    <w:div w:id="532620675">
      <w:bodyDiv w:val="1"/>
      <w:marLeft w:val="0"/>
      <w:marRight w:val="0"/>
      <w:marTop w:val="0"/>
      <w:marBottom w:val="0"/>
      <w:divBdr>
        <w:top w:val="none" w:sz="0" w:space="0" w:color="auto"/>
        <w:left w:val="none" w:sz="0" w:space="0" w:color="auto"/>
        <w:bottom w:val="none" w:sz="0" w:space="0" w:color="auto"/>
        <w:right w:val="none" w:sz="0" w:space="0" w:color="auto"/>
      </w:divBdr>
    </w:div>
    <w:div w:id="538326225">
      <w:bodyDiv w:val="1"/>
      <w:marLeft w:val="0"/>
      <w:marRight w:val="0"/>
      <w:marTop w:val="0"/>
      <w:marBottom w:val="0"/>
      <w:divBdr>
        <w:top w:val="none" w:sz="0" w:space="0" w:color="auto"/>
        <w:left w:val="none" w:sz="0" w:space="0" w:color="auto"/>
        <w:bottom w:val="none" w:sz="0" w:space="0" w:color="auto"/>
        <w:right w:val="none" w:sz="0" w:space="0" w:color="auto"/>
      </w:divBdr>
    </w:div>
    <w:div w:id="558397469">
      <w:bodyDiv w:val="1"/>
      <w:marLeft w:val="0"/>
      <w:marRight w:val="0"/>
      <w:marTop w:val="0"/>
      <w:marBottom w:val="0"/>
      <w:divBdr>
        <w:top w:val="none" w:sz="0" w:space="0" w:color="auto"/>
        <w:left w:val="none" w:sz="0" w:space="0" w:color="auto"/>
        <w:bottom w:val="none" w:sz="0" w:space="0" w:color="auto"/>
        <w:right w:val="none" w:sz="0" w:space="0" w:color="auto"/>
      </w:divBdr>
    </w:div>
    <w:div w:id="626087269">
      <w:bodyDiv w:val="1"/>
      <w:marLeft w:val="0"/>
      <w:marRight w:val="0"/>
      <w:marTop w:val="0"/>
      <w:marBottom w:val="0"/>
      <w:divBdr>
        <w:top w:val="none" w:sz="0" w:space="0" w:color="auto"/>
        <w:left w:val="none" w:sz="0" w:space="0" w:color="auto"/>
        <w:bottom w:val="none" w:sz="0" w:space="0" w:color="auto"/>
        <w:right w:val="none" w:sz="0" w:space="0" w:color="auto"/>
      </w:divBdr>
    </w:div>
    <w:div w:id="844630567">
      <w:bodyDiv w:val="1"/>
      <w:marLeft w:val="0"/>
      <w:marRight w:val="0"/>
      <w:marTop w:val="0"/>
      <w:marBottom w:val="0"/>
      <w:divBdr>
        <w:top w:val="none" w:sz="0" w:space="0" w:color="auto"/>
        <w:left w:val="none" w:sz="0" w:space="0" w:color="auto"/>
        <w:bottom w:val="none" w:sz="0" w:space="0" w:color="auto"/>
        <w:right w:val="none" w:sz="0" w:space="0" w:color="auto"/>
      </w:divBdr>
    </w:div>
    <w:div w:id="1055197220">
      <w:bodyDiv w:val="1"/>
      <w:marLeft w:val="0"/>
      <w:marRight w:val="0"/>
      <w:marTop w:val="0"/>
      <w:marBottom w:val="0"/>
      <w:divBdr>
        <w:top w:val="none" w:sz="0" w:space="0" w:color="auto"/>
        <w:left w:val="none" w:sz="0" w:space="0" w:color="auto"/>
        <w:bottom w:val="none" w:sz="0" w:space="0" w:color="auto"/>
        <w:right w:val="none" w:sz="0" w:space="0" w:color="auto"/>
      </w:divBdr>
    </w:div>
    <w:div w:id="1073545296">
      <w:bodyDiv w:val="1"/>
      <w:marLeft w:val="0"/>
      <w:marRight w:val="0"/>
      <w:marTop w:val="0"/>
      <w:marBottom w:val="0"/>
      <w:divBdr>
        <w:top w:val="none" w:sz="0" w:space="0" w:color="auto"/>
        <w:left w:val="none" w:sz="0" w:space="0" w:color="auto"/>
        <w:bottom w:val="none" w:sz="0" w:space="0" w:color="auto"/>
        <w:right w:val="none" w:sz="0" w:space="0" w:color="auto"/>
      </w:divBdr>
    </w:div>
    <w:div w:id="1222984476">
      <w:bodyDiv w:val="1"/>
      <w:marLeft w:val="0"/>
      <w:marRight w:val="0"/>
      <w:marTop w:val="0"/>
      <w:marBottom w:val="0"/>
      <w:divBdr>
        <w:top w:val="none" w:sz="0" w:space="0" w:color="auto"/>
        <w:left w:val="none" w:sz="0" w:space="0" w:color="auto"/>
        <w:bottom w:val="none" w:sz="0" w:space="0" w:color="auto"/>
        <w:right w:val="none" w:sz="0" w:space="0" w:color="auto"/>
      </w:divBdr>
    </w:div>
    <w:div w:id="1343245287">
      <w:bodyDiv w:val="1"/>
      <w:marLeft w:val="0"/>
      <w:marRight w:val="0"/>
      <w:marTop w:val="0"/>
      <w:marBottom w:val="0"/>
      <w:divBdr>
        <w:top w:val="none" w:sz="0" w:space="0" w:color="auto"/>
        <w:left w:val="none" w:sz="0" w:space="0" w:color="auto"/>
        <w:bottom w:val="none" w:sz="0" w:space="0" w:color="auto"/>
        <w:right w:val="none" w:sz="0" w:space="0" w:color="auto"/>
      </w:divBdr>
    </w:div>
    <w:div w:id="1390225453">
      <w:bodyDiv w:val="1"/>
      <w:marLeft w:val="0"/>
      <w:marRight w:val="0"/>
      <w:marTop w:val="0"/>
      <w:marBottom w:val="0"/>
      <w:divBdr>
        <w:top w:val="none" w:sz="0" w:space="0" w:color="auto"/>
        <w:left w:val="none" w:sz="0" w:space="0" w:color="auto"/>
        <w:bottom w:val="none" w:sz="0" w:space="0" w:color="auto"/>
        <w:right w:val="none" w:sz="0" w:space="0" w:color="auto"/>
      </w:divBdr>
    </w:div>
    <w:div w:id="1400404904">
      <w:bodyDiv w:val="1"/>
      <w:marLeft w:val="0"/>
      <w:marRight w:val="0"/>
      <w:marTop w:val="0"/>
      <w:marBottom w:val="0"/>
      <w:divBdr>
        <w:top w:val="none" w:sz="0" w:space="0" w:color="auto"/>
        <w:left w:val="none" w:sz="0" w:space="0" w:color="auto"/>
        <w:bottom w:val="none" w:sz="0" w:space="0" w:color="auto"/>
        <w:right w:val="none" w:sz="0" w:space="0" w:color="auto"/>
      </w:divBdr>
    </w:div>
    <w:div w:id="1424954189">
      <w:bodyDiv w:val="1"/>
      <w:marLeft w:val="0"/>
      <w:marRight w:val="0"/>
      <w:marTop w:val="0"/>
      <w:marBottom w:val="0"/>
      <w:divBdr>
        <w:top w:val="none" w:sz="0" w:space="0" w:color="auto"/>
        <w:left w:val="none" w:sz="0" w:space="0" w:color="auto"/>
        <w:bottom w:val="none" w:sz="0" w:space="0" w:color="auto"/>
        <w:right w:val="none" w:sz="0" w:space="0" w:color="auto"/>
      </w:divBdr>
    </w:div>
    <w:div w:id="1436484036">
      <w:bodyDiv w:val="1"/>
      <w:marLeft w:val="0"/>
      <w:marRight w:val="0"/>
      <w:marTop w:val="0"/>
      <w:marBottom w:val="0"/>
      <w:divBdr>
        <w:top w:val="none" w:sz="0" w:space="0" w:color="auto"/>
        <w:left w:val="none" w:sz="0" w:space="0" w:color="auto"/>
        <w:bottom w:val="none" w:sz="0" w:space="0" w:color="auto"/>
        <w:right w:val="none" w:sz="0" w:space="0" w:color="auto"/>
      </w:divBdr>
    </w:div>
    <w:div w:id="1482456716">
      <w:bodyDiv w:val="1"/>
      <w:marLeft w:val="0"/>
      <w:marRight w:val="0"/>
      <w:marTop w:val="0"/>
      <w:marBottom w:val="0"/>
      <w:divBdr>
        <w:top w:val="none" w:sz="0" w:space="0" w:color="auto"/>
        <w:left w:val="none" w:sz="0" w:space="0" w:color="auto"/>
        <w:bottom w:val="none" w:sz="0" w:space="0" w:color="auto"/>
        <w:right w:val="none" w:sz="0" w:space="0" w:color="auto"/>
      </w:divBdr>
    </w:div>
    <w:div w:id="1491556152">
      <w:bodyDiv w:val="1"/>
      <w:marLeft w:val="0"/>
      <w:marRight w:val="0"/>
      <w:marTop w:val="0"/>
      <w:marBottom w:val="0"/>
      <w:divBdr>
        <w:top w:val="none" w:sz="0" w:space="0" w:color="auto"/>
        <w:left w:val="none" w:sz="0" w:space="0" w:color="auto"/>
        <w:bottom w:val="none" w:sz="0" w:space="0" w:color="auto"/>
        <w:right w:val="none" w:sz="0" w:space="0" w:color="auto"/>
      </w:divBdr>
    </w:div>
    <w:div w:id="1664047179">
      <w:bodyDiv w:val="1"/>
      <w:marLeft w:val="0"/>
      <w:marRight w:val="0"/>
      <w:marTop w:val="0"/>
      <w:marBottom w:val="0"/>
      <w:divBdr>
        <w:top w:val="none" w:sz="0" w:space="0" w:color="auto"/>
        <w:left w:val="none" w:sz="0" w:space="0" w:color="auto"/>
        <w:bottom w:val="none" w:sz="0" w:space="0" w:color="auto"/>
        <w:right w:val="none" w:sz="0" w:space="0" w:color="auto"/>
      </w:divBdr>
    </w:div>
    <w:div w:id="1673024796">
      <w:bodyDiv w:val="1"/>
      <w:marLeft w:val="0"/>
      <w:marRight w:val="0"/>
      <w:marTop w:val="0"/>
      <w:marBottom w:val="0"/>
      <w:divBdr>
        <w:top w:val="none" w:sz="0" w:space="0" w:color="auto"/>
        <w:left w:val="none" w:sz="0" w:space="0" w:color="auto"/>
        <w:bottom w:val="none" w:sz="0" w:space="0" w:color="auto"/>
        <w:right w:val="none" w:sz="0" w:space="0" w:color="auto"/>
      </w:divBdr>
    </w:div>
    <w:div w:id="176576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www.aapor.org/AAPORKentico/Transparency-Initiative.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hyperlink" Target="mailto:akirz2@uis.ed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5.xml"/><Relationship Id="rId22"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kirz2\Desktop\sceos%20graph%20spring%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Figure 1: Intensity Index Scores of expectations about overall Sangamon County, firm's sector, and own firm across time</a:t>
            </a:r>
          </a:p>
        </c:rich>
      </c:tx>
      <c:overlay val="1"/>
    </c:title>
    <c:autoTitleDeleted val="0"/>
    <c:plotArea>
      <c:layout>
        <c:manualLayout>
          <c:layoutTarget val="inner"/>
          <c:xMode val="edge"/>
          <c:yMode val="edge"/>
          <c:x val="5.9154381403259175E-2"/>
          <c:y val="2.8546423301080513E-2"/>
          <c:w val="0.93290798930507524"/>
          <c:h val="0.78375643044619425"/>
        </c:manualLayout>
      </c:layout>
      <c:lineChart>
        <c:grouping val="standard"/>
        <c:varyColors val="0"/>
        <c:ser>
          <c:idx val="0"/>
          <c:order val="0"/>
          <c:tx>
            <c:strRef>
              <c:f>Sheet2!$A$2</c:f>
              <c:strCache>
                <c:ptCount val="1"/>
                <c:pt idx="0">
                  <c:v>Sangamon County local economy</c:v>
                </c:pt>
              </c:strCache>
            </c:strRef>
          </c:tx>
          <c:dLbls>
            <c:dLbl>
              <c:idx val="2"/>
              <c:layout>
                <c:manualLayout>
                  <c:x val="-1.2876792508047996E-3"/>
                  <c:y val="7.7249144665990938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Sheet2!$B$1:$P$1</c:f>
              <c:strCache>
                <c:ptCount val="15"/>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pt idx="14">
                  <c:v>Spring 2015</c:v>
                </c:pt>
              </c:strCache>
            </c:strRef>
          </c:cat>
          <c:val>
            <c:numRef>
              <c:f>Sheet2!$B$2:$P$2</c:f>
              <c:numCache>
                <c:formatCode>General</c:formatCode>
                <c:ptCount val="15"/>
                <c:pt idx="0">
                  <c:v>-22</c:v>
                </c:pt>
                <c:pt idx="1">
                  <c:v>-29</c:v>
                </c:pt>
                <c:pt idx="2">
                  <c:v>-36</c:v>
                </c:pt>
                <c:pt idx="3">
                  <c:v>-13</c:v>
                </c:pt>
                <c:pt idx="4">
                  <c:v>-8</c:v>
                </c:pt>
                <c:pt idx="5">
                  <c:v>-9</c:v>
                </c:pt>
                <c:pt idx="6">
                  <c:v>1</c:v>
                </c:pt>
                <c:pt idx="7">
                  <c:v>#N/A</c:v>
                </c:pt>
                <c:pt idx="8">
                  <c:v>9</c:v>
                </c:pt>
                <c:pt idx="9">
                  <c:v>-14</c:v>
                </c:pt>
                <c:pt idx="10">
                  <c:v>-4</c:v>
                </c:pt>
                <c:pt idx="11">
                  <c:v>-3</c:v>
                </c:pt>
                <c:pt idx="12">
                  <c:v>2</c:v>
                </c:pt>
                <c:pt idx="13">
                  <c:v>8</c:v>
                </c:pt>
                <c:pt idx="14">
                  <c:v>22</c:v>
                </c:pt>
              </c:numCache>
            </c:numRef>
          </c:val>
          <c:smooth val="0"/>
        </c:ser>
        <c:ser>
          <c:idx val="1"/>
          <c:order val="1"/>
          <c:tx>
            <c:strRef>
              <c:f>Sheet2!$A$3</c:f>
              <c:strCache>
                <c:ptCount val="1"/>
                <c:pt idx="0">
                  <c:v>Organization/firm/business</c:v>
                </c:pt>
              </c:strCache>
            </c:strRef>
          </c:tx>
          <c:dLbls>
            <c:dLbl>
              <c:idx val="1"/>
              <c:layout>
                <c:manualLayout>
                  <c:x val="-1.345118079321357E-2"/>
                  <c:y val="-2.90546712551790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875147232037689E-2"/>
                  <c:y val="-3.69055029797100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1904857371318492E-2"/>
                  <c:y val="2.58498984146888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1.7614290750969562E-2"/>
                  <c:y val="2.89749970542906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528702020237793E-3"/>
                  <c:y val="-5.2350303560004478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2033487034489348E-2"/>
                  <c:y val="2.33904026534714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Sheet2!$B$1:$P$1</c:f>
              <c:strCache>
                <c:ptCount val="15"/>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pt idx="14">
                  <c:v>Spring 2015</c:v>
                </c:pt>
              </c:strCache>
            </c:strRef>
          </c:cat>
          <c:val>
            <c:numRef>
              <c:f>Sheet2!$B$3:$P$3</c:f>
              <c:numCache>
                <c:formatCode>General</c:formatCode>
                <c:ptCount val="15"/>
                <c:pt idx="0">
                  <c:v>7</c:v>
                </c:pt>
                <c:pt idx="1">
                  <c:v>-6</c:v>
                </c:pt>
                <c:pt idx="2">
                  <c:v>-12</c:v>
                </c:pt>
                <c:pt idx="3">
                  <c:v>2</c:v>
                </c:pt>
                <c:pt idx="4">
                  <c:v>1</c:v>
                </c:pt>
                <c:pt idx="5">
                  <c:v>4</c:v>
                </c:pt>
                <c:pt idx="6">
                  <c:v>10</c:v>
                </c:pt>
                <c:pt idx="7">
                  <c:v>#N/A</c:v>
                </c:pt>
                <c:pt idx="8">
                  <c:v>16</c:v>
                </c:pt>
                <c:pt idx="9">
                  <c:v>2</c:v>
                </c:pt>
                <c:pt idx="10">
                  <c:v>2</c:v>
                </c:pt>
                <c:pt idx="11">
                  <c:v>11</c:v>
                </c:pt>
                <c:pt idx="12">
                  <c:v>13</c:v>
                </c:pt>
                <c:pt idx="13">
                  <c:v>14</c:v>
                </c:pt>
                <c:pt idx="14">
                  <c:v>32</c:v>
                </c:pt>
              </c:numCache>
            </c:numRef>
          </c:val>
          <c:smooth val="0"/>
        </c:ser>
        <c:ser>
          <c:idx val="2"/>
          <c:order val="2"/>
          <c:tx>
            <c:strRef>
              <c:f>Sheet2!$A$4</c:f>
              <c:strCache>
                <c:ptCount val="1"/>
                <c:pt idx="0">
                  <c:v>Firm's sector</c:v>
                </c:pt>
              </c:strCache>
            </c:strRef>
          </c:tx>
          <c:dLbls>
            <c:dLbl>
              <c:idx val="1"/>
              <c:layout>
                <c:manualLayout>
                  <c:x val="-8.0094228504122497E-3"/>
                  <c:y val="-1.33530078061170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590281570378748E-2"/>
                  <c:y val="1.53817982413576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6144497521655277E-4"/>
                  <c:y val="-2.745146245401801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7664536632567572E-3"/>
                  <c:y val="1.54333751838300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2268718177012324E-3"/>
                  <c:y val="1.0199487367476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3369287319649265E-3"/>
                  <c:y val="-4.4756334704241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2285041224970555E-2"/>
                  <c:y val="-4.61235333523319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3226894706642794E-2"/>
                  <c:y val="2.21197775415982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4393404004712576E-3"/>
                  <c:y val="-1.21032625460309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Sheet2!$B$1:$P$1</c:f>
              <c:strCache>
                <c:ptCount val="15"/>
                <c:pt idx="0">
                  <c:v>Spring 2008</c:v>
                </c:pt>
                <c:pt idx="1">
                  <c:v>Fall 2008</c:v>
                </c:pt>
                <c:pt idx="2">
                  <c:v>Spring 2009</c:v>
                </c:pt>
                <c:pt idx="3">
                  <c:v>Fall 2009</c:v>
                </c:pt>
                <c:pt idx="4">
                  <c:v>Spring 2010</c:v>
                </c:pt>
                <c:pt idx="5">
                  <c:v>Fall 2010</c:v>
                </c:pt>
                <c:pt idx="6">
                  <c:v>Spring 2011</c:v>
                </c:pt>
                <c:pt idx="7">
                  <c:v>Fall 2011</c:v>
                </c:pt>
                <c:pt idx="8">
                  <c:v>Spring 2012</c:v>
                </c:pt>
                <c:pt idx="9">
                  <c:v>Fall 2012</c:v>
                </c:pt>
                <c:pt idx="10">
                  <c:v>Spring 2013</c:v>
                </c:pt>
                <c:pt idx="11">
                  <c:v>Fall 2013</c:v>
                </c:pt>
                <c:pt idx="12">
                  <c:v>Spring 2014</c:v>
                </c:pt>
                <c:pt idx="13">
                  <c:v>Fall 2014</c:v>
                </c:pt>
                <c:pt idx="14">
                  <c:v>Spring 2015</c:v>
                </c:pt>
              </c:strCache>
            </c:strRef>
          </c:cat>
          <c:val>
            <c:numRef>
              <c:f>Sheet2!$B$4:$P$4</c:f>
              <c:numCache>
                <c:formatCode>General</c:formatCode>
                <c:ptCount val="15"/>
                <c:pt idx="0">
                  <c:v>-6</c:v>
                </c:pt>
                <c:pt idx="1">
                  <c:v>-11</c:v>
                </c:pt>
                <c:pt idx="2">
                  <c:v>-27</c:v>
                </c:pt>
                <c:pt idx="3">
                  <c:v>-3</c:v>
                </c:pt>
                <c:pt idx="4">
                  <c:v>7</c:v>
                </c:pt>
                <c:pt idx="5">
                  <c:v>1</c:v>
                </c:pt>
                <c:pt idx="6">
                  <c:v>9</c:v>
                </c:pt>
                <c:pt idx="7">
                  <c:v>#N/A</c:v>
                </c:pt>
                <c:pt idx="8">
                  <c:v>21</c:v>
                </c:pt>
                <c:pt idx="9">
                  <c:v>3</c:v>
                </c:pt>
                <c:pt idx="10">
                  <c:v>8</c:v>
                </c:pt>
                <c:pt idx="11">
                  <c:v>12</c:v>
                </c:pt>
                <c:pt idx="12">
                  <c:v>9</c:v>
                </c:pt>
                <c:pt idx="13">
                  <c:v>11</c:v>
                </c:pt>
                <c:pt idx="14">
                  <c:v>25</c:v>
                </c:pt>
              </c:numCache>
            </c:numRef>
          </c:val>
          <c:smooth val="0"/>
        </c:ser>
        <c:dLbls>
          <c:showLegendKey val="0"/>
          <c:showVal val="0"/>
          <c:showCatName val="0"/>
          <c:showSerName val="0"/>
          <c:showPercent val="0"/>
          <c:showBubbleSize val="0"/>
        </c:dLbls>
        <c:marker val="1"/>
        <c:smooth val="0"/>
        <c:axId val="51755648"/>
        <c:axId val="52035968"/>
      </c:lineChart>
      <c:catAx>
        <c:axId val="51755648"/>
        <c:scaling>
          <c:orientation val="minMax"/>
        </c:scaling>
        <c:delete val="0"/>
        <c:axPos val="b"/>
        <c:numFmt formatCode="General" sourceLinked="1"/>
        <c:majorTickMark val="none"/>
        <c:minorTickMark val="none"/>
        <c:tickLblPos val="nextTo"/>
        <c:crossAx val="52035968"/>
        <c:crossesAt val="-50"/>
        <c:auto val="1"/>
        <c:lblAlgn val="ctr"/>
        <c:lblOffset val="100"/>
        <c:noMultiLvlLbl val="0"/>
      </c:catAx>
      <c:valAx>
        <c:axId val="52035968"/>
        <c:scaling>
          <c:orientation val="minMax"/>
          <c:min val="-40"/>
        </c:scaling>
        <c:delete val="0"/>
        <c:axPos val="l"/>
        <c:numFmt formatCode="General" sourceLinked="1"/>
        <c:majorTickMark val="none"/>
        <c:minorTickMark val="none"/>
        <c:tickLblPos val="nextTo"/>
        <c:crossAx val="5175564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b="1" i="0" baseline="0">
                <a:effectLst/>
              </a:rPr>
              <a:t>Figure 2: Complying with Illinois workers' compensation requirements is...</a:t>
            </a:r>
            <a:endParaRPr lang="en-US" sz="1200">
              <a:effectLst/>
            </a:endParaRPr>
          </a:p>
        </c:rich>
      </c:tx>
      <c:layout>
        <c:manualLayout>
          <c:xMode val="edge"/>
          <c:yMode val="edge"/>
          <c:x val="0.12693464337365989"/>
          <c:y val="0"/>
        </c:manualLayout>
      </c:layout>
      <c:overlay val="0"/>
    </c:title>
    <c:autoTitleDeleted val="0"/>
    <c:plotArea>
      <c:layout>
        <c:manualLayout>
          <c:layoutTarget val="inner"/>
          <c:xMode val="edge"/>
          <c:yMode val="edge"/>
          <c:x val="0.12850102878414438"/>
          <c:y val="0.141856977775389"/>
          <c:w val="0.73181607401115678"/>
          <c:h val="0.85669936309155892"/>
        </c:manualLayout>
      </c:layout>
      <c:pieChart>
        <c:varyColors val="1"/>
        <c:ser>
          <c:idx val="0"/>
          <c:order val="0"/>
          <c:tx>
            <c:strRef>
              <c:f>Sheet1!$B$1</c:f>
              <c:strCache>
                <c:ptCount val="1"/>
                <c:pt idx="0">
                  <c:v>Percent of respondents</c:v>
                </c:pt>
              </c:strCache>
            </c:strRef>
          </c:tx>
          <c:dLbls>
            <c:dLbl>
              <c:idx val="1"/>
              <c:layout>
                <c:manualLayout>
                  <c:x val="-0.19614253204499021"/>
                  <c:y val="-0.16209401709401711"/>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21705847710864395"/>
                  <c:y val="-0.15995726495726495"/>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A significant burden</c:v>
                </c:pt>
                <c:pt idx="1">
                  <c:v>Somewhat of a burden</c:v>
                </c:pt>
                <c:pt idx="2">
                  <c:v>Not much of a burden</c:v>
                </c:pt>
                <c:pt idx="3">
                  <c:v>Not a burden at all</c:v>
                </c:pt>
              </c:strCache>
            </c:strRef>
          </c:cat>
          <c:val>
            <c:numRef>
              <c:f>Sheet1!$B$2:$B$5</c:f>
              <c:numCache>
                <c:formatCode>0.0%</c:formatCode>
                <c:ptCount val="4"/>
                <c:pt idx="0">
                  <c:v>0.17799999999999999</c:v>
                </c:pt>
                <c:pt idx="1">
                  <c:v>0.36</c:v>
                </c:pt>
                <c:pt idx="2">
                  <c:v>0.22</c:v>
                </c:pt>
                <c:pt idx="3">
                  <c:v>0.24199999999999999</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Figure 3:  Expectations for Sangamon County Economic Factors</a:t>
            </a:r>
          </a:p>
        </c:rich>
      </c:tx>
      <c:layout>
        <c:manualLayout>
          <c:xMode val="edge"/>
          <c:yMode val="edge"/>
          <c:x val="0.12738099598015362"/>
          <c:y val="3.870967741935484E-2"/>
        </c:manualLayout>
      </c:layout>
      <c:overlay val="0"/>
    </c:title>
    <c:autoTitleDeleted val="0"/>
    <c:plotArea>
      <c:layout/>
      <c:barChart>
        <c:barDir val="bar"/>
        <c:grouping val="stacked"/>
        <c:varyColors val="0"/>
        <c:ser>
          <c:idx val="0"/>
          <c:order val="0"/>
          <c:tx>
            <c:strRef>
              <c:f>'[Chart in Microsoft Word]Sheet1'!$B$2</c:f>
              <c:strCache>
                <c:ptCount val="1"/>
                <c:pt idx="0">
                  <c:v>Decline expected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'[Chart in Microsoft Word]Sheet1'!$B$3:$B$9</c:f>
              <c:numCache>
                <c:formatCode>0.0%</c:formatCode>
                <c:ptCount val="7"/>
                <c:pt idx="0">
                  <c:v>3.4000000000000002E-2</c:v>
                </c:pt>
                <c:pt idx="1">
                  <c:v>6.3E-2</c:v>
                </c:pt>
                <c:pt idx="2">
                  <c:v>0.16300000000000001</c:v>
                </c:pt>
                <c:pt idx="3">
                  <c:v>0.153</c:v>
                </c:pt>
                <c:pt idx="4">
                  <c:v>0.107</c:v>
                </c:pt>
                <c:pt idx="5">
                  <c:v>9.0999999999999998E-2</c:v>
                </c:pt>
                <c:pt idx="6">
                  <c:v>0.115</c:v>
                </c:pt>
              </c:numCache>
            </c:numRef>
          </c:val>
        </c:ser>
        <c:ser>
          <c:idx val="1"/>
          <c:order val="1"/>
          <c:tx>
            <c:strRef>
              <c:f>'[Chart in Microsoft Word]Sheet1'!$C$2</c:f>
              <c:strCache>
                <c:ptCount val="1"/>
                <c:pt idx="0">
                  <c:v>Stay the same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'[Chart in Microsoft Word]Sheet1'!$C$3:$C$9</c:f>
              <c:numCache>
                <c:formatCode>0.0%</c:formatCode>
                <c:ptCount val="7"/>
                <c:pt idx="0">
                  <c:v>0.32500000000000001</c:v>
                </c:pt>
                <c:pt idx="1">
                  <c:v>0.376</c:v>
                </c:pt>
                <c:pt idx="2">
                  <c:v>0.55400000000000005</c:v>
                </c:pt>
                <c:pt idx="3">
                  <c:v>0.41</c:v>
                </c:pt>
                <c:pt idx="4">
                  <c:v>0.442</c:v>
                </c:pt>
                <c:pt idx="5">
                  <c:v>0.27</c:v>
                </c:pt>
                <c:pt idx="6">
                  <c:v>0.32600000000000001</c:v>
                </c:pt>
              </c:numCache>
            </c:numRef>
          </c:val>
        </c:ser>
        <c:ser>
          <c:idx val="2"/>
          <c:order val="2"/>
          <c:tx>
            <c:strRef>
              <c:f>'[Chart in Microsoft Word]Sheet1'!$D$2</c:f>
              <c:strCache>
                <c:ptCount val="1"/>
                <c:pt idx="0">
                  <c:v>Increase expected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Word]Sheet1'!$A$3:$A$9</c:f>
              <c:strCache>
                <c:ptCount val="7"/>
                <c:pt idx="0">
                  <c:v>Inflation/ price of goods</c:v>
                </c:pt>
                <c:pt idx="1">
                  <c:v>Interest rates</c:v>
                </c:pt>
                <c:pt idx="2">
                  <c:v>Contributions to non-profits</c:v>
                </c:pt>
                <c:pt idx="3">
                  <c:v>Capital investment</c:v>
                </c:pt>
                <c:pt idx="4">
                  <c:v>Overall employment</c:v>
                </c:pt>
                <c:pt idx="5">
                  <c:v>Gross sales/ revenue</c:v>
                </c:pt>
                <c:pt idx="6">
                  <c:v>Overall economy</c:v>
                </c:pt>
              </c:strCache>
            </c:strRef>
          </c:cat>
          <c:val>
            <c:numRef>
              <c:f>'[Chart in Microsoft Word]Sheet1'!$D$3:$D$9</c:f>
              <c:numCache>
                <c:formatCode>0.0%</c:formatCode>
                <c:ptCount val="7"/>
                <c:pt idx="0">
                  <c:v>0.64100000000000001</c:v>
                </c:pt>
                <c:pt idx="1">
                  <c:v>0.56200000000000006</c:v>
                </c:pt>
                <c:pt idx="2">
                  <c:v>0.28399999999999997</c:v>
                </c:pt>
                <c:pt idx="3">
                  <c:v>0.437</c:v>
                </c:pt>
                <c:pt idx="4">
                  <c:v>0.45</c:v>
                </c:pt>
                <c:pt idx="5">
                  <c:v>0.63900000000000001</c:v>
                </c:pt>
                <c:pt idx="6">
                  <c:v>0.55800000000000005</c:v>
                </c:pt>
              </c:numCache>
            </c:numRef>
          </c:val>
        </c:ser>
        <c:dLbls>
          <c:showLegendKey val="0"/>
          <c:showVal val="0"/>
          <c:showCatName val="0"/>
          <c:showSerName val="0"/>
          <c:showPercent val="0"/>
          <c:showBubbleSize val="0"/>
        </c:dLbls>
        <c:gapWidth val="75"/>
        <c:overlap val="100"/>
        <c:axId val="87303680"/>
        <c:axId val="87305216"/>
      </c:barChart>
      <c:catAx>
        <c:axId val="87303680"/>
        <c:scaling>
          <c:orientation val="minMax"/>
        </c:scaling>
        <c:delete val="0"/>
        <c:axPos val="l"/>
        <c:numFmt formatCode="General" sourceLinked="0"/>
        <c:majorTickMark val="none"/>
        <c:minorTickMark val="none"/>
        <c:tickLblPos val="nextTo"/>
        <c:crossAx val="87305216"/>
        <c:crosses val="autoZero"/>
        <c:auto val="1"/>
        <c:lblAlgn val="ctr"/>
        <c:lblOffset val="100"/>
        <c:noMultiLvlLbl val="0"/>
      </c:catAx>
      <c:valAx>
        <c:axId val="87305216"/>
        <c:scaling>
          <c:orientation val="minMax"/>
          <c:max val="1"/>
        </c:scaling>
        <c:delete val="0"/>
        <c:axPos val="b"/>
        <c:numFmt formatCode="0%" sourceLinked="0"/>
        <c:majorTickMark val="none"/>
        <c:minorTickMark val="none"/>
        <c:tickLblPos val="nextTo"/>
        <c:crossAx val="87303680"/>
        <c:crosses val="autoZero"/>
        <c:crossBetween val="between"/>
        <c:majorUnit val="0.1"/>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Figure 4:  Economic expectations for most positively rated sectors 2012-current</a:t>
            </a:r>
          </a:p>
        </c:rich>
      </c:tx>
      <c:overlay val="0"/>
    </c:title>
    <c:autoTitleDeleted val="0"/>
    <c:plotArea>
      <c:layout>
        <c:manualLayout>
          <c:layoutTarget val="inner"/>
          <c:xMode val="edge"/>
          <c:yMode val="edge"/>
          <c:x val="5.8736119523521098E-2"/>
          <c:y val="3.5453669557128142E-2"/>
          <c:w val="0.91725951604658251"/>
          <c:h val="0.71257383966244725"/>
        </c:manualLayout>
      </c:layout>
      <c:lineChart>
        <c:grouping val="standard"/>
        <c:varyColors val="0"/>
        <c:ser>
          <c:idx val="0"/>
          <c:order val="0"/>
          <c:tx>
            <c:strRef>
              <c:f>'[Chart in Microsoft Word]Sheet1'!$A$15</c:f>
              <c:strCache>
                <c:ptCount val="1"/>
                <c:pt idx="0">
                  <c:v>Medical and Healthcare sector</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Word]Sheet1'!$B$14:$H$14</c:f>
              <c:strCache>
                <c:ptCount val="7"/>
                <c:pt idx="0">
                  <c:v>Spring 2012</c:v>
                </c:pt>
                <c:pt idx="1">
                  <c:v>Fall 2012</c:v>
                </c:pt>
                <c:pt idx="2">
                  <c:v>Spring 2013</c:v>
                </c:pt>
                <c:pt idx="3">
                  <c:v>Fall 2013</c:v>
                </c:pt>
                <c:pt idx="4">
                  <c:v>Spring 2014</c:v>
                </c:pt>
                <c:pt idx="5">
                  <c:v>Fall 2014</c:v>
                </c:pt>
                <c:pt idx="6">
                  <c:v>Spring 2015</c:v>
                </c:pt>
              </c:strCache>
            </c:strRef>
          </c:cat>
          <c:val>
            <c:numRef>
              <c:f>'[Chart in Microsoft Word]Sheet1'!$B$15:$H$15</c:f>
              <c:numCache>
                <c:formatCode>General</c:formatCode>
                <c:ptCount val="7"/>
                <c:pt idx="0">
                  <c:v>48</c:v>
                </c:pt>
                <c:pt idx="1">
                  <c:v>38</c:v>
                </c:pt>
                <c:pt idx="2">
                  <c:v>38</c:v>
                </c:pt>
                <c:pt idx="3">
                  <c:v>39</c:v>
                </c:pt>
                <c:pt idx="4">
                  <c:v>32</c:v>
                </c:pt>
                <c:pt idx="5">
                  <c:v>41</c:v>
                </c:pt>
                <c:pt idx="6">
                  <c:v>54</c:v>
                </c:pt>
              </c:numCache>
            </c:numRef>
          </c:val>
          <c:smooth val="0"/>
        </c:ser>
        <c:ser>
          <c:idx val="1"/>
          <c:order val="1"/>
          <c:tx>
            <c:strRef>
              <c:f>'[Chart in Microsoft Word]Sheet1'!$A$16</c:f>
              <c:strCache>
                <c:ptCount val="1"/>
                <c:pt idx="0">
                  <c:v>Construction sector</c:v>
                </c:pt>
              </c:strCache>
            </c:strRef>
          </c:tx>
          <c:marker>
            <c:symbol val="none"/>
          </c:marker>
          <c:dLbls>
            <c:dLbl>
              <c:idx val="1"/>
              <c:layout>
                <c:manualLayout>
                  <c:x val="-2.626304281522911E-2"/>
                  <c:y val="-2.53164556962025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066012002182217E-2"/>
                  <c:y val="3.375527426160337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Word]Sheet1'!$B$14:$H$14</c:f>
              <c:strCache>
                <c:ptCount val="7"/>
                <c:pt idx="0">
                  <c:v>Spring 2012</c:v>
                </c:pt>
                <c:pt idx="1">
                  <c:v>Fall 2012</c:v>
                </c:pt>
                <c:pt idx="2">
                  <c:v>Spring 2013</c:v>
                </c:pt>
                <c:pt idx="3">
                  <c:v>Fall 2013</c:v>
                </c:pt>
                <c:pt idx="4">
                  <c:v>Spring 2014</c:v>
                </c:pt>
                <c:pt idx="5">
                  <c:v>Fall 2014</c:v>
                </c:pt>
                <c:pt idx="6">
                  <c:v>Spring 2015</c:v>
                </c:pt>
              </c:strCache>
            </c:strRef>
          </c:cat>
          <c:val>
            <c:numRef>
              <c:f>'[Chart in Microsoft Word]Sheet1'!$B$16:$H$16</c:f>
              <c:numCache>
                <c:formatCode>General</c:formatCode>
                <c:ptCount val="7"/>
                <c:pt idx="0">
                  <c:v>18</c:v>
                </c:pt>
                <c:pt idx="1">
                  <c:v>0</c:v>
                </c:pt>
                <c:pt idx="2">
                  <c:v>13</c:v>
                </c:pt>
                <c:pt idx="3">
                  <c:v>15</c:v>
                </c:pt>
                <c:pt idx="4">
                  <c:v>16</c:v>
                </c:pt>
                <c:pt idx="5">
                  <c:v>19</c:v>
                </c:pt>
                <c:pt idx="6">
                  <c:v>28</c:v>
                </c:pt>
              </c:numCache>
            </c:numRef>
          </c:val>
          <c:smooth val="0"/>
        </c:ser>
        <c:ser>
          <c:idx val="2"/>
          <c:order val="2"/>
          <c:tx>
            <c:strRef>
              <c:f>'[Chart in Microsoft Word]Sheet1'!$A$17</c:f>
              <c:strCache>
                <c:ptCount val="1"/>
                <c:pt idx="0">
                  <c:v>Information and Communication Sector</c:v>
                </c:pt>
              </c:strCache>
            </c:strRef>
          </c:tx>
          <c:marker>
            <c:symbol val="none"/>
          </c:marker>
          <c:dLbls>
            <c:dLbl>
              <c:idx val="3"/>
              <c:layout>
                <c:manualLayout>
                  <c:x val="-2.7430441898527006E-2"/>
                  <c:y val="-5.0632911392405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Word]Sheet1'!$B$14:$H$14</c:f>
              <c:strCache>
                <c:ptCount val="7"/>
                <c:pt idx="0">
                  <c:v>Spring 2012</c:v>
                </c:pt>
                <c:pt idx="1">
                  <c:v>Fall 2012</c:v>
                </c:pt>
                <c:pt idx="2">
                  <c:v>Spring 2013</c:v>
                </c:pt>
                <c:pt idx="3">
                  <c:v>Fall 2013</c:v>
                </c:pt>
                <c:pt idx="4">
                  <c:v>Spring 2014</c:v>
                </c:pt>
                <c:pt idx="5">
                  <c:v>Fall 2014</c:v>
                </c:pt>
                <c:pt idx="6">
                  <c:v>Spring 2015</c:v>
                </c:pt>
              </c:strCache>
            </c:strRef>
          </c:cat>
          <c:val>
            <c:numRef>
              <c:f>'[Chart in Microsoft Word]Sheet1'!$B$17:$H$17</c:f>
              <c:numCache>
                <c:formatCode>General</c:formatCode>
                <c:ptCount val="7"/>
                <c:pt idx="0">
                  <c:v>12</c:v>
                </c:pt>
                <c:pt idx="1">
                  <c:v>8</c:v>
                </c:pt>
                <c:pt idx="2">
                  <c:v>15</c:v>
                </c:pt>
                <c:pt idx="3">
                  <c:v>17</c:v>
                </c:pt>
                <c:pt idx="4">
                  <c:v>16</c:v>
                </c:pt>
                <c:pt idx="5">
                  <c:v>19</c:v>
                </c:pt>
                <c:pt idx="6">
                  <c:v>31</c:v>
                </c:pt>
              </c:numCache>
            </c:numRef>
          </c:val>
          <c:smooth val="0"/>
        </c:ser>
        <c:ser>
          <c:idx val="3"/>
          <c:order val="3"/>
          <c:tx>
            <c:strRef>
              <c:f>'[Chart in Microsoft Word]Sheet1'!$A$18</c:f>
              <c:strCache>
                <c:ptCount val="1"/>
                <c:pt idx="0">
                  <c:v>Financial sector</c:v>
                </c:pt>
              </c:strCache>
            </c:strRef>
          </c:tx>
          <c:marker>
            <c:symbol val="none"/>
          </c:marker>
          <c:dLbls>
            <c:dLbl>
              <c:idx val="1"/>
              <c:delete val="1"/>
              <c:extLst>
                <c:ext xmlns:c15="http://schemas.microsoft.com/office/drawing/2012/chart" uri="{CE6537A1-D6FC-4f65-9D91-7224C49458BB}"/>
              </c:extLst>
            </c:dLbl>
            <c:dLbl>
              <c:idx val="4"/>
              <c:layout>
                <c:manualLayout>
                  <c:x val="-2.9612656846699479E-2"/>
                  <c:y val="-3.37552742616033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Word]Sheet1'!$B$14:$H$14</c:f>
              <c:strCache>
                <c:ptCount val="7"/>
                <c:pt idx="0">
                  <c:v>Spring 2012</c:v>
                </c:pt>
                <c:pt idx="1">
                  <c:v>Fall 2012</c:v>
                </c:pt>
                <c:pt idx="2">
                  <c:v>Spring 2013</c:v>
                </c:pt>
                <c:pt idx="3">
                  <c:v>Fall 2013</c:v>
                </c:pt>
                <c:pt idx="4">
                  <c:v>Spring 2014</c:v>
                </c:pt>
                <c:pt idx="5">
                  <c:v>Fall 2014</c:v>
                </c:pt>
                <c:pt idx="6">
                  <c:v>Spring 2015</c:v>
                </c:pt>
              </c:strCache>
            </c:strRef>
          </c:cat>
          <c:val>
            <c:numRef>
              <c:f>'[Chart in Microsoft Word]Sheet1'!$B$18:$H$18</c:f>
              <c:numCache>
                <c:formatCode>General</c:formatCode>
                <c:ptCount val="7"/>
                <c:pt idx="0">
                  <c:v>22</c:v>
                </c:pt>
                <c:pt idx="1">
                  <c:v>9</c:v>
                </c:pt>
                <c:pt idx="2">
                  <c:v>22</c:v>
                </c:pt>
                <c:pt idx="3">
                  <c:v>12</c:v>
                </c:pt>
                <c:pt idx="4">
                  <c:v>19</c:v>
                </c:pt>
                <c:pt idx="5">
                  <c:v>18</c:v>
                </c:pt>
                <c:pt idx="6">
                  <c:v>34</c:v>
                </c:pt>
              </c:numCache>
            </c:numRef>
          </c:val>
          <c:smooth val="0"/>
        </c:ser>
        <c:dLbls>
          <c:dLblPos val="ctr"/>
          <c:showLegendKey val="0"/>
          <c:showVal val="1"/>
          <c:showCatName val="0"/>
          <c:showSerName val="0"/>
          <c:showPercent val="0"/>
          <c:showBubbleSize val="0"/>
        </c:dLbls>
        <c:marker val="1"/>
        <c:smooth val="0"/>
        <c:axId val="87387136"/>
        <c:axId val="87413504"/>
      </c:lineChart>
      <c:catAx>
        <c:axId val="87387136"/>
        <c:scaling>
          <c:orientation val="minMax"/>
        </c:scaling>
        <c:delete val="0"/>
        <c:axPos val="b"/>
        <c:numFmt formatCode="General" sourceLinked="0"/>
        <c:majorTickMark val="none"/>
        <c:minorTickMark val="none"/>
        <c:tickLblPos val="nextTo"/>
        <c:spPr>
          <a:ln>
            <a:solidFill>
              <a:sysClr val="windowText" lastClr="000000"/>
            </a:solidFill>
          </a:ln>
        </c:spPr>
        <c:crossAx val="87413504"/>
        <c:crosses val="autoZero"/>
        <c:auto val="1"/>
        <c:lblAlgn val="ctr"/>
        <c:lblOffset val="100"/>
        <c:noMultiLvlLbl val="0"/>
      </c:catAx>
      <c:valAx>
        <c:axId val="87413504"/>
        <c:scaling>
          <c:orientation val="minMax"/>
        </c:scaling>
        <c:delete val="0"/>
        <c:axPos val="l"/>
        <c:numFmt formatCode="General" sourceLinked="1"/>
        <c:majorTickMark val="none"/>
        <c:minorTickMark val="none"/>
        <c:tickLblPos val="nextTo"/>
        <c:spPr>
          <a:ln w="9525">
            <a:solidFill>
              <a:sysClr val="windowText" lastClr="000000"/>
            </a:solidFill>
          </a:ln>
        </c:spPr>
        <c:crossAx val="87387136"/>
        <c:crosses val="autoZero"/>
        <c:crossBetween val="between"/>
      </c:valAx>
    </c:plotArea>
    <c:legend>
      <c:legendPos val="b"/>
      <c:layout>
        <c:manualLayout>
          <c:xMode val="edge"/>
          <c:yMode val="edge"/>
          <c:x val="0.12004192601947669"/>
          <c:y val="0.84951127944449978"/>
          <c:w val="0.83847571426730416"/>
          <c:h val="0.12517226485929764"/>
        </c:manualLayout>
      </c:layout>
      <c:overlay val="0"/>
    </c:legend>
    <c:plotVisOnly val="1"/>
    <c:dispBlanksAs val="gap"/>
    <c:showDLblsOverMax val="0"/>
  </c:chart>
  <c:spPr>
    <a:ln>
      <a:solidFill>
        <a:schemeClr val="tx1"/>
      </a:solidFill>
    </a:ln>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Figure 5:  Expectations for Own Firm/ Business/ Organization/ Economic Factors</a:t>
            </a:r>
          </a:p>
        </c:rich>
      </c:tx>
      <c:overlay val="0"/>
    </c:title>
    <c:autoTitleDeleted val="0"/>
    <c:plotArea>
      <c:layout/>
      <c:barChart>
        <c:barDir val="bar"/>
        <c:grouping val="stacked"/>
        <c:varyColors val="0"/>
        <c:ser>
          <c:idx val="0"/>
          <c:order val="0"/>
          <c:tx>
            <c:strRef>
              <c:f>'[Chart in Microsoft Word]Sheet1'!$B$22</c:f>
              <c:strCache>
                <c:ptCount val="1"/>
                <c:pt idx="0">
                  <c:v>Decline expected</c:v>
                </c:pt>
              </c:strCache>
            </c:strRef>
          </c:tx>
          <c:invertIfNegative val="0"/>
          <c:dLbls>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57264957264996E-2"/>
                  <c:y val="-3.76647834274952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Word]Sheet1'!$A$23:$A$27</c:f>
              <c:strCache>
                <c:ptCount val="5"/>
                <c:pt idx="0">
                  <c:v>Gross revenue/ sales</c:v>
                </c:pt>
                <c:pt idx="1">
                  <c:v>Profitability </c:v>
                </c:pt>
                <c:pt idx="2">
                  <c:v>Total number of employees</c:v>
                </c:pt>
                <c:pt idx="3">
                  <c:v>Capital investment</c:v>
                </c:pt>
                <c:pt idx="4">
                  <c:v>Overall status</c:v>
                </c:pt>
              </c:strCache>
            </c:strRef>
          </c:cat>
          <c:val>
            <c:numRef>
              <c:f>'[Chart in Microsoft Word]Sheet1'!$B$23:$B$27</c:f>
              <c:numCache>
                <c:formatCode>0.0%</c:formatCode>
                <c:ptCount val="5"/>
                <c:pt idx="0">
                  <c:v>9.1999999999999998E-2</c:v>
                </c:pt>
                <c:pt idx="1">
                  <c:v>0.113</c:v>
                </c:pt>
                <c:pt idx="2">
                  <c:v>9.2999999999999999E-2</c:v>
                </c:pt>
                <c:pt idx="3">
                  <c:v>0.11799999999999999</c:v>
                </c:pt>
                <c:pt idx="4">
                  <c:v>5.0999999999999997E-2</c:v>
                </c:pt>
              </c:numCache>
            </c:numRef>
          </c:val>
        </c:ser>
        <c:ser>
          <c:idx val="1"/>
          <c:order val="1"/>
          <c:tx>
            <c:strRef>
              <c:f>'[Chart in Microsoft Word]Sheet1'!$C$22</c:f>
              <c:strCache>
                <c:ptCount val="1"/>
                <c:pt idx="0">
                  <c:v>Stay the same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Word]Sheet1'!$A$23:$A$27</c:f>
              <c:strCache>
                <c:ptCount val="5"/>
                <c:pt idx="0">
                  <c:v>Gross revenue/ sales</c:v>
                </c:pt>
                <c:pt idx="1">
                  <c:v>Profitability </c:v>
                </c:pt>
                <c:pt idx="2">
                  <c:v>Total number of employees</c:v>
                </c:pt>
                <c:pt idx="3">
                  <c:v>Capital investment</c:v>
                </c:pt>
                <c:pt idx="4">
                  <c:v>Overall status</c:v>
                </c:pt>
              </c:strCache>
            </c:strRef>
          </c:cat>
          <c:val>
            <c:numRef>
              <c:f>'[Chart in Microsoft Word]Sheet1'!$C$23:$C$27</c:f>
              <c:numCache>
                <c:formatCode>0.0%</c:formatCode>
                <c:ptCount val="5"/>
                <c:pt idx="0">
                  <c:v>0.17199999999999999</c:v>
                </c:pt>
                <c:pt idx="1">
                  <c:v>0.30399999999999999</c:v>
                </c:pt>
                <c:pt idx="2">
                  <c:v>0.52800000000000002</c:v>
                </c:pt>
                <c:pt idx="3">
                  <c:v>0.49199999999999999</c:v>
                </c:pt>
                <c:pt idx="4">
                  <c:v>0.32600000000000001</c:v>
                </c:pt>
              </c:numCache>
            </c:numRef>
          </c:val>
        </c:ser>
        <c:ser>
          <c:idx val="2"/>
          <c:order val="2"/>
          <c:tx>
            <c:strRef>
              <c:f>'[Chart in Microsoft Word]Sheet1'!$D$22</c:f>
              <c:strCache>
                <c:ptCount val="1"/>
                <c:pt idx="0">
                  <c:v>Increase expected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Word]Sheet1'!$A$23:$A$27</c:f>
              <c:strCache>
                <c:ptCount val="5"/>
                <c:pt idx="0">
                  <c:v>Gross revenue/ sales</c:v>
                </c:pt>
                <c:pt idx="1">
                  <c:v>Profitability </c:v>
                </c:pt>
                <c:pt idx="2">
                  <c:v>Total number of employees</c:v>
                </c:pt>
                <c:pt idx="3">
                  <c:v>Capital investment</c:v>
                </c:pt>
                <c:pt idx="4">
                  <c:v>Overall status</c:v>
                </c:pt>
              </c:strCache>
            </c:strRef>
          </c:cat>
          <c:val>
            <c:numRef>
              <c:f>'[Chart in Microsoft Word]Sheet1'!$D$23:$D$27</c:f>
              <c:numCache>
                <c:formatCode>0.0%</c:formatCode>
                <c:ptCount val="5"/>
                <c:pt idx="0">
                  <c:v>0.73499999999999999</c:v>
                </c:pt>
                <c:pt idx="1">
                  <c:v>0.58299999999999996</c:v>
                </c:pt>
                <c:pt idx="2">
                  <c:v>0.379</c:v>
                </c:pt>
                <c:pt idx="3">
                  <c:v>0.39</c:v>
                </c:pt>
                <c:pt idx="4">
                  <c:v>0.623</c:v>
                </c:pt>
              </c:numCache>
            </c:numRef>
          </c:val>
        </c:ser>
        <c:dLbls>
          <c:showLegendKey val="0"/>
          <c:showVal val="0"/>
          <c:showCatName val="0"/>
          <c:showSerName val="0"/>
          <c:showPercent val="0"/>
          <c:showBubbleSize val="0"/>
        </c:dLbls>
        <c:gapWidth val="75"/>
        <c:overlap val="100"/>
        <c:axId val="88219008"/>
        <c:axId val="88269952"/>
      </c:barChart>
      <c:catAx>
        <c:axId val="88219008"/>
        <c:scaling>
          <c:orientation val="minMax"/>
        </c:scaling>
        <c:delete val="0"/>
        <c:axPos val="l"/>
        <c:numFmt formatCode="General" sourceLinked="0"/>
        <c:majorTickMark val="none"/>
        <c:minorTickMark val="none"/>
        <c:tickLblPos val="nextTo"/>
        <c:crossAx val="88269952"/>
        <c:crosses val="autoZero"/>
        <c:auto val="1"/>
        <c:lblAlgn val="ctr"/>
        <c:lblOffset val="100"/>
        <c:noMultiLvlLbl val="0"/>
      </c:catAx>
      <c:valAx>
        <c:axId val="88269952"/>
        <c:scaling>
          <c:orientation val="minMax"/>
          <c:max val="1"/>
        </c:scaling>
        <c:delete val="0"/>
        <c:axPos val="b"/>
        <c:numFmt formatCode="0%" sourceLinked="0"/>
        <c:majorTickMark val="none"/>
        <c:minorTickMark val="none"/>
        <c:tickLblPos val="nextTo"/>
        <c:crossAx val="88219008"/>
        <c:crosses val="autoZero"/>
        <c:crossBetween val="between"/>
        <c:majorUnit val="0.1"/>
      </c:valAx>
    </c:plotArea>
    <c:legend>
      <c:legendPos val="b"/>
      <c:layout>
        <c:manualLayout>
          <c:xMode val="edge"/>
          <c:yMode val="edge"/>
          <c:x val="0.26687462144155055"/>
          <c:y val="0.89045983658822303"/>
          <c:w val="0.59872922134733153"/>
          <c:h val="6.8108901641532091E-2"/>
        </c:manualLayout>
      </c:layout>
      <c:overlay val="0"/>
    </c:legend>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vert="horz"/>
          <a:lstStyle/>
          <a:p>
            <a:pPr>
              <a:defRPr sz="1200"/>
            </a:pPr>
            <a:r>
              <a:rPr lang="en-US" sz="1200"/>
              <a:t>Figure 6: How difficult</a:t>
            </a:r>
            <a:r>
              <a:rPr lang="en-US" sz="1200" baseline="0"/>
              <a:t> is it for n</a:t>
            </a:r>
            <a:r>
              <a:rPr lang="en-US" sz="1200"/>
              <a:t>ew firms to enter your industry in Sangamon County?</a:t>
            </a:r>
          </a:p>
        </c:rich>
      </c:tx>
      <c:overlay val="0"/>
    </c:title>
    <c:autoTitleDeleted val="0"/>
    <c:plotArea>
      <c:layout/>
      <c:pieChart>
        <c:varyColors val="1"/>
        <c:ser>
          <c:idx val="0"/>
          <c:order val="0"/>
          <c:dPt>
            <c:idx val="0"/>
            <c:bubble3D val="0"/>
          </c:dPt>
          <c:dPt>
            <c:idx val="1"/>
            <c:bubble3D val="0"/>
          </c:dPt>
          <c:dPt>
            <c:idx val="2"/>
            <c:bubble3D val="0"/>
          </c:dPt>
          <c:dPt>
            <c:idx val="3"/>
            <c:bubble3D val="0"/>
          </c:dPt>
          <c:dLbls>
            <c:spPr>
              <a:noFill/>
              <a:ln>
                <a:noFill/>
              </a:ln>
              <a:effectLst/>
            </c:spPr>
            <c:txPr>
              <a:bodyPr rot="0" vert="horz"/>
              <a:lstStyle/>
              <a:p>
                <a:pPr>
                  <a:defRPr/>
                </a:pPr>
                <a:endParaRPr lang="en-U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Sheet1!$A$9:$A$12</c:f>
              <c:strCache>
                <c:ptCount val="4"/>
                <c:pt idx="0">
                  <c:v>Very difficult</c:v>
                </c:pt>
                <c:pt idx="1">
                  <c:v>Somewhat difficult</c:v>
                </c:pt>
                <c:pt idx="2">
                  <c:v>Not very difficult</c:v>
                </c:pt>
                <c:pt idx="3">
                  <c:v>Not difficult at all</c:v>
                </c:pt>
              </c:strCache>
            </c:strRef>
          </c:cat>
          <c:val>
            <c:numRef>
              <c:f>Sheet1!$B$9:$B$12</c:f>
              <c:numCache>
                <c:formatCode>0.00%</c:formatCode>
                <c:ptCount val="4"/>
                <c:pt idx="0">
                  <c:v>0.249</c:v>
                </c:pt>
                <c:pt idx="1">
                  <c:v>0.41799999999999998</c:v>
                </c:pt>
                <c:pt idx="2">
                  <c:v>0.219</c:v>
                </c:pt>
                <c:pt idx="3">
                  <c:v>0.114</c:v>
                </c:pt>
              </c:numCache>
            </c:numRef>
          </c:val>
        </c:ser>
        <c:dLbls>
          <c:dLblPos val="ctr"/>
          <c:showLegendKey val="0"/>
          <c:showVal val="0"/>
          <c:showCatName val="0"/>
          <c:showSerName val="0"/>
          <c:showPercent val="1"/>
          <c:showBubbleSize val="0"/>
          <c:showLeaderLines val="1"/>
        </c:dLbls>
        <c:firstSliceAng val="0"/>
      </c:pieChart>
    </c:plotArea>
    <c:legend>
      <c:legendPos val="r"/>
      <c:layout>
        <c:manualLayout>
          <c:xMode val="edge"/>
          <c:yMode val="edge"/>
          <c:x val="0.55477266954533899"/>
          <c:y val="0.34137613006707496"/>
          <c:w val="0.44066068354358928"/>
          <c:h val="0.38194663167104109"/>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Figure</a:t>
            </a:r>
            <a:r>
              <a:rPr lang="en-US" sz="1200" baseline="0"/>
              <a:t> 7: Employers' concerns associated with Illinois workers' compensation insurance</a:t>
            </a:r>
            <a:endParaRPr lang="en-US" sz="1200"/>
          </a:p>
        </c:rich>
      </c:tx>
      <c:overlay val="0"/>
    </c:title>
    <c:autoTitleDeleted val="0"/>
    <c:plotArea>
      <c:layout>
        <c:manualLayout>
          <c:layoutTarget val="inner"/>
          <c:xMode val="edge"/>
          <c:yMode val="edge"/>
          <c:x val="7.069446507865762E-2"/>
          <c:y val="0.13200766570845313"/>
          <c:w val="0.89636788325987549"/>
          <c:h val="0.60338068852504545"/>
        </c:manualLayout>
      </c:layout>
      <c:barChart>
        <c:barDir val="col"/>
        <c:grouping val="clustered"/>
        <c:varyColors val="0"/>
        <c:ser>
          <c:idx val="0"/>
          <c:order val="0"/>
          <c:tx>
            <c:strRef>
              <c:f>Sheet1!$B$1</c:f>
              <c:strCache>
                <c:ptCount val="1"/>
                <c:pt idx="0">
                  <c:v>A significant concern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Overall cost of insurance</c:v>
                </c:pt>
                <c:pt idx="1">
                  <c:v>Working with insurance companies</c:v>
                </c:pt>
                <c:pt idx="2">
                  <c:v>Working with employees through the settlement dispute process</c:v>
                </c:pt>
                <c:pt idx="3">
                  <c:v>Working with Illinois Workers' Compensation Commission</c:v>
                </c:pt>
              </c:strCache>
            </c:strRef>
          </c:cat>
          <c:val>
            <c:numRef>
              <c:f>Sheet1!$B$2:$B$5</c:f>
              <c:numCache>
                <c:formatCode>0%</c:formatCode>
                <c:ptCount val="4"/>
                <c:pt idx="0">
                  <c:v>0.41099999999999998</c:v>
                </c:pt>
                <c:pt idx="1">
                  <c:v>0.17599999999999999</c:v>
                </c:pt>
                <c:pt idx="2">
                  <c:v>0.222</c:v>
                </c:pt>
                <c:pt idx="3">
                  <c:v>0.16300000000000001</c:v>
                </c:pt>
              </c:numCache>
            </c:numRef>
          </c:val>
        </c:ser>
        <c:ser>
          <c:idx val="1"/>
          <c:order val="1"/>
          <c:tx>
            <c:strRef>
              <c:f>Sheet1!$C$1</c:f>
              <c:strCache>
                <c:ptCount val="1"/>
                <c:pt idx="0">
                  <c:v>Somewhat of a concern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Overall cost of insurance</c:v>
                </c:pt>
                <c:pt idx="1">
                  <c:v>Working with insurance companies</c:v>
                </c:pt>
                <c:pt idx="2">
                  <c:v>Working with employees through the settlement dispute process</c:v>
                </c:pt>
                <c:pt idx="3">
                  <c:v>Working with Illinois Workers' Compensation Commission</c:v>
                </c:pt>
              </c:strCache>
            </c:strRef>
          </c:cat>
          <c:val>
            <c:numRef>
              <c:f>Sheet1!$C$2:$C$5</c:f>
              <c:numCache>
                <c:formatCode>0%</c:formatCode>
                <c:ptCount val="4"/>
                <c:pt idx="0">
                  <c:v>0.32400000000000001</c:v>
                </c:pt>
                <c:pt idx="1">
                  <c:v>0.29199999999999998</c:v>
                </c:pt>
                <c:pt idx="2">
                  <c:v>0.26100000000000001</c:v>
                </c:pt>
                <c:pt idx="3">
                  <c:v>0.315</c:v>
                </c:pt>
              </c:numCache>
            </c:numRef>
          </c:val>
        </c:ser>
        <c:ser>
          <c:idx val="2"/>
          <c:order val="2"/>
          <c:tx>
            <c:strRef>
              <c:f>Sheet1!$D$1</c:f>
              <c:strCache>
                <c:ptCount val="1"/>
                <c:pt idx="0">
                  <c:v>Not much or not a concern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Overall cost of insurance</c:v>
                </c:pt>
                <c:pt idx="1">
                  <c:v>Working with insurance companies</c:v>
                </c:pt>
                <c:pt idx="2">
                  <c:v>Working with employees through the settlement dispute process</c:v>
                </c:pt>
                <c:pt idx="3">
                  <c:v>Working with Illinois Workers' Compensation Commission</c:v>
                </c:pt>
              </c:strCache>
            </c:strRef>
          </c:cat>
          <c:val>
            <c:numRef>
              <c:f>Sheet1!$D$2:$D$5</c:f>
              <c:numCache>
                <c:formatCode>0%</c:formatCode>
                <c:ptCount val="4"/>
                <c:pt idx="0">
                  <c:v>0.214</c:v>
                </c:pt>
                <c:pt idx="1">
                  <c:v>0.53100000000000003</c:v>
                </c:pt>
                <c:pt idx="2">
                  <c:v>0.50700000000000001</c:v>
                </c:pt>
                <c:pt idx="3">
                  <c:v>0.53200000000000003</c:v>
                </c:pt>
              </c:numCache>
            </c:numRef>
          </c:val>
        </c:ser>
        <c:dLbls>
          <c:dLblPos val="outEnd"/>
          <c:showLegendKey val="0"/>
          <c:showVal val="1"/>
          <c:showCatName val="0"/>
          <c:showSerName val="0"/>
          <c:showPercent val="0"/>
          <c:showBubbleSize val="0"/>
        </c:dLbls>
        <c:gapWidth val="150"/>
        <c:axId val="93309568"/>
        <c:axId val="111894912"/>
      </c:barChart>
      <c:catAx>
        <c:axId val="93309568"/>
        <c:scaling>
          <c:orientation val="minMax"/>
        </c:scaling>
        <c:delete val="0"/>
        <c:axPos val="b"/>
        <c:numFmt formatCode="General" sourceLinked="0"/>
        <c:majorTickMark val="out"/>
        <c:minorTickMark val="none"/>
        <c:tickLblPos val="nextTo"/>
        <c:crossAx val="111894912"/>
        <c:crosses val="autoZero"/>
        <c:auto val="1"/>
        <c:lblAlgn val="ctr"/>
        <c:lblOffset val="100"/>
        <c:noMultiLvlLbl val="0"/>
      </c:catAx>
      <c:valAx>
        <c:axId val="111894912"/>
        <c:scaling>
          <c:orientation val="minMax"/>
        </c:scaling>
        <c:delete val="0"/>
        <c:axPos val="l"/>
        <c:numFmt formatCode="0%" sourceLinked="1"/>
        <c:majorTickMark val="out"/>
        <c:minorTickMark val="none"/>
        <c:tickLblPos val="nextTo"/>
        <c:crossAx val="93309568"/>
        <c:crosses val="autoZero"/>
        <c:crossBetween val="between"/>
      </c:valAx>
    </c:plotArea>
    <c:legend>
      <c:legendPos val="r"/>
      <c:layout>
        <c:manualLayout>
          <c:xMode val="edge"/>
          <c:yMode val="edge"/>
          <c:x val="7.6144089294774217E-2"/>
          <c:y val="0.90029129306813527"/>
          <c:w val="0.86703196347031963"/>
          <c:h val="9.7297649932486768E-2"/>
        </c:manualLayout>
      </c:layout>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D66A-4EC6-44AF-821E-E9330EF8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39</Pages>
  <Words>7814</Words>
  <Characters>44540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Illinois Springfield</Company>
  <LinksUpToDate>false</LinksUpToDate>
  <CharactersWithSpaces>52250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Denise D</dc:creator>
  <cp:lastModifiedBy>Ashley Kirzinger</cp:lastModifiedBy>
  <cp:revision>4</cp:revision>
  <cp:lastPrinted>2015-04-20T21:03:00Z</cp:lastPrinted>
  <dcterms:created xsi:type="dcterms:W3CDTF">2015-04-20T17:51:00Z</dcterms:created>
  <dcterms:modified xsi:type="dcterms:W3CDTF">2015-04-20T22:11:00Z</dcterms:modified>
</cp:coreProperties>
</file>