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90967" w14:textId="4C5B10EE" w:rsidR="000B76D1" w:rsidRPr="000B76D1" w:rsidRDefault="000B76D1" w:rsidP="000B76D1">
      <w:pPr>
        <w:spacing w:line="480" w:lineRule="auto"/>
        <w:jc w:val="center"/>
        <w:rPr>
          <w:rFonts w:ascii="Times New Roman" w:hAnsi="Times New Roman" w:cs="Times New Roman"/>
          <w:sz w:val="24"/>
          <w:szCs w:val="24"/>
        </w:rPr>
      </w:pPr>
      <w:r w:rsidRPr="000B76D1">
        <w:rPr>
          <w:rFonts w:ascii="Times New Roman" w:hAnsi="Times New Roman" w:cs="Times New Roman"/>
          <w:sz w:val="24"/>
          <w:szCs w:val="24"/>
        </w:rPr>
        <w:t>Amendment to the SGA Bylaws</w:t>
      </w:r>
    </w:p>
    <w:p w14:paraId="2EF1EFAB" w14:textId="39DA6360" w:rsidR="000B76D1" w:rsidRPr="000B76D1" w:rsidRDefault="000B76D1" w:rsidP="000B76D1">
      <w:pPr>
        <w:spacing w:line="480" w:lineRule="auto"/>
        <w:rPr>
          <w:rFonts w:ascii="Times New Roman" w:hAnsi="Times New Roman" w:cs="Times New Roman"/>
          <w:sz w:val="24"/>
          <w:szCs w:val="24"/>
        </w:rPr>
      </w:pPr>
      <w:r w:rsidRPr="000B76D1">
        <w:rPr>
          <w:rFonts w:ascii="Times New Roman" w:hAnsi="Times New Roman" w:cs="Times New Roman"/>
          <w:sz w:val="24"/>
          <w:szCs w:val="24"/>
        </w:rPr>
        <w:t xml:space="preserve">Article VIII: Elections </w:t>
      </w:r>
    </w:p>
    <w:p w14:paraId="43550CDB" w14:textId="1519B048" w:rsidR="000B76D1" w:rsidRPr="000B76D1" w:rsidRDefault="000B76D1" w:rsidP="000B76D1">
      <w:pPr>
        <w:tabs>
          <w:tab w:val="left" w:pos="6660"/>
        </w:tabs>
        <w:spacing w:line="480" w:lineRule="auto"/>
        <w:ind w:firstLine="720"/>
        <w:rPr>
          <w:rFonts w:ascii="Times New Roman" w:hAnsi="Times New Roman" w:cs="Times New Roman"/>
          <w:sz w:val="24"/>
          <w:szCs w:val="24"/>
          <w:u w:val="single"/>
        </w:rPr>
      </w:pPr>
      <w:r w:rsidRPr="000B76D1">
        <w:rPr>
          <w:rFonts w:ascii="Times New Roman" w:hAnsi="Times New Roman" w:cs="Times New Roman"/>
          <w:sz w:val="24"/>
          <w:szCs w:val="24"/>
          <w:u w:val="single"/>
        </w:rPr>
        <w:t xml:space="preserve">Section 5. Tied Election Results </w:t>
      </w:r>
    </w:p>
    <w:p w14:paraId="458443E7" w14:textId="61268037" w:rsidR="000B76D1" w:rsidRPr="000B76D1" w:rsidRDefault="000B76D1" w:rsidP="000B76D1">
      <w:pPr>
        <w:tabs>
          <w:tab w:val="left" w:pos="6660"/>
        </w:tabs>
        <w:spacing w:line="480" w:lineRule="auto"/>
        <w:ind w:left="1440"/>
        <w:rPr>
          <w:rFonts w:ascii="Times New Roman" w:hAnsi="Times New Roman" w:cs="Times New Roman"/>
          <w:sz w:val="24"/>
          <w:szCs w:val="24"/>
          <w:u w:val="single"/>
        </w:rPr>
      </w:pPr>
      <w:r w:rsidRPr="000B76D1">
        <w:rPr>
          <w:rFonts w:ascii="Times New Roman" w:hAnsi="Times New Roman" w:cs="Times New Roman"/>
          <w:sz w:val="24"/>
          <w:szCs w:val="24"/>
          <w:u w:val="single"/>
        </w:rPr>
        <w:t xml:space="preserve">Clause A. In case of a tie between the candidates with the most votes within the SGA elections, the tied parties will come before the SGA at large. The tied parties will be able to give five-minute speeches to the entire SGA. All elected SGA members will vote for their desired candidate for the position. The winner will be the candidate who receives the most votes. </w:t>
      </w:r>
    </w:p>
    <w:p w14:paraId="6A45CCA1" w14:textId="332FD069" w:rsidR="000B76D1" w:rsidRPr="000B76D1" w:rsidRDefault="000B76D1" w:rsidP="000B76D1">
      <w:pPr>
        <w:tabs>
          <w:tab w:val="left" w:pos="6660"/>
        </w:tabs>
        <w:spacing w:line="480" w:lineRule="auto"/>
        <w:ind w:left="1440"/>
        <w:rPr>
          <w:rFonts w:ascii="Times New Roman" w:hAnsi="Times New Roman" w:cs="Times New Roman"/>
          <w:sz w:val="24"/>
          <w:szCs w:val="24"/>
          <w:u w:val="single"/>
        </w:rPr>
      </w:pPr>
      <w:r w:rsidRPr="000B76D1">
        <w:rPr>
          <w:rFonts w:ascii="Times New Roman" w:hAnsi="Times New Roman" w:cs="Times New Roman"/>
          <w:sz w:val="24"/>
          <w:szCs w:val="24"/>
          <w:u w:val="single"/>
        </w:rPr>
        <w:t xml:space="preserve">Clause B. In case of a tie within the SGA, the External VP shall vote to break the tie. </w:t>
      </w:r>
    </w:p>
    <w:sectPr w:rsidR="000B76D1" w:rsidRPr="000B7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D1"/>
    <w:rsid w:val="000B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E1F3"/>
  <w15:chartTrackingRefBased/>
  <w15:docId w15:val="{9284DC8A-B990-4F14-A53A-CB63DF44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2020-10-10T00:09:00Z</dcterms:created>
  <dcterms:modified xsi:type="dcterms:W3CDTF">2020-10-10T00:14:00Z</dcterms:modified>
</cp:coreProperties>
</file>