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2CF" w:rsidRDefault="006662CF" w:rsidP="006662CF">
      <w:pPr>
        <w:keepNext/>
        <w:jc w:val="center"/>
      </w:pPr>
      <w:r>
        <w:rPr>
          <w:rFonts w:ascii="Times New Roman" w:eastAsia="Times New Roman" w:hAnsi="Times New Roman" w:cs="Times New Roman"/>
          <w:b/>
          <w:sz w:val="28"/>
          <w:szCs w:val="28"/>
        </w:rPr>
        <w:t>University of Illinois Springfield</w:t>
      </w:r>
      <w:r>
        <w:rPr>
          <w:noProof/>
        </w:rPr>
        <w:drawing>
          <wp:anchor distT="114300" distB="114300" distL="114300" distR="114300" simplePos="0" relativeHeight="251659264" behindDoc="0" locked="0" layoutInCell="0" allowOverlap="1">
            <wp:simplePos x="0" y="0"/>
            <wp:positionH relativeFrom="margin">
              <wp:posOffset>-114300</wp:posOffset>
            </wp:positionH>
            <wp:positionV relativeFrom="paragraph">
              <wp:posOffset>0</wp:posOffset>
            </wp:positionV>
            <wp:extent cx="1543050" cy="1543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pic:spPr>
                </pic:pic>
              </a:graphicData>
            </a:graphic>
            <wp14:sizeRelH relativeFrom="page">
              <wp14:pctWidth>0</wp14:pctWidth>
            </wp14:sizeRelH>
            <wp14:sizeRelV relativeFrom="page">
              <wp14:pctHeight>0</wp14:pctHeight>
            </wp14:sizeRelV>
          </wp:anchor>
        </w:drawing>
      </w:r>
    </w:p>
    <w:p w:rsidR="006662CF" w:rsidRDefault="006662CF" w:rsidP="006662CF">
      <w:pPr>
        <w:keepNex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Student Government Association Resolution #</w:t>
      </w:r>
      <w:r w:rsidR="00D64802">
        <w:rPr>
          <w:rFonts w:ascii="Times New Roman" w:eastAsia="Times New Roman" w:hAnsi="Times New Roman" w:cs="Times New Roman"/>
          <w:b/>
          <w:sz w:val="28"/>
          <w:szCs w:val="28"/>
        </w:rPr>
        <w:t>5</w:t>
      </w:r>
      <w:bookmarkStart w:id="0" w:name="_GoBack"/>
      <w:bookmarkEnd w:id="0"/>
    </w:p>
    <w:p w:rsidR="006662CF" w:rsidRDefault="006662CF" w:rsidP="006662CF">
      <w:pPr>
        <w:keepNex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Resolution Title: DEI </w:t>
      </w:r>
      <w:r>
        <w:rPr>
          <w:rFonts w:ascii="Times New Roman" w:eastAsia="Arial Unicode MS" w:hAnsi="Times New Roman"/>
          <w:sz w:val="24"/>
        </w:rPr>
        <w:t>E</w:t>
      </w:r>
      <w:r w:rsidRPr="006662CF">
        <w:rPr>
          <w:rFonts w:ascii="Times New Roman" w:eastAsia="Arial Unicode MS" w:hAnsi="Times New Roman"/>
          <w:sz w:val="24"/>
        </w:rPr>
        <w:t xml:space="preserve">vent </w:t>
      </w:r>
      <w:r>
        <w:rPr>
          <w:rFonts w:ascii="Times New Roman" w:eastAsia="Arial Unicode MS" w:hAnsi="Times New Roman"/>
          <w:sz w:val="24"/>
        </w:rPr>
        <w:t>H</w:t>
      </w:r>
      <w:r w:rsidRPr="006662CF">
        <w:rPr>
          <w:rFonts w:ascii="Times New Roman" w:eastAsia="Arial Unicode MS" w:hAnsi="Times New Roman"/>
          <w:sz w:val="24"/>
        </w:rPr>
        <w:t xml:space="preserve">osting </w:t>
      </w:r>
      <w:r>
        <w:rPr>
          <w:rFonts w:ascii="Times New Roman" w:eastAsia="Arial Unicode MS" w:hAnsi="Times New Roman"/>
          <w:sz w:val="24"/>
        </w:rPr>
        <w:t>G</w:t>
      </w:r>
      <w:r w:rsidRPr="006662CF">
        <w:rPr>
          <w:rFonts w:ascii="Times New Roman" w:eastAsia="Arial Unicode MS" w:hAnsi="Times New Roman"/>
          <w:sz w:val="24"/>
        </w:rPr>
        <w:t>uidelines</w:t>
      </w:r>
    </w:p>
    <w:p w:rsidR="006662CF" w:rsidRDefault="006662CF" w:rsidP="006662CF">
      <w:pPr>
        <w:keepNext/>
        <w:jc w:val="center"/>
        <w:rPr>
          <w:rFonts w:ascii="Times New Roman" w:hAnsi="Times New Roman" w:cs="Times New Roman"/>
          <w:sz w:val="24"/>
        </w:rPr>
      </w:pPr>
      <w:r>
        <w:rPr>
          <w:rFonts w:ascii="Times New Roman" w:eastAsia="Times New Roman" w:hAnsi="Times New Roman" w:cs="Times New Roman"/>
          <w:sz w:val="24"/>
          <w:szCs w:val="24"/>
        </w:rPr>
        <w:t xml:space="preserve">Resolution Sponsor: </w:t>
      </w:r>
      <w:r>
        <w:rPr>
          <w:rFonts w:ascii="Times New Roman" w:hAnsi="Times New Roman" w:cs="Times New Roman"/>
          <w:sz w:val="24"/>
        </w:rPr>
        <w:t>Parliamentarian Molly Harms</w:t>
      </w:r>
    </w:p>
    <w:p w:rsidR="006662CF" w:rsidRDefault="006662CF" w:rsidP="006662CF">
      <w:pPr>
        <w:keepNext/>
        <w:jc w:val="center"/>
        <w:rPr>
          <w:rFonts w:ascii="Times New Roman" w:hAnsi="Times New Roman" w:cs="Times New Roman"/>
          <w:sz w:val="24"/>
        </w:rPr>
      </w:pPr>
    </w:p>
    <w:p w:rsidR="006662CF" w:rsidRDefault="006662CF" w:rsidP="006662CF">
      <w:pPr>
        <w:keepNext/>
        <w:jc w:val="center"/>
        <w:rPr>
          <w:rFonts w:ascii="Times New Roman" w:eastAsia="Times New Roman" w:hAnsi="Times New Roman" w:cs="Times New Roman"/>
          <w:sz w:val="24"/>
          <w:szCs w:val="24"/>
        </w:rPr>
      </w:pPr>
    </w:p>
    <w:p w:rsidR="006662CF" w:rsidRDefault="006662CF" w:rsidP="006662CF">
      <w:pPr>
        <w:keepNext/>
        <w:jc w:val="center"/>
      </w:pPr>
    </w:p>
    <w:p w:rsidR="006662CF" w:rsidRDefault="006662CF" w:rsidP="006662CF">
      <w:pPr>
        <w:autoSpaceDE w:val="0"/>
        <w:autoSpaceDN w:val="0"/>
        <w:adjustRightInd w:val="0"/>
        <w:spacing w:line="240" w:lineRule="auto"/>
        <w:rPr>
          <w:rFonts w:asciiTheme="minorHAnsi" w:hAnsiTheme="minorHAnsi" w:cstheme="minorHAnsi"/>
        </w:rPr>
      </w:pPr>
    </w:p>
    <w:p w:rsidR="006662CF" w:rsidRDefault="006662CF" w:rsidP="006662CF">
      <w:pPr>
        <w:autoSpaceDE w:val="0"/>
        <w:autoSpaceDN w:val="0"/>
        <w:adjustRightInd w:val="0"/>
        <w:spacing w:line="240" w:lineRule="auto"/>
        <w:rPr>
          <w:rFonts w:asciiTheme="minorHAnsi" w:hAnsiTheme="minorHAnsi" w:cstheme="minorHAnsi"/>
          <w:u w:val="single"/>
        </w:rPr>
      </w:pPr>
    </w:p>
    <w:p w:rsidR="006662CF" w:rsidRDefault="006662CF" w:rsidP="006662CF">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630"/>
        <w:rPr>
          <w:rFonts w:ascii="Times New Roman" w:eastAsia="Arial Unicode MS" w:hAnsi="Times New Roman"/>
          <w:sz w:val="24"/>
        </w:rPr>
      </w:pPr>
      <w:r>
        <w:rPr>
          <w:rFonts w:ascii="Times New Roman" w:eastAsia="Arial Unicode MS" w:hAnsi="Times New Roman"/>
          <w:sz w:val="24"/>
        </w:rPr>
        <w:t xml:space="preserve">Whereas, </w:t>
      </w:r>
      <w:r w:rsidR="008C6FD5">
        <w:rPr>
          <w:rFonts w:ascii="Times New Roman" w:eastAsia="Arial Unicode MS" w:hAnsi="Times New Roman"/>
          <w:sz w:val="24"/>
        </w:rPr>
        <w:t xml:space="preserve">Article III, </w:t>
      </w:r>
      <w:r>
        <w:rPr>
          <w:rFonts w:ascii="Times New Roman" w:eastAsia="Arial Unicode MS" w:hAnsi="Times New Roman"/>
          <w:sz w:val="24"/>
        </w:rPr>
        <w:t>Section 10</w:t>
      </w:r>
      <w:r w:rsidR="008C6FD5">
        <w:rPr>
          <w:rFonts w:ascii="Times New Roman" w:eastAsia="Arial Unicode MS" w:hAnsi="Times New Roman"/>
          <w:sz w:val="24"/>
        </w:rPr>
        <w:t>,</w:t>
      </w:r>
      <w:r>
        <w:rPr>
          <w:rFonts w:ascii="Times New Roman" w:eastAsia="Arial Unicode MS" w:hAnsi="Times New Roman"/>
          <w:sz w:val="24"/>
        </w:rPr>
        <w:t xml:space="preserve"> Clause D of the Bylaws states that “</w:t>
      </w:r>
      <w:r w:rsidRPr="006662CF">
        <w:rPr>
          <w:rFonts w:ascii="Times New Roman" w:eastAsia="Arial Unicode MS" w:hAnsi="Times New Roman"/>
          <w:sz w:val="24"/>
        </w:rPr>
        <w:t>The DEI Committee shall be responsible for submitting a resolution to SGA that contains an updated list of event hosting guidelines at the beginning of every fall semester, which will be adopted for the year, following SGA approval</w:t>
      </w:r>
      <w:r>
        <w:rPr>
          <w:rFonts w:ascii="Times New Roman" w:eastAsia="Arial Unicode MS" w:hAnsi="Times New Roman"/>
          <w:sz w:val="24"/>
        </w:rPr>
        <w:t xml:space="preserve">,” and, </w:t>
      </w:r>
    </w:p>
    <w:p w:rsidR="006662CF" w:rsidRDefault="006662CF" w:rsidP="006662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eastAsia="Arial Unicode MS" w:hAnsi="Times New Roman"/>
          <w:sz w:val="24"/>
        </w:rPr>
      </w:pPr>
    </w:p>
    <w:p w:rsidR="006662CF" w:rsidRDefault="006662CF" w:rsidP="006662CF">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630"/>
        <w:rPr>
          <w:rFonts w:ascii="Times New Roman" w:eastAsia="Arial Unicode MS" w:hAnsi="Times New Roman"/>
          <w:sz w:val="24"/>
        </w:rPr>
      </w:pPr>
      <w:r>
        <w:rPr>
          <w:rFonts w:ascii="Times New Roman" w:eastAsia="Arial Unicode MS" w:hAnsi="Times New Roman"/>
          <w:sz w:val="24"/>
        </w:rPr>
        <w:t xml:space="preserve">Whereas, the DEI Committee has been working on these guidelines since </w:t>
      </w:r>
      <w:r w:rsidR="001D5244">
        <w:rPr>
          <w:rFonts w:ascii="Times New Roman" w:eastAsia="Arial Unicode MS" w:hAnsi="Times New Roman"/>
          <w:sz w:val="24"/>
        </w:rPr>
        <w:t xml:space="preserve">April 2022 and has put considerable thought into them, and, </w:t>
      </w:r>
    </w:p>
    <w:p w:rsidR="006662CF" w:rsidRDefault="006662CF" w:rsidP="006662CF">
      <w:pPr>
        <w:pStyle w:val="ListParagraph"/>
        <w:rPr>
          <w:rFonts w:ascii="Times New Roman" w:eastAsia="Arial Unicode MS" w:hAnsi="Times New Roman"/>
          <w:sz w:val="24"/>
        </w:rPr>
      </w:pPr>
    </w:p>
    <w:p w:rsidR="006662CF" w:rsidRDefault="006662CF" w:rsidP="006662CF">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630"/>
        <w:rPr>
          <w:rFonts w:ascii="Times New Roman" w:eastAsia="Arial Unicode MS" w:hAnsi="Times New Roman"/>
          <w:sz w:val="24"/>
        </w:rPr>
      </w:pPr>
      <w:r>
        <w:rPr>
          <w:rFonts w:ascii="Times New Roman" w:eastAsia="Arial Unicode MS" w:hAnsi="Times New Roman"/>
          <w:sz w:val="24"/>
        </w:rPr>
        <w:t xml:space="preserve">Whereas, </w:t>
      </w:r>
      <w:r w:rsidR="001D5244">
        <w:rPr>
          <w:rFonts w:ascii="Times New Roman" w:eastAsia="Arial Unicode MS" w:hAnsi="Times New Roman"/>
          <w:sz w:val="24"/>
        </w:rPr>
        <w:t>it is important to ensure events hosted by SGA are inclusive, and,</w:t>
      </w:r>
    </w:p>
    <w:p w:rsidR="001D5244" w:rsidRPr="001D5244" w:rsidRDefault="001D5244" w:rsidP="001D5244">
      <w:pPr>
        <w:pStyle w:val="ListParagraph"/>
        <w:rPr>
          <w:rFonts w:ascii="Times New Roman" w:eastAsia="Arial Unicode MS" w:hAnsi="Times New Roman"/>
          <w:sz w:val="24"/>
        </w:rPr>
      </w:pPr>
    </w:p>
    <w:p w:rsidR="001D5244" w:rsidRDefault="001D5244" w:rsidP="006662CF">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630"/>
        <w:rPr>
          <w:rFonts w:ascii="Times New Roman" w:eastAsia="Arial Unicode MS" w:hAnsi="Times New Roman"/>
          <w:sz w:val="24"/>
        </w:rPr>
      </w:pPr>
      <w:r>
        <w:rPr>
          <w:rFonts w:ascii="Times New Roman" w:eastAsia="Arial Unicode MS" w:hAnsi="Times New Roman"/>
          <w:sz w:val="24"/>
        </w:rPr>
        <w:t>Whereas, it is important that SGA members have a list of guidelines to follow when they host an event, and,</w:t>
      </w:r>
    </w:p>
    <w:p w:rsidR="006662CF" w:rsidRDefault="006662CF" w:rsidP="006662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eastAsia="Arial Unicode MS" w:hAnsi="Times New Roman"/>
          <w:sz w:val="24"/>
        </w:rPr>
      </w:pPr>
    </w:p>
    <w:p w:rsidR="006662CF" w:rsidRDefault="006662CF" w:rsidP="006662CF">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630"/>
        <w:rPr>
          <w:rFonts w:ascii="Times New Roman" w:eastAsia="Arial Unicode MS" w:hAnsi="Times New Roman"/>
          <w:sz w:val="24"/>
        </w:rPr>
      </w:pPr>
      <w:r>
        <w:rPr>
          <w:rFonts w:ascii="Times New Roman" w:eastAsia="Arial Unicode MS" w:hAnsi="Times New Roman"/>
          <w:sz w:val="24"/>
        </w:rPr>
        <w:t xml:space="preserve">Whereas, </w:t>
      </w:r>
      <w:r w:rsidR="001D5244">
        <w:rPr>
          <w:rFonts w:ascii="Times New Roman" w:eastAsia="Arial Unicode MS" w:hAnsi="Times New Roman"/>
          <w:sz w:val="24"/>
        </w:rPr>
        <w:t>the DEI Committee strongly recommends that SGA approve these guidelines.</w:t>
      </w:r>
    </w:p>
    <w:p w:rsidR="006662CF" w:rsidRDefault="006662CF" w:rsidP="006662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eastAsia="Arial Unicode MS" w:hAnsi="Times New Roman"/>
          <w:sz w:val="24"/>
        </w:rPr>
      </w:pPr>
    </w:p>
    <w:p w:rsidR="006662CF" w:rsidRDefault="006662CF" w:rsidP="006662CF">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630"/>
        <w:rPr>
          <w:rFonts w:ascii="Times New Roman" w:eastAsia="Arial Unicode MS" w:hAnsi="Times New Roman"/>
          <w:sz w:val="24"/>
        </w:rPr>
      </w:pPr>
      <w:r>
        <w:rPr>
          <w:rFonts w:ascii="Times New Roman" w:eastAsia="Arial Unicode MS" w:hAnsi="Times New Roman"/>
          <w:b/>
          <w:sz w:val="24"/>
        </w:rPr>
        <w:t>Therefore, Be It Resolved,</w:t>
      </w:r>
      <w:r>
        <w:rPr>
          <w:rFonts w:ascii="Times New Roman" w:eastAsia="Arial Unicode MS" w:hAnsi="Times New Roman"/>
          <w:sz w:val="24"/>
        </w:rPr>
        <w:t xml:space="preserve"> that SGA </w:t>
      </w:r>
      <w:r w:rsidR="001D5244">
        <w:rPr>
          <w:rFonts w:ascii="Times New Roman" w:eastAsia="Arial Unicode MS" w:hAnsi="Times New Roman"/>
          <w:sz w:val="24"/>
        </w:rPr>
        <w:t>adopts the attached guidelines for the 2022-2023 Academic Year, and</w:t>
      </w:r>
    </w:p>
    <w:p w:rsidR="001D5244" w:rsidRPr="001D5244" w:rsidRDefault="001D5244" w:rsidP="001D5244">
      <w:pPr>
        <w:pStyle w:val="ListParagraph"/>
        <w:rPr>
          <w:rFonts w:ascii="Times New Roman" w:eastAsia="Arial Unicode MS" w:hAnsi="Times New Roman"/>
          <w:sz w:val="24"/>
        </w:rPr>
      </w:pPr>
    </w:p>
    <w:p w:rsidR="001D5244" w:rsidRDefault="001D5244" w:rsidP="006662CF">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630"/>
        <w:rPr>
          <w:rFonts w:ascii="Times New Roman" w:eastAsia="Arial Unicode MS" w:hAnsi="Times New Roman"/>
          <w:sz w:val="24"/>
        </w:rPr>
      </w:pPr>
      <w:r w:rsidRPr="001D5244">
        <w:rPr>
          <w:rFonts w:ascii="Times New Roman" w:eastAsia="Arial Unicode MS" w:hAnsi="Times New Roman"/>
          <w:b/>
          <w:sz w:val="24"/>
        </w:rPr>
        <w:t>Therefore</w:t>
      </w:r>
      <w:r w:rsidR="008C6FD5">
        <w:rPr>
          <w:rFonts w:ascii="Times New Roman" w:eastAsia="Arial Unicode MS" w:hAnsi="Times New Roman"/>
          <w:b/>
          <w:sz w:val="24"/>
        </w:rPr>
        <w:t>,</w:t>
      </w:r>
      <w:r w:rsidRPr="001D5244">
        <w:rPr>
          <w:rFonts w:ascii="Times New Roman" w:eastAsia="Arial Unicode MS" w:hAnsi="Times New Roman"/>
          <w:b/>
          <w:sz w:val="24"/>
        </w:rPr>
        <w:t xml:space="preserve"> Be It Further Resolved,</w:t>
      </w:r>
      <w:r>
        <w:rPr>
          <w:rFonts w:ascii="Times New Roman" w:eastAsia="Arial Unicode MS" w:hAnsi="Times New Roman"/>
          <w:sz w:val="24"/>
        </w:rPr>
        <w:t xml:space="preserve"> that all SGA members who host an event will be required to read and follow these guidelines.</w:t>
      </w:r>
    </w:p>
    <w:p w:rsidR="006662CF" w:rsidRDefault="006662CF" w:rsidP="006662CF">
      <w:pPr>
        <w:pStyle w:val="NormalWeb"/>
        <w:spacing w:before="240" w:beforeAutospacing="0" w:after="240" w:afterAutospacing="0"/>
        <w:jc w:val="both"/>
        <w:rPr>
          <w:color w:val="FF0000"/>
        </w:rPr>
      </w:pPr>
    </w:p>
    <w:p w:rsidR="006662CF" w:rsidRDefault="006662CF" w:rsidP="006662CF"/>
    <w:p w:rsidR="006662CF" w:rsidRDefault="006662CF" w:rsidP="006662CF"/>
    <w:p w:rsidR="001D5244" w:rsidRPr="001D5244" w:rsidRDefault="006662CF" w:rsidP="006662CF">
      <w:pPr>
        <w:keepNext/>
        <w:spacing w:after="14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                                                                _______________________</w:t>
      </w:r>
    </w:p>
    <w:p w:rsidR="006662CF" w:rsidRDefault="006662CF" w:rsidP="006662CF">
      <w:pPr>
        <w:keepNext/>
        <w:spacing w:after="16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Signature of Secretary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Signature of President</w:t>
      </w:r>
    </w:p>
    <w:p w:rsidR="001D5244" w:rsidRDefault="001D5244" w:rsidP="006662CF">
      <w:pPr>
        <w:keepNext/>
        <w:spacing w:after="160" w:line="288" w:lineRule="auto"/>
        <w:jc w:val="both"/>
      </w:pPr>
    </w:p>
    <w:p w:rsidR="001D5244" w:rsidRDefault="001D5244" w:rsidP="006662CF">
      <w:pPr>
        <w:keepNext/>
        <w:spacing w:after="160" w:line="288" w:lineRule="auto"/>
        <w:jc w:val="both"/>
      </w:pPr>
    </w:p>
    <w:p w:rsidR="001D5244" w:rsidRDefault="001D5244" w:rsidP="001D5244">
      <w:pPr>
        <w:spacing w:line="480" w:lineRule="auto"/>
        <w:rPr>
          <w:rFonts w:ascii="Times New Roman" w:eastAsia="Times New Roman" w:hAnsi="Times New Roman" w:cs="Times New Roman"/>
          <w:b/>
          <w:bCs/>
          <w:sz w:val="28"/>
          <w:szCs w:val="28"/>
        </w:rPr>
      </w:pPr>
    </w:p>
    <w:p w:rsidR="001D5244" w:rsidRDefault="001D5244" w:rsidP="001D5244">
      <w:pPr>
        <w:spacing w:line="480" w:lineRule="auto"/>
        <w:rPr>
          <w:rFonts w:ascii="Times New Roman" w:eastAsia="Times New Roman" w:hAnsi="Times New Roman" w:cs="Times New Roman"/>
          <w:b/>
          <w:bCs/>
          <w:sz w:val="28"/>
          <w:szCs w:val="28"/>
        </w:rPr>
      </w:pPr>
    </w:p>
    <w:p w:rsidR="001D5244" w:rsidRPr="001D5244" w:rsidRDefault="001D5244" w:rsidP="001D5244">
      <w:pPr>
        <w:rPr>
          <w:rFonts w:ascii="Times New Roman" w:hAnsi="Times New Roman" w:cs="Times New Roman"/>
          <w:b/>
          <w:sz w:val="28"/>
        </w:rPr>
      </w:pPr>
      <w:r w:rsidRPr="001D5244">
        <w:rPr>
          <w:rFonts w:ascii="Times New Roman" w:hAnsi="Times New Roman" w:cs="Times New Roman"/>
          <w:b/>
          <w:sz w:val="28"/>
        </w:rPr>
        <w:lastRenderedPageBreak/>
        <w:t>Guidelines for Hosting an Inclusive SGA Event</w:t>
      </w:r>
    </w:p>
    <w:p w:rsidR="001D5244" w:rsidRPr="001D5244" w:rsidRDefault="001D5244" w:rsidP="001D5244">
      <w:pPr>
        <w:rPr>
          <w:rFonts w:ascii="Times New Roman" w:hAnsi="Times New Roman" w:cs="Times New Roman"/>
          <w:sz w:val="24"/>
        </w:rPr>
      </w:pPr>
      <w:r w:rsidRPr="001D5244">
        <w:rPr>
          <w:rFonts w:ascii="Times New Roman" w:hAnsi="Times New Roman" w:cs="Times New Roman"/>
          <w:sz w:val="24"/>
        </w:rPr>
        <w:t>The University of Illinois Springfield’s Student Government Association strives to create an environment in which every student has equal opportunities and is able to succeed and flourish. These guidelines must be reviewed and followed by the host(s) of any SGA sponsored event. Any and all questions/comments should be directed to the current co-chairs of SGA’s DEI Committee.</w:t>
      </w:r>
    </w:p>
    <w:p w:rsidR="001D5244" w:rsidRPr="001D5244" w:rsidRDefault="001D5244" w:rsidP="001D5244">
      <w:pPr>
        <w:rPr>
          <w:rFonts w:ascii="Times New Roman" w:hAnsi="Times New Roman" w:cs="Times New Roman"/>
          <w:sz w:val="24"/>
        </w:rPr>
      </w:pPr>
    </w:p>
    <w:p w:rsidR="001D5244" w:rsidRPr="001D5244" w:rsidRDefault="001D5244" w:rsidP="001D5244">
      <w:pPr>
        <w:pStyle w:val="ListParagraph"/>
        <w:numPr>
          <w:ilvl w:val="0"/>
          <w:numId w:val="12"/>
        </w:numPr>
        <w:rPr>
          <w:rFonts w:ascii="Times New Roman" w:hAnsi="Times New Roman"/>
          <w:b/>
          <w:sz w:val="24"/>
        </w:rPr>
      </w:pPr>
      <w:r w:rsidRPr="001D5244">
        <w:rPr>
          <w:rFonts w:ascii="Times New Roman" w:hAnsi="Times New Roman"/>
          <w:b/>
          <w:sz w:val="24"/>
        </w:rPr>
        <w:t>Make events accessible to everyone</w:t>
      </w:r>
    </w:p>
    <w:p w:rsidR="001D5244" w:rsidRDefault="001D5244" w:rsidP="001D5244">
      <w:pPr>
        <w:pStyle w:val="ListParagraph"/>
        <w:numPr>
          <w:ilvl w:val="1"/>
          <w:numId w:val="12"/>
        </w:numPr>
        <w:rPr>
          <w:rFonts w:ascii="Times New Roman" w:hAnsi="Times New Roman"/>
          <w:sz w:val="24"/>
        </w:rPr>
      </w:pPr>
      <w:r w:rsidRPr="001D5244">
        <w:rPr>
          <w:rFonts w:ascii="Times New Roman" w:hAnsi="Times New Roman"/>
          <w:sz w:val="24"/>
        </w:rPr>
        <w:t>Consider cost when it comes to tickets and transportation</w:t>
      </w:r>
    </w:p>
    <w:p w:rsidR="001D5244" w:rsidRDefault="001D5244" w:rsidP="001D5244">
      <w:pPr>
        <w:pStyle w:val="ListParagraph"/>
        <w:numPr>
          <w:ilvl w:val="1"/>
          <w:numId w:val="12"/>
        </w:numPr>
        <w:rPr>
          <w:rFonts w:ascii="Times New Roman" w:hAnsi="Times New Roman"/>
          <w:sz w:val="24"/>
        </w:rPr>
      </w:pPr>
      <w:r w:rsidRPr="001D5244">
        <w:rPr>
          <w:rFonts w:ascii="Times New Roman" w:hAnsi="Times New Roman"/>
          <w:sz w:val="24"/>
        </w:rPr>
        <w:t>Ensure your event is ADA compliant (compliancy is the minimum, consider that spaces that are technically accessible are not always as accessible as they could be)</w:t>
      </w:r>
    </w:p>
    <w:p w:rsidR="001D5244" w:rsidRDefault="001D5244" w:rsidP="001D5244">
      <w:pPr>
        <w:pStyle w:val="ListParagraph"/>
        <w:numPr>
          <w:ilvl w:val="1"/>
          <w:numId w:val="12"/>
        </w:numPr>
        <w:rPr>
          <w:rFonts w:ascii="Times New Roman" w:hAnsi="Times New Roman"/>
          <w:sz w:val="24"/>
        </w:rPr>
      </w:pPr>
      <w:r w:rsidRPr="001D5244">
        <w:rPr>
          <w:rFonts w:ascii="Times New Roman" w:hAnsi="Times New Roman"/>
          <w:sz w:val="24"/>
        </w:rPr>
        <w:t>For events that necessitate it (larger events), get translators (e.g. ASL, foreign language interpreters) or use closed captioning</w:t>
      </w:r>
    </w:p>
    <w:p w:rsidR="001D5244" w:rsidRPr="001D5244" w:rsidRDefault="001D5244" w:rsidP="001D5244">
      <w:pPr>
        <w:pStyle w:val="ListParagraph"/>
        <w:numPr>
          <w:ilvl w:val="1"/>
          <w:numId w:val="12"/>
        </w:numPr>
        <w:rPr>
          <w:rFonts w:ascii="Times New Roman" w:hAnsi="Times New Roman"/>
          <w:sz w:val="24"/>
        </w:rPr>
      </w:pPr>
      <w:r w:rsidRPr="001D5244">
        <w:rPr>
          <w:rFonts w:ascii="Times New Roman" w:hAnsi="Times New Roman"/>
          <w:sz w:val="24"/>
        </w:rPr>
        <w:t>Make sure people know how to request accommodations (e.g. include it on a flier, on the sign up form, etc.)</w:t>
      </w:r>
    </w:p>
    <w:p w:rsidR="001D5244" w:rsidRPr="001D5244" w:rsidRDefault="001D5244" w:rsidP="001D5244">
      <w:pPr>
        <w:pStyle w:val="ListParagraph"/>
        <w:numPr>
          <w:ilvl w:val="0"/>
          <w:numId w:val="12"/>
        </w:numPr>
        <w:rPr>
          <w:rFonts w:ascii="Times New Roman" w:hAnsi="Times New Roman"/>
          <w:b/>
          <w:sz w:val="24"/>
        </w:rPr>
      </w:pPr>
      <w:r w:rsidRPr="001D5244">
        <w:rPr>
          <w:rFonts w:ascii="Times New Roman" w:hAnsi="Times New Roman"/>
          <w:b/>
          <w:sz w:val="24"/>
        </w:rPr>
        <w:t>Don’t Tokenize</w:t>
      </w:r>
    </w:p>
    <w:p w:rsidR="001D5244" w:rsidRDefault="001D5244" w:rsidP="001D5244">
      <w:pPr>
        <w:pStyle w:val="ListParagraph"/>
        <w:numPr>
          <w:ilvl w:val="1"/>
          <w:numId w:val="12"/>
        </w:numPr>
        <w:rPr>
          <w:rFonts w:ascii="Times New Roman" w:hAnsi="Times New Roman"/>
          <w:sz w:val="24"/>
        </w:rPr>
      </w:pPr>
      <w:r w:rsidRPr="001D5244">
        <w:rPr>
          <w:rFonts w:ascii="Times New Roman" w:hAnsi="Times New Roman"/>
          <w:sz w:val="24"/>
        </w:rPr>
        <w:t>Represent your entire audience</w:t>
      </w:r>
    </w:p>
    <w:p w:rsidR="001D5244" w:rsidRPr="001D5244" w:rsidRDefault="001D5244" w:rsidP="001D5244">
      <w:pPr>
        <w:pStyle w:val="ListParagraph"/>
        <w:numPr>
          <w:ilvl w:val="1"/>
          <w:numId w:val="12"/>
        </w:numPr>
        <w:rPr>
          <w:rFonts w:ascii="Times New Roman" w:hAnsi="Times New Roman"/>
          <w:sz w:val="24"/>
        </w:rPr>
      </w:pPr>
      <w:r w:rsidRPr="001D5244">
        <w:rPr>
          <w:rFonts w:ascii="Times New Roman" w:hAnsi="Times New Roman"/>
          <w:sz w:val="24"/>
        </w:rPr>
        <w:t>Include multiple people of multiple identities (e.g. diverse panels)</w:t>
      </w:r>
    </w:p>
    <w:p w:rsidR="001D5244" w:rsidRPr="001D5244" w:rsidRDefault="001D5244" w:rsidP="001D5244">
      <w:pPr>
        <w:pStyle w:val="ListParagraph"/>
        <w:numPr>
          <w:ilvl w:val="0"/>
          <w:numId w:val="12"/>
        </w:numPr>
        <w:rPr>
          <w:rFonts w:ascii="Times New Roman" w:hAnsi="Times New Roman"/>
          <w:b/>
          <w:sz w:val="24"/>
        </w:rPr>
      </w:pPr>
      <w:r w:rsidRPr="001D5244">
        <w:rPr>
          <w:rFonts w:ascii="Times New Roman" w:hAnsi="Times New Roman"/>
          <w:b/>
          <w:sz w:val="24"/>
        </w:rPr>
        <w:t>Create a safe space</w:t>
      </w:r>
    </w:p>
    <w:p w:rsidR="001D5244" w:rsidRDefault="001D5244" w:rsidP="001D5244">
      <w:pPr>
        <w:pStyle w:val="ListParagraph"/>
        <w:numPr>
          <w:ilvl w:val="1"/>
          <w:numId w:val="12"/>
        </w:numPr>
        <w:rPr>
          <w:rFonts w:ascii="Times New Roman" w:hAnsi="Times New Roman"/>
          <w:sz w:val="24"/>
        </w:rPr>
      </w:pPr>
      <w:r w:rsidRPr="001D5244">
        <w:rPr>
          <w:rFonts w:ascii="Times New Roman" w:hAnsi="Times New Roman"/>
          <w:sz w:val="24"/>
        </w:rPr>
        <w:t>Wear name tags that include pronouns</w:t>
      </w:r>
    </w:p>
    <w:p w:rsidR="001D5244" w:rsidRPr="001D5244" w:rsidRDefault="001D5244" w:rsidP="001D5244">
      <w:pPr>
        <w:pStyle w:val="ListParagraph"/>
        <w:numPr>
          <w:ilvl w:val="1"/>
          <w:numId w:val="12"/>
        </w:numPr>
        <w:rPr>
          <w:rFonts w:ascii="Times New Roman" w:hAnsi="Times New Roman"/>
          <w:sz w:val="24"/>
        </w:rPr>
      </w:pPr>
      <w:r w:rsidRPr="001D5244">
        <w:rPr>
          <w:rFonts w:ascii="Times New Roman" w:hAnsi="Times New Roman"/>
          <w:sz w:val="24"/>
        </w:rPr>
        <w:t>Share your name and pronouns to indicate a safe space, but don’t make pronoun sharing compulsory</w:t>
      </w:r>
    </w:p>
    <w:p w:rsidR="001D5244" w:rsidRPr="001D5244" w:rsidRDefault="001D5244" w:rsidP="001D5244">
      <w:pPr>
        <w:pStyle w:val="ListParagraph"/>
        <w:numPr>
          <w:ilvl w:val="0"/>
          <w:numId w:val="12"/>
        </w:numPr>
        <w:rPr>
          <w:rFonts w:ascii="Times New Roman" w:hAnsi="Times New Roman"/>
          <w:b/>
          <w:sz w:val="24"/>
        </w:rPr>
      </w:pPr>
      <w:r w:rsidRPr="001D5244">
        <w:rPr>
          <w:rFonts w:ascii="Times New Roman" w:hAnsi="Times New Roman"/>
          <w:b/>
          <w:sz w:val="24"/>
        </w:rPr>
        <w:t>Open your event to everyone</w:t>
      </w:r>
    </w:p>
    <w:p w:rsidR="001D5244" w:rsidRDefault="001D5244" w:rsidP="001D5244">
      <w:pPr>
        <w:pStyle w:val="ListParagraph"/>
        <w:numPr>
          <w:ilvl w:val="1"/>
          <w:numId w:val="12"/>
        </w:numPr>
        <w:rPr>
          <w:rFonts w:ascii="Times New Roman" w:hAnsi="Times New Roman"/>
          <w:sz w:val="24"/>
        </w:rPr>
      </w:pPr>
      <w:r w:rsidRPr="001D5244">
        <w:rPr>
          <w:rFonts w:ascii="Times New Roman" w:hAnsi="Times New Roman"/>
          <w:sz w:val="24"/>
        </w:rPr>
        <w:t>Market to everyone and in various spaces</w:t>
      </w:r>
    </w:p>
    <w:p w:rsidR="001D5244" w:rsidRPr="001D5244" w:rsidRDefault="001D5244" w:rsidP="001D5244">
      <w:pPr>
        <w:pStyle w:val="ListParagraph"/>
        <w:numPr>
          <w:ilvl w:val="1"/>
          <w:numId w:val="12"/>
        </w:numPr>
        <w:rPr>
          <w:rFonts w:ascii="Times New Roman" w:hAnsi="Times New Roman"/>
          <w:sz w:val="24"/>
        </w:rPr>
      </w:pPr>
      <w:r w:rsidRPr="001D5244">
        <w:rPr>
          <w:rFonts w:ascii="Times New Roman" w:hAnsi="Times New Roman"/>
          <w:sz w:val="24"/>
        </w:rPr>
        <w:t>Make sign up instructions clear and easy</w:t>
      </w:r>
    </w:p>
    <w:p w:rsidR="001D5244" w:rsidRPr="001D5244" w:rsidRDefault="001D5244" w:rsidP="001D5244">
      <w:pPr>
        <w:pStyle w:val="ListParagraph"/>
        <w:numPr>
          <w:ilvl w:val="0"/>
          <w:numId w:val="12"/>
        </w:numPr>
        <w:rPr>
          <w:rFonts w:ascii="Times New Roman" w:hAnsi="Times New Roman"/>
          <w:b/>
          <w:sz w:val="24"/>
        </w:rPr>
      </w:pPr>
      <w:r w:rsidRPr="001D5244">
        <w:rPr>
          <w:rFonts w:ascii="Times New Roman" w:hAnsi="Times New Roman"/>
          <w:b/>
          <w:sz w:val="24"/>
        </w:rPr>
        <w:t>Use accessible language</w:t>
      </w:r>
    </w:p>
    <w:p w:rsidR="001D5244" w:rsidRDefault="001D5244" w:rsidP="001D5244">
      <w:pPr>
        <w:pStyle w:val="ListParagraph"/>
        <w:numPr>
          <w:ilvl w:val="1"/>
          <w:numId w:val="12"/>
        </w:numPr>
        <w:rPr>
          <w:rFonts w:ascii="Times New Roman" w:hAnsi="Times New Roman"/>
          <w:sz w:val="24"/>
        </w:rPr>
      </w:pPr>
      <w:r w:rsidRPr="001D5244">
        <w:rPr>
          <w:rFonts w:ascii="Times New Roman" w:hAnsi="Times New Roman"/>
          <w:sz w:val="24"/>
        </w:rPr>
        <w:t>Use vocabulary that is widely and easily understood</w:t>
      </w:r>
    </w:p>
    <w:p w:rsidR="001D5244" w:rsidRPr="001D5244" w:rsidRDefault="001D5244" w:rsidP="001D5244">
      <w:pPr>
        <w:pStyle w:val="ListParagraph"/>
        <w:numPr>
          <w:ilvl w:val="1"/>
          <w:numId w:val="12"/>
        </w:numPr>
        <w:rPr>
          <w:rFonts w:ascii="Times New Roman" w:hAnsi="Times New Roman"/>
          <w:sz w:val="24"/>
        </w:rPr>
      </w:pPr>
      <w:r w:rsidRPr="001D5244">
        <w:rPr>
          <w:rFonts w:ascii="Times New Roman" w:hAnsi="Times New Roman"/>
          <w:sz w:val="24"/>
        </w:rPr>
        <w:t>Avoid any language that is homophobic, sexist, racist, transphobic, ableist, classist, or in any other way offensive</w:t>
      </w:r>
    </w:p>
    <w:p w:rsidR="001D5244" w:rsidRPr="001D5244" w:rsidRDefault="001D5244" w:rsidP="001D5244">
      <w:pPr>
        <w:pStyle w:val="ListParagraph"/>
        <w:numPr>
          <w:ilvl w:val="0"/>
          <w:numId w:val="12"/>
        </w:numPr>
        <w:rPr>
          <w:rFonts w:ascii="Times New Roman" w:hAnsi="Times New Roman"/>
          <w:b/>
          <w:sz w:val="24"/>
        </w:rPr>
      </w:pPr>
      <w:r w:rsidRPr="001D5244">
        <w:rPr>
          <w:rFonts w:ascii="Times New Roman" w:hAnsi="Times New Roman"/>
          <w:b/>
          <w:sz w:val="24"/>
        </w:rPr>
        <w:t>Listen</w:t>
      </w:r>
    </w:p>
    <w:p w:rsidR="001D5244" w:rsidRDefault="001D5244" w:rsidP="001D5244">
      <w:pPr>
        <w:pStyle w:val="ListParagraph"/>
        <w:numPr>
          <w:ilvl w:val="1"/>
          <w:numId w:val="12"/>
        </w:numPr>
        <w:rPr>
          <w:rFonts w:ascii="Times New Roman" w:hAnsi="Times New Roman"/>
          <w:sz w:val="24"/>
        </w:rPr>
      </w:pPr>
      <w:r w:rsidRPr="001D5244">
        <w:rPr>
          <w:rFonts w:ascii="Times New Roman" w:hAnsi="Times New Roman"/>
          <w:sz w:val="24"/>
        </w:rPr>
        <w:t>Remain open to feedback</w:t>
      </w:r>
    </w:p>
    <w:p w:rsidR="001D5244" w:rsidRPr="001D5244" w:rsidRDefault="001D5244" w:rsidP="001D5244">
      <w:pPr>
        <w:pStyle w:val="ListParagraph"/>
        <w:numPr>
          <w:ilvl w:val="1"/>
          <w:numId w:val="12"/>
        </w:numPr>
        <w:rPr>
          <w:rFonts w:ascii="Times New Roman" w:hAnsi="Times New Roman"/>
          <w:sz w:val="24"/>
        </w:rPr>
      </w:pPr>
      <w:r w:rsidRPr="001D5244">
        <w:rPr>
          <w:rFonts w:ascii="Times New Roman" w:hAnsi="Times New Roman"/>
          <w:sz w:val="24"/>
        </w:rPr>
        <w:t>If you don’t know something, ask (if you have questions about a certain community, ask people from that community!)</w:t>
      </w:r>
    </w:p>
    <w:p w:rsidR="001D5244" w:rsidRPr="001D5244" w:rsidRDefault="001D5244" w:rsidP="001D5244">
      <w:pPr>
        <w:pStyle w:val="ListParagraph"/>
        <w:numPr>
          <w:ilvl w:val="0"/>
          <w:numId w:val="12"/>
        </w:numPr>
        <w:rPr>
          <w:rFonts w:ascii="Times New Roman" w:hAnsi="Times New Roman"/>
          <w:b/>
          <w:sz w:val="24"/>
        </w:rPr>
      </w:pPr>
      <w:r w:rsidRPr="001D5244">
        <w:rPr>
          <w:rFonts w:ascii="Times New Roman" w:hAnsi="Times New Roman"/>
          <w:b/>
          <w:sz w:val="24"/>
        </w:rPr>
        <w:t>Take accountability</w:t>
      </w:r>
    </w:p>
    <w:p w:rsidR="00D3012F" w:rsidRPr="001D5244" w:rsidRDefault="001D5244" w:rsidP="001D5244">
      <w:pPr>
        <w:pStyle w:val="ListParagraph"/>
        <w:numPr>
          <w:ilvl w:val="1"/>
          <w:numId w:val="12"/>
        </w:numPr>
        <w:rPr>
          <w:rFonts w:ascii="Times New Roman" w:hAnsi="Times New Roman"/>
          <w:sz w:val="24"/>
        </w:rPr>
      </w:pPr>
      <w:r w:rsidRPr="001D5244">
        <w:rPr>
          <w:rFonts w:ascii="Times New Roman" w:hAnsi="Times New Roman"/>
          <w:sz w:val="24"/>
        </w:rPr>
        <w:t>If you say something inaccurate or offensive - listen, take accountability, apologize, and educate yourself on the pertinent topic</w:t>
      </w:r>
    </w:p>
    <w:sectPr w:rsidR="00D3012F" w:rsidRPr="001D52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353" w:rsidRDefault="00C35353" w:rsidP="001D5244">
      <w:pPr>
        <w:spacing w:line="240" w:lineRule="auto"/>
      </w:pPr>
      <w:r>
        <w:separator/>
      </w:r>
    </w:p>
  </w:endnote>
  <w:endnote w:type="continuationSeparator" w:id="0">
    <w:p w:rsidR="00C35353" w:rsidRDefault="00C35353" w:rsidP="001D52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ight">
    <w:altName w:val="Microsoft YaHei"/>
    <w:charset w:val="00"/>
    <w:family w:val="auto"/>
    <w:pitch w:val="variable"/>
    <w:sig w:usb0="A00002FF" w:usb1="5000205B" w:usb2="00000002" w:usb3="00000000" w:csb0="00000007" w:csb1="00000000"/>
  </w:font>
  <w:font w:name="ヒラギノ角ゴ Pro W3">
    <w:altName w:val="MS Gothic"/>
    <w:charset w:val="4E"/>
    <w:family w:val="auto"/>
    <w:pitch w:val="variable"/>
    <w:sig w:usb0="00000000" w:usb1="7AC7FFFF" w:usb2="00000012" w:usb3="00000000" w:csb0="0002000D"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353" w:rsidRDefault="00C35353" w:rsidP="001D5244">
      <w:pPr>
        <w:spacing w:line="240" w:lineRule="auto"/>
      </w:pPr>
      <w:r>
        <w:separator/>
      </w:r>
    </w:p>
  </w:footnote>
  <w:footnote w:type="continuationSeparator" w:id="0">
    <w:p w:rsidR="00C35353" w:rsidRDefault="00C35353" w:rsidP="001D52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4408"/>
    <w:multiLevelType w:val="hybridMultilevel"/>
    <w:tmpl w:val="B97E9C00"/>
    <w:lvl w:ilvl="0" w:tplc="EF74E6B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5354A1"/>
    <w:multiLevelType w:val="multilevel"/>
    <w:tmpl w:val="BBD685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5C2CAC"/>
    <w:multiLevelType w:val="hybridMultilevel"/>
    <w:tmpl w:val="299A5B9E"/>
    <w:lvl w:ilvl="0" w:tplc="312A90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976595"/>
    <w:multiLevelType w:val="hybridMultilevel"/>
    <w:tmpl w:val="888A8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EA71FB7"/>
    <w:multiLevelType w:val="hybridMultilevel"/>
    <w:tmpl w:val="64928E8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1">
      <w:lvl w:ilvl="1">
        <w:numFmt w:val="lowerLetter"/>
        <w:lvlText w:val="%2."/>
        <w:lvlJc w:val="left"/>
      </w:lvl>
    </w:lvlOverride>
  </w:num>
  <w:num w:numId="4">
    <w:abstractNumId w:val="1"/>
    <w:lvlOverride w:ilvl="1">
      <w:lvl w:ilvl="1">
        <w:numFmt w:val="lowerLetter"/>
        <w:lvlText w:val="%2."/>
        <w:lvlJc w:val="left"/>
      </w:lvl>
    </w:lvlOverride>
  </w:num>
  <w:num w:numId="5">
    <w:abstractNumId w:val="1"/>
    <w:lvlOverride w:ilvl="1">
      <w:lvl w:ilvl="1">
        <w:numFmt w:val="lowerLetter"/>
        <w:lvlText w:val="%2."/>
        <w:lvlJc w:val="left"/>
      </w:lvl>
    </w:lvlOverride>
  </w:num>
  <w:num w:numId="6">
    <w:abstractNumId w:val="1"/>
    <w:lvlOverride w:ilvl="1">
      <w:lvl w:ilvl="1">
        <w:numFmt w:val="lowerLetter"/>
        <w:lvlText w:val="%2."/>
        <w:lvlJc w:val="left"/>
      </w:lvl>
    </w:lvlOverride>
  </w:num>
  <w:num w:numId="7">
    <w:abstractNumId w:val="1"/>
    <w:lvlOverride w:ilvl="1">
      <w:lvl w:ilvl="1">
        <w:numFmt w:val="lowerLetter"/>
        <w:lvlText w:val="%2."/>
        <w:lvlJc w:val="left"/>
      </w:lvl>
    </w:lvlOverride>
  </w:num>
  <w:num w:numId="8">
    <w:abstractNumId w:val="1"/>
    <w:lvlOverride w:ilvl="1">
      <w:lvl w:ilvl="1">
        <w:numFmt w:val="lowerLetter"/>
        <w:lvlText w:val="%2."/>
        <w:lvlJc w:val="left"/>
      </w:lvl>
    </w:lvlOverride>
  </w:num>
  <w:num w:numId="9">
    <w:abstractNumId w:val="1"/>
    <w:lvlOverride w:ilvl="1">
      <w:lvl w:ilvl="1">
        <w:numFmt w:val="lowerLetter"/>
        <w:lvlText w:val="%2."/>
        <w:lvlJc w:val="left"/>
      </w:lvl>
    </w:lvlOverride>
  </w:num>
  <w:num w:numId="10">
    <w:abstractNumId w:val="4"/>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2CF"/>
    <w:rsid w:val="001D5244"/>
    <w:rsid w:val="00331034"/>
    <w:rsid w:val="00545612"/>
    <w:rsid w:val="006662CF"/>
    <w:rsid w:val="006D06A9"/>
    <w:rsid w:val="008C6FD5"/>
    <w:rsid w:val="00C35353"/>
    <w:rsid w:val="00D3012F"/>
    <w:rsid w:val="00D64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9DD83"/>
  <w15:chartTrackingRefBased/>
  <w15:docId w15:val="{7D35428A-FDDD-4EA6-83C2-001F08E3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2CF"/>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62C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72"/>
    <w:qFormat/>
    <w:rsid w:val="006662CF"/>
    <w:pPr>
      <w:spacing w:line="312" w:lineRule="auto"/>
      <w:ind w:left="720"/>
      <w:contextualSpacing/>
    </w:pPr>
    <w:rPr>
      <w:rFonts w:ascii="Helvetica Neue Light" w:eastAsia="ヒラギノ角ゴ Pro W3" w:hAnsi="Helvetica Neue Light" w:cs="Times New Roman"/>
      <w:sz w:val="18"/>
      <w:szCs w:val="24"/>
    </w:rPr>
  </w:style>
  <w:style w:type="paragraph" w:styleId="Header">
    <w:name w:val="header"/>
    <w:basedOn w:val="Normal"/>
    <w:link w:val="HeaderChar"/>
    <w:uiPriority w:val="99"/>
    <w:unhideWhenUsed/>
    <w:rsid w:val="001D5244"/>
    <w:pPr>
      <w:tabs>
        <w:tab w:val="center" w:pos="4680"/>
        <w:tab w:val="right" w:pos="9360"/>
      </w:tabs>
      <w:spacing w:line="240" w:lineRule="auto"/>
    </w:pPr>
  </w:style>
  <w:style w:type="character" w:customStyle="1" w:styleId="HeaderChar">
    <w:name w:val="Header Char"/>
    <w:basedOn w:val="DefaultParagraphFont"/>
    <w:link w:val="Header"/>
    <w:uiPriority w:val="99"/>
    <w:rsid w:val="001D5244"/>
    <w:rPr>
      <w:rFonts w:ascii="Arial" w:eastAsia="Arial" w:hAnsi="Arial" w:cs="Arial"/>
      <w:color w:val="000000"/>
    </w:rPr>
  </w:style>
  <w:style w:type="paragraph" w:styleId="Footer">
    <w:name w:val="footer"/>
    <w:basedOn w:val="Normal"/>
    <w:link w:val="FooterChar"/>
    <w:uiPriority w:val="99"/>
    <w:unhideWhenUsed/>
    <w:rsid w:val="001D5244"/>
    <w:pPr>
      <w:tabs>
        <w:tab w:val="center" w:pos="4680"/>
        <w:tab w:val="right" w:pos="9360"/>
      </w:tabs>
      <w:spacing w:line="240" w:lineRule="auto"/>
    </w:pPr>
  </w:style>
  <w:style w:type="character" w:customStyle="1" w:styleId="FooterChar">
    <w:name w:val="Footer Char"/>
    <w:basedOn w:val="DefaultParagraphFont"/>
    <w:link w:val="Footer"/>
    <w:uiPriority w:val="99"/>
    <w:rsid w:val="001D5244"/>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2571">
      <w:bodyDiv w:val="1"/>
      <w:marLeft w:val="0"/>
      <w:marRight w:val="0"/>
      <w:marTop w:val="0"/>
      <w:marBottom w:val="0"/>
      <w:divBdr>
        <w:top w:val="none" w:sz="0" w:space="0" w:color="auto"/>
        <w:left w:val="none" w:sz="0" w:space="0" w:color="auto"/>
        <w:bottom w:val="none" w:sz="0" w:space="0" w:color="auto"/>
        <w:right w:val="none" w:sz="0" w:space="0" w:color="auto"/>
      </w:divBdr>
    </w:div>
    <w:div w:id="371225828">
      <w:bodyDiv w:val="1"/>
      <w:marLeft w:val="0"/>
      <w:marRight w:val="0"/>
      <w:marTop w:val="0"/>
      <w:marBottom w:val="0"/>
      <w:divBdr>
        <w:top w:val="none" w:sz="0" w:space="0" w:color="auto"/>
        <w:left w:val="none" w:sz="0" w:space="0" w:color="auto"/>
        <w:bottom w:val="none" w:sz="0" w:space="0" w:color="auto"/>
        <w:right w:val="none" w:sz="0" w:space="0" w:color="auto"/>
      </w:divBdr>
    </w:div>
    <w:div w:id="679084899">
      <w:bodyDiv w:val="1"/>
      <w:marLeft w:val="0"/>
      <w:marRight w:val="0"/>
      <w:marTop w:val="0"/>
      <w:marBottom w:val="0"/>
      <w:divBdr>
        <w:top w:val="none" w:sz="0" w:space="0" w:color="auto"/>
        <w:left w:val="none" w:sz="0" w:space="0" w:color="auto"/>
        <w:bottom w:val="none" w:sz="0" w:space="0" w:color="auto"/>
        <w:right w:val="none" w:sz="0" w:space="0" w:color="auto"/>
      </w:divBdr>
    </w:div>
    <w:div w:id="172217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Harms, Molly G</dc:creator>
  <cp:keywords/>
  <dc:description/>
  <cp:lastModifiedBy>Thompson, Cynthia</cp:lastModifiedBy>
  <cp:revision>3</cp:revision>
  <dcterms:created xsi:type="dcterms:W3CDTF">2022-10-10T15:19:00Z</dcterms:created>
  <dcterms:modified xsi:type="dcterms:W3CDTF">2022-10-20T21:07:00Z</dcterms:modified>
</cp:coreProperties>
</file>