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A41C" w14:textId="77777777" w:rsidR="008A0046" w:rsidRPr="00D0372D" w:rsidRDefault="008A0046" w:rsidP="00D037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D0372D">
        <w:rPr>
          <w:rFonts w:ascii="Times New Roman" w:eastAsia="Times New Roman" w:hAnsi="Times New Roman" w:cs="Times New Roman"/>
          <w:b/>
          <w:bCs/>
          <w:sz w:val="30"/>
          <w:szCs w:val="30"/>
        </w:rPr>
        <w:t>I. Policy Information</w:t>
      </w:r>
    </w:p>
    <w:p w14:paraId="039BA82F" w14:textId="77777777" w:rsidR="008A0046" w:rsidRPr="00D0372D" w:rsidRDefault="008A0046" w:rsidP="00D03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Policy Title: </w:t>
      </w:r>
      <w:r w:rsidR="008C1D13" w:rsidRPr="00D0372D">
        <w:rPr>
          <w:rFonts w:ascii="Times New Roman" w:eastAsia="Times New Roman" w:hAnsi="Times New Roman" w:cs="Times New Roman"/>
          <w:sz w:val="24"/>
          <w:szCs w:val="24"/>
        </w:rPr>
        <w:t xml:space="preserve">UIS Employee </w:t>
      </w:r>
      <w:r w:rsidRPr="00D0372D">
        <w:rPr>
          <w:rFonts w:ascii="Times New Roman" w:eastAsia="Times New Roman" w:hAnsi="Times New Roman" w:cs="Times New Roman"/>
          <w:sz w:val="24"/>
          <w:szCs w:val="24"/>
        </w:rPr>
        <w:t xml:space="preserve">COVID-19 Vaccination Policy </w:t>
      </w:r>
      <w:r w:rsidRPr="00D0372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0372D">
        <w:rPr>
          <w:rFonts w:ascii="Times New Roman" w:eastAsia="Times New Roman" w:hAnsi="Times New Roman" w:cs="Times New Roman"/>
          <w:b/>
          <w:bCs/>
          <w:sz w:val="24"/>
          <w:szCs w:val="24"/>
        </w:rPr>
        <w:t>Policy</w:t>
      </w:r>
      <w:proofErr w:type="spellEnd"/>
      <w:r w:rsidRPr="00D03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Owner:</w:t>
      </w:r>
      <w:r w:rsidRPr="00D0372D">
        <w:rPr>
          <w:rFonts w:ascii="Times New Roman" w:eastAsia="Times New Roman" w:hAnsi="Times New Roman" w:cs="Times New Roman"/>
          <w:sz w:val="24"/>
          <w:szCs w:val="24"/>
        </w:rPr>
        <w:t xml:space="preserve"> Office of the Chancellor</w:t>
      </w:r>
      <w:r w:rsidRPr="00D0372D">
        <w:rPr>
          <w:rFonts w:ascii="Times New Roman" w:eastAsia="Times New Roman" w:hAnsi="Times New Roman" w:cs="Times New Roman"/>
          <w:sz w:val="24"/>
          <w:szCs w:val="24"/>
        </w:rPr>
        <w:br/>
      </w:r>
      <w:r w:rsidRPr="00D0372D">
        <w:rPr>
          <w:rFonts w:ascii="Times New Roman" w:eastAsia="Times New Roman" w:hAnsi="Times New Roman" w:cs="Times New Roman"/>
          <w:b/>
          <w:bCs/>
          <w:sz w:val="24"/>
          <w:szCs w:val="24"/>
        </w:rPr>
        <w:t>Responsible Official:</w:t>
      </w:r>
      <w:r w:rsidRPr="00D0372D">
        <w:rPr>
          <w:rFonts w:ascii="Times New Roman" w:eastAsia="Times New Roman" w:hAnsi="Times New Roman" w:cs="Times New Roman"/>
          <w:sz w:val="24"/>
          <w:szCs w:val="24"/>
        </w:rPr>
        <w:t xml:space="preserve"> Associate Chancellor for Public Affairs </w:t>
      </w:r>
      <w:r w:rsidRPr="00D0372D">
        <w:rPr>
          <w:rFonts w:ascii="Times New Roman" w:eastAsia="Times New Roman" w:hAnsi="Times New Roman" w:cs="Times New Roman"/>
          <w:sz w:val="24"/>
          <w:szCs w:val="24"/>
        </w:rPr>
        <w:br/>
      </w:r>
      <w:r w:rsidRPr="00D03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Approved by: </w:t>
      </w:r>
      <w:r w:rsidRPr="00D0372D">
        <w:rPr>
          <w:rFonts w:ascii="Times New Roman" w:eastAsia="Times New Roman" w:hAnsi="Times New Roman" w:cs="Times New Roman"/>
          <w:sz w:val="24"/>
          <w:szCs w:val="24"/>
        </w:rPr>
        <w:t>Chancellor</w:t>
      </w:r>
      <w:r w:rsidRPr="00D0372D">
        <w:rPr>
          <w:rFonts w:ascii="Times New Roman" w:eastAsia="Times New Roman" w:hAnsi="Times New Roman" w:cs="Times New Roman"/>
          <w:sz w:val="24"/>
          <w:szCs w:val="24"/>
        </w:rPr>
        <w:br/>
      </w:r>
      <w:r w:rsidRPr="00E17CBC">
        <w:rPr>
          <w:rFonts w:ascii="Times New Roman" w:eastAsia="Times New Roman" w:hAnsi="Times New Roman" w:cs="Times New Roman"/>
          <w:b/>
          <w:bCs/>
          <w:sz w:val="24"/>
          <w:szCs w:val="24"/>
        </w:rPr>
        <w:t>Date Approved:</w:t>
      </w:r>
      <w:r w:rsidRPr="00E17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CBC" w:rsidRPr="00E17CBC">
        <w:rPr>
          <w:rFonts w:ascii="Times New Roman" w:eastAsia="Times New Roman" w:hAnsi="Times New Roman" w:cs="Times New Roman"/>
          <w:sz w:val="24"/>
          <w:szCs w:val="24"/>
        </w:rPr>
        <w:t>06.14.2022</w:t>
      </w:r>
      <w:r w:rsidRPr="00E17CBC">
        <w:rPr>
          <w:rFonts w:ascii="Times New Roman" w:eastAsia="Times New Roman" w:hAnsi="Times New Roman" w:cs="Times New Roman"/>
          <w:sz w:val="24"/>
          <w:szCs w:val="24"/>
        </w:rPr>
        <w:br/>
      </w:r>
      <w:r w:rsidRPr="00E17CBC">
        <w:rPr>
          <w:rFonts w:ascii="Times New Roman" w:eastAsia="Times New Roman" w:hAnsi="Times New Roman" w:cs="Times New Roman"/>
          <w:b/>
          <w:bCs/>
          <w:sz w:val="24"/>
          <w:szCs w:val="24"/>
        </w:rPr>
        <w:t>Effective Date:</w:t>
      </w:r>
      <w:r w:rsidRPr="00E17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CBC" w:rsidRPr="00E17CBC">
        <w:rPr>
          <w:rFonts w:ascii="Times New Roman" w:eastAsia="Times New Roman" w:hAnsi="Times New Roman" w:cs="Times New Roman"/>
          <w:sz w:val="24"/>
          <w:szCs w:val="24"/>
        </w:rPr>
        <w:t>06.14.2022</w:t>
      </w:r>
      <w:r w:rsidRPr="00D0372D">
        <w:rPr>
          <w:rFonts w:ascii="Times New Roman" w:eastAsia="Times New Roman" w:hAnsi="Times New Roman" w:cs="Times New Roman"/>
          <w:sz w:val="24"/>
          <w:szCs w:val="24"/>
        </w:rPr>
        <w:br/>
      </w:r>
      <w:r w:rsidRPr="00D0372D">
        <w:rPr>
          <w:rFonts w:ascii="Times New Roman" w:eastAsia="Times New Roman" w:hAnsi="Times New Roman" w:cs="Times New Roman"/>
          <w:b/>
          <w:bCs/>
          <w:sz w:val="24"/>
          <w:szCs w:val="24"/>
        </w:rPr>
        <w:t>Targeted Review Date:</w:t>
      </w:r>
      <w:r w:rsidRPr="00D0372D">
        <w:rPr>
          <w:rFonts w:ascii="Times New Roman" w:eastAsia="Times New Roman" w:hAnsi="Times New Roman" w:cs="Times New Roman"/>
          <w:sz w:val="24"/>
          <w:szCs w:val="24"/>
        </w:rPr>
        <w:t xml:space="preserve"> 12/31/2022</w:t>
      </w:r>
      <w:r w:rsidRPr="00D0372D">
        <w:rPr>
          <w:rFonts w:ascii="Times New Roman" w:eastAsia="Times New Roman" w:hAnsi="Times New Roman" w:cs="Times New Roman"/>
          <w:sz w:val="24"/>
          <w:szCs w:val="24"/>
        </w:rPr>
        <w:br/>
      </w:r>
      <w:r w:rsidRPr="00D0372D">
        <w:rPr>
          <w:rFonts w:ascii="Times New Roman" w:eastAsia="Times New Roman" w:hAnsi="Times New Roman" w:cs="Times New Roman"/>
          <w:b/>
          <w:bCs/>
          <w:sz w:val="24"/>
          <w:szCs w:val="24"/>
        </w:rPr>
        <w:t>Contact:</w:t>
      </w:r>
      <w:r w:rsidRPr="00D03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D0372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covid19@uis.edu</w:t>
        </w:r>
      </w:hyperlink>
      <w:r w:rsidRPr="00D03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72D">
        <w:rPr>
          <w:rFonts w:ascii="Times New Roman" w:eastAsia="Times New Roman" w:hAnsi="Times New Roman" w:cs="Times New Roman"/>
          <w:sz w:val="24"/>
          <w:szCs w:val="24"/>
        </w:rPr>
        <w:br/>
      </w:r>
      <w:r w:rsidRPr="00D0372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58FB6AB" w14:textId="77777777" w:rsidR="008A0046" w:rsidRPr="00D0372D" w:rsidRDefault="008A0046" w:rsidP="00D0372D">
      <w:pPr>
        <w:pStyle w:val="Heading2"/>
        <w:rPr>
          <w:sz w:val="30"/>
          <w:szCs w:val="30"/>
        </w:rPr>
      </w:pPr>
      <w:r w:rsidRPr="00D0372D">
        <w:rPr>
          <w:sz w:val="30"/>
          <w:szCs w:val="30"/>
        </w:rPr>
        <w:t>II. Scope</w:t>
      </w:r>
    </w:p>
    <w:p w14:paraId="755F7C4F" w14:textId="77777777" w:rsidR="008A0046" w:rsidRPr="00D0372D" w:rsidRDefault="008A0046" w:rsidP="00D0372D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D0372D">
        <w:rPr>
          <w:rFonts w:ascii="Times New Roman" w:hAnsi="Times New Roman" w:cs="Times New Roman"/>
          <w:sz w:val="24"/>
          <w:szCs w:val="24"/>
        </w:rPr>
        <w:t>This Policy applies to all UIS faculty, staff, volunteers and long-term guests working on the UIS campus or in UIS off-campus facilities, except those who have an approved religious or medical exemption or alternate work arrangement.</w:t>
      </w:r>
    </w:p>
    <w:p w14:paraId="6B30D9C2" w14:textId="77777777" w:rsidR="008A0046" w:rsidRPr="00D0372D" w:rsidRDefault="008A0046" w:rsidP="00D0372D">
      <w:pPr>
        <w:pStyle w:val="Heading2"/>
        <w:rPr>
          <w:sz w:val="30"/>
          <w:szCs w:val="30"/>
        </w:rPr>
      </w:pPr>
      <w:bookmarkStart w:id="0" w:name="definitions"/>
      <w:bookmarkEnd w:id="0"/>
      <w:r w:rsidRPr="00D0372D">
        <w:rPr>
          <w:sz w:val="30"/>
          <w:szCs w:val="30"/>
        </w:rPr>
        <w:t xml:space="preserve">III. Definitions </w:t>
      </w:r>
    </w:p>
    <w:p w14:paraId="4C1ED971" w14:textId="77777777" w:rsidR="008A0046" w:rsidRPr="00D0372D" w:rsidRDefault="008A0046" w:rsidP="00D037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72D">
        <w:rPr>
          <w:rFonts w:ascii="Times New Roman" w:hAnsi="Times New Roman" w:cs="Times New Roman"/>
          <w:sz w:val="24"/>
          <w:szCs w:val="24"/>
        </w:rPr>
        <w:t>“Fully vaccinated” – Two weeks past the initial series of vaccines (i.e., after the second dose of Pfizer or Moderna or 3rd dose if immunocompromised) or the single dose of Johnson &amp; Johnson (2nd dose if immunocompromised).</w:t>
      </w:r>
    </w:p>
    <w:p w14:paraId="5688A887" w14:textId="77777777" w:rsidR="001919DC" w:rsidRPr="00D0372D" w:rsidRDefault="001919DC" w:rsidP="00D037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B63323" w14:textId="77777777" w:rsidR="001919DC" w:rsidRPr="00D0372D" w:rsidRDefault="001919DC" w:rsidP="00D037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72D">
        <w:rPr>
          <w:rFonts w:ascii="Times New Roman" w:hAnsi="Times New Roman" w:cs="Times New Roman"/>
          <w:sz w:val="24"/>
          <w:szCs w:val="24"/>
        </w:rPr>
        <w:t>“Long-term guests” include non-UIS employees assigned to office space on the UIS campus or at a UIS facility and will be expected to comply with this policy. The employer is responsible for ensuring its employees adhere to all UIS policies, including all COVID-19 health and safety policies and guidelines. This includes granting exemptions, overseeing testing compliance and being able to verify an exempted employee’s compliance if asked by a UIS official. The UIS office responsible for the contract with these non-UIS agencies or employees should reach out to </w:t>
      </w:r>
      <w:hyperlink r:id="rId6" w:tgtFrame="_blank" w:history="1">
        <w:r w:rsidRPr="00D0372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covid19@uis.edu</w:t>
        </w:r>
      </w:hyperlink>
      <w:r w:rsidRPr="00D0372D">
        <w:rPr>
          <w:rFonts w:ascii="Times New Roman" w:hAnsi="Times New Roman" w:cs="Times New Roman"/>
          <w:sz w:val="24"/>
          <w:szCs w:val="24"/>
        </w:rPr>
        <w:t> to discuss compliance.</w:t>
      </w:r>
    </w:p>
    <w:p w14:paraId="0FD4955E" w14:textId="77777777" w:rsidR="008A0046" w:rsidRPr="00D0372D" w:rsidRDefault="008A0046" w:rsidP="00D0372D">
      <w:pPr>
        <w:pStyle w:val="Heading2"/>
        <w:rPr>
          <w:sz w:val="30"/>
          <w:szCs w:val="30"/>
        </w:rPr>
      </w:pPr>
      <w:bookmarkStart w:id="1" w:name="purpose"/>
      <w:bookmarkEnd w:id="1"/>
      <w:r w:rsidRPr="00D0372D">
        <w:rPr>
          <w:sz w:val="30"/>
          <w:szCs w:val="30"/>
        </w:rPr>
        <w:t>IV. Purpose</w:t>
      </w:r>
    </w:p>
    <w:p w14:paraId="6972EDD8" w14:textId="77777777" w:rsidR="008A0046" w:rsidRPr="00D0372D" w:rsidRDefault="008A0046" w:rsidP="00D0372D">
      <w:pPr>
        <w:pStyle w:val="NormalWeb"/>
      </w:pPr>
      <w:r w:rsidRPr="00D0372D">
        <w:t xml:space="preserve">The purpose of the Policy is to </w:t>
      </w:r>
      <w:r w:rsidR="001919DC" w:rsidRPr="00D0372D">
        <w:t>outline the university-specific expectations for being fully vaccinated against the COVID-19 virus</w:t>
      </w:r>
      <w:r w:rsidRPr="00D0372D">
        <w:t>.</w:t>
      </w:r>
    </w:p>
    <w:p w14:paraId="791B683C" w14:textId="77777777" w:rsidR="008A0046" w:rsidRPr="00E34E2A" w:rsidRDefault="008A0046" w:rsidP="00D0372D">
      <w:pPr>
        <w:pStyle w:val="Heading2"/>
        <w:rPr>
          <w:sz w:val="28"/>
          <w:szCs w:val="28"/>
        </w:rPr>
      </w:pPr>
      <w:bookmarkStart w:id="2" w:name="background"/>
      <w:bookmarkEnd w:id="2"/>
      <w:r w:rsidRPr="00E34E2A">
        <w:rPr>
          <w:sz w:val="28"/>
          <w:szCs w:val="28"/>
        </w:rPr>
        <w:t>V. Background</w:t>
      </w:r>
    </w:p>
    <w:p w14:paraId="2B7AADCD" w14:textId="77777777" w:rsidR="008A0046" w:rsidRPr="00D0372D" w:rsidRDefault="008A0046" w:rsidP="00D0372D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3" w:name="statement"/>
      <w:bookmarkEnd w:id="3"/>
      <w:r w:rsidRPr="00D0372D">
        <w:rPr>
          <w:rFonts w:ascii="Times New Roman" w:hAnsi="Times New Roman" w:cs="Times New Roman"/>
          <w:sz w:val="24"/>
          <w:szCs w:val="24"/>
        </w:rPr>
        <w:t>The University of Illinois Springfield maintains an unwavering commitment to academic excellence and the health and safety of our students, faculty and staff. The COVID-19 vaccine has been a system and university requirement for all students, faculty, staff and long-term guests since August 2021 in an effort to prioritize the health and safety of the university community.</w:t>
      </w:r>
    </w:p>
    <w:p w14:paraId="1C6A4972" w14:textId="77777777" w:rsidR="008A0046" w:rsidRPr="00D0372D" w:rsidRDefault="008A0046" w:rsidP="00D0372D">
      <w:pPr>
        <w:pStyle w:val="Heading2"/>
        <w:rPr>
          <w:sz w:val="30"/>
          <w:szCs w:val="30"/>
        </w:rPr>
      </w:pPr>
      <w:r w:rsidRPr="00D0372D">
        <w:rPr>
          <w:sz w:val="30"/>
          <w:szCs w:val="30"/>
        </w:rPr>
        <w:lastRenderedPageBreak/>
        <w:t>VI. Statement of Policy</w:t>
      </w:r>
    </w:p>
    <w:p w14:paraId="463F1605" w14:textId="77777777" w:rsidR="00A86D18" w:rsidRDefault="008A0046" w:rsidP="00D0372D">
      <w:pPr>
        <w:pStyle w:val="Heading2"/>
        <w:rPr>
          <w:b w:val="0"/>
          <w:color w:val="000000"/>
          <w:sz w:val="24"/>
          <w:szCs w:val="24"/>
        </w:rPr>
      </w:pPr>
      <w:r w:rsidRPr="00D0372D">
        <w:rPr>
          <w:b w:val="0"/>
          <w:color w:val="000000"/>
          <w:sz w:val="24"/>
          <w:szCs w:val="24"/>
        </w:rPr>
        <w:t xml:space="preserve">All UIS faculty, staff, volunteers and long-term guests who work on the UIS campus or in off-campus UIS facilities must be fully vaccinated. </w:t>
      </w:r>
      <w:r w:rsidR="00A86D18" w:rsidRPr="00A86D18">
        <w:rPr>
          <w:b w:val="0"/>
          <w:color w:val="000000"/>
          <w:sz w:val="24"/>
          <w:szCs w:val="24"/>
        </w:rPr>
        <w:t>New hires must be fully vaccinated and show proof thereof, or proof that they have begun the vaccination process, to Human Resources prior to their first scheduled day of work.</w:t>
      </w:r>
    </w:p>
    <w:p w14:paraId="22F9E81C" w14:textId="782889E5" w:rsidR="00F351E6" w:rsidRPr="00D0372D" w:rsidRDefault="00F351E6" w:rsidP="00D0372D">
      <w:pPr>
        <w:pStyle w:val="Heading2"/>
        <w:rPr>
          <w:sz w:val="30"/>
          <w:szCs w:val="30"/>
        </w:rPr>
      </w:pPr>
      <w:r w:rsidRPr="00D0372D">
        <w:rPr>
          <w:sz w:val="30"/>
          <w:szCs w:val="30"/>
        </w:rPr>
        <w:t>VII. Exemption Procedures</w:t>
      </w:r>
    </w:p>
    <w:p w14:paraId="684A3883" w14:textId="77777777" w:rsidR="008A0046" w:rsidRPr="00D0372D" w:rsidRDefault="00613DC6" w:rsidP="00D0372D">
      <w:pPr>
        <w:pStyle w:val="Heading2"/>
        <w:rPr>
          <w:b w:val="0"/>
          <w:color w:val="000000"/>
          <w:sz w:val="24"/>
          <w:szCs w:val="24"/>
        </w:rPr>
      </w:pPr>
      <w:r w:rsidRPr="00D0372D">
        <w:rPr>
          <w:b w:val="0"/>
          <w:color w:val="000000"/>
          <w:sz w:val="24"/>
          <w:szCs w:val="24"/>
        </w:rPr>
        <w:t>Medical and religious exemption requests will be considered and processed through the UIS Access and Equity Office (</w:t>
      </w:r>
      <w:hyperlink r:id="rId7" w:history="1">
        <w:r w:rsidRPr="00D0372D">
          <w:rPr>
            <w:rStyle w:val="Hyperlink"/>
            <w:b w:val="0"/>
            <w:sz w:val="24"/>
            <w:szCs w:val="24"/>
          </w:rPr>
          <w:t>aeo@uis.edu</w:t>
        </w:r>
      </w:hyperlink>
      <w:r w:rsidRPr="00D0372D">
        <w:rPr>
          <w:b w:val="0"/>
          <w:color w:val="000000"/>
          <w:sz w:val="24"/>
          <w:szCs w:val="24"/>
        </w:rPr>
        <w:t>). Requests for exemptions must be submitted no later than seven</w:t>
      </w:r>
      <w:r w:rsidR="00E34E2A">
        <w:rPr>
          <w:b w:val="0"/>
          <w:color w:val="000000"/>
          <w:sz w:val="24"/>
          <w:szCs w:val="24"/>
        </w:rPr>
        <w:t xml:space="preserve"> (7)</w:t>
      </w:r>
      <w:r w:rsidRPr="00D0372D">
        <w:rPr>
          <w:b w:val="0"/>
          <w:color w:val="000000"/>
          <w:sz w:val="24"/>
          <w:szCs w:val="24"/>
        </w:rPr>
        <w:t xml:space="preserve"> calendar days after receiving the job offer. </w:t>
      </w:r>
    </w:p>
    <w:p w14:paraId="0266D83A" w14:textId="77777777" w:rsidR="00613DC6" w:rsidRPr="00D0372D" w:rsidRDefault="00613DC6" w:rsidP="00D0372D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D0372D">
        <w:rPr>
          <w:color w:val="000000"/>
        </w:rPr>
        <w:t>Medical: If a medical exemption is requested, the individual must complete the </w:t>
      </w:r>
      <w:hyperlink r:id="rId8" w:history="1">
        <w:r w:rsidRPr="00D0372D">
          <w:rPr>
            <w:rStyle w:val="Hyperlink"/>
            <w:bCs/>
            <w:color w:val="003366"/>
          </w:rPr>
          <w:t>UIS COVID-19 Vaccination Medical Exemption Request Form</w:t>
        </w:r>
      </w:hyperlink>
      <w:r w:rsidRPr="00D0372D">
        <w:rPr>
          <w:color w:val="000000"/>
        </w:rPr>
        <w:t> and provide documentation of medical reasons, date the circumstances requiring the exemption are expected to end (if applicable) and their physician’s signature. Exemption requests must be completed and signed by a primary care provider not associated with UIS.</w:t>
      </w:r>
    </w:p>
    <w:p w14:paraId="3E81EC5B" w14:textId="77777777" w:rsidR="00613DC6" w:rsidRPr="00D0372D" w:rsidRDefault="00613DC6" w:rsidP="00D0372D">
      <w:pPr>
        <w:pStyle w:val="NormalWeb"/>
        <w:spacing w:before="0" w:beforeAutospacing="0" w:after="0" w:afterAutospacing="0"/>
        <w:rPr>
          <w:color w:val="000000"/>
        </w:rPr>
      </w:pPr>
    </w:p>
    <w:p w14:paraId="19553D40" w14:textId="77777777" w:rsidR="00613DC6" w:rsidRPr="00D0372D" w:rsidRDefault="00613DC6" w:rsidP="00D0372D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D0372D">
        <w:rPr>
          <w:color w:val="000000"/>
        </w:rPr>
        <w:t xml:space="preserve">Religious: If an exemption based on religious grounds is requested, the </w:t>
      </w:r>
      <w:r w:rsidR="00F351E6" w:rsidRPr="00D0372D">
        <w:rPr>
          <w:color w:val="000000"/>
        </w:rPr>
        <w:t>individual</w:t>
      </w:r>
      <w:r w:rsidRPr="00D0372D">
        <w:rPr>
          <w:color w:val="000000"/>
        </w:rPr>
        <w:t xml:space="preserve"> must complete the </w:t>
      </w:r>
      <w:hyperlink r:id="rId9" w:history="1">
        <w:r w:rsidRPr="00D0372D">
          <w:rPr>
            <w:rStyle w:val="Hyperlink"/>
            <w:bCs/>
            <w:color w:val="003366"/>
          </w:rPr>
          <w:t>UIS COVID-19 Vaccination Religious Exemption Request Form</w:t>
        </w:r>
      </w:hyperlink>
      <w:r w:rsidRPr="00D0372D">
        <w:rPr>
          <w:color w:val="000000"/>
        </w:rPr>
        <w:t>.</w:t>
      </w:r>
    </w:p>
    <w:p w14:paraId="761B70BA" w14:textId="77777777" w:rsidR="00F351E6" w:rsidRPr="00D0372D" w:rsidRDefault="00F351E6" w:rsidP="00D0372D">
      <w:pPr>
        <w:pStyle w:val="NormalWeb"/>
        <w:spacing w:before="0" w:beforeAutospacing="0" w:after="0" w:afterAutospacing="0"/>
        <w:rPr>
          <w:color w:val="000000"/>
        </w:rPr>
      </w:pPr>
    </w:p>
    <w:p w14:paraId="15C07D6B" w14:textId="77777777" w:rsidR="00F351E6" w:rsidRPr="00D0372D" w:rsidRDefault="00F351E6" w:rsidP="00D037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72D">
        <w:rPr>
          <w:rFonts w:ascii="Times New Roman" w:hAnsi="Times New Roman" w:cs="Times New Roman"/>
          <w:sz w:val="24"/>
          <w:szCs w:val="24"/>
        </w:rPr>
        <w:t>Employees who are not fully vaccinated and have permission to be on campus as part of an exemption or alternate work arrangement must follow directives for testing, face-coverings, and other mitigations issued by the university.</w:t>
      </w:r>
    </w:p>
    <w:p w14:paraId="14983070" w14:textId="77777777" w:rsidR="00F351E6" w:rsidRPr="00D0372D" w:rsidRDefault="00F351E6" w:rsidP="00D0372D">
      <w:pPr>
        <w:pStyle w:val="NormalWeb"/>
        <w:spacing w:before="0" w:beforeAutospacing="0" w:after="0" w:afterAutospacing="0"/>
        <w:rPr>
          <w:color w:val="000000"/>
        </w:rPr>
      </w:pPr>
    </w:p>
    <w:p w14:paraId="2D8705DD" w14:textId="77777777" w:rsidR="001919DC" w:rsidRPr="00D0372D" w:rsidRDefault="001919DC" w:rsidP="00D0372D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4" w:name="procedures"/>
      <w:bookmarkEnd w:id="4"/>
    </w:p>
    <w:p w14:paraId="2FF8CC92" w14:textId="77777777" w:rsidR="001919DC" w:rsidRPr="00D0372D" w:rsidRDefault="001919DC" w:rsidP="00D0372D">
      <w:pPr>
        <w:pStyle w:val="NoSpacing"/>
        <w:rPr>
          <w:rFonts w:ascii="Times New Roman" w:hAnsi="Times New Roman" w:cs="Times New Roman"/>
          <w:b/>
          <w:sz w:val="30"/>
          <w:szCs w:val="30"/>
        </w:rPr>
      </w:pPr>
      <w:r w:rsidRPr="00D0372D">
        <w:rPr>
          <w:rFonts w:ascii="Times New Roman" w:hAnsi="Times New Roman" w:cs="Times New Roman"/>
          <w:b/>
          <w:sz w:val="30"/>
          <w:szCs w:val="30"/>
        </w:rPr>
        <w:t>VIII. Noncompliance</w:t>
      </w:r>
    </w:p>
    <w:p w14:paraId="76CCDC58" w14:textId="77777777" w:rsidR="001919DC" w:rsidRPr="00D0372D" w:rsidRDefault="001919DC" w:rsidP="00D0372D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2C2E1DF9" w14:textId="77777777" w:rsidR="001919DC" w:rsidRPr="00D0372D" w:rsidRDefault="001919DC" w:rsidP="00D037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72D">
        <w:rPr>
          <w:rFonts w:ascii="Times New Roman" w:hAnsi="Times New Roman" w:cs="Times New Roman"/>
          <w:sz w:val="24"/>
          <w:szCs w:val="24"/>
        </w:rPr>
        <w:t>Failure to comply with this Policy may result in disciplinary action up to and including dismissal.</w:t>
      </w:r>
    </w:p>
    <w:p w14:paraId="004092A2" w14:textId="77777777" w:rsidR="001919DC" w:rsidRPr="00D0372D" w:rsidRDefault="001919DC" w:rsidP="00D037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919DC" w:rsidRPr="00D03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524"/>
    <w:multiLevelType w:val="hybridMultilevel"/>
    <w:tmpl w:val="7D34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F0637"/>
    <w:multiLevelType w:val="hybridMultilevel"/>
    <w:tmpl w:val="18A6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351417">
    <w:abstractNumId w:val="0"/>
  </w:num>
  <w:num w:numId="2" w16cid:durableId="1936356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46"/>
    <w:rsid w:val="001919DC"/>
    <w:rsid w:val="00504E81"/>
    <w:rsid w:val="00613DC6"/>
    <w:rsid w:val="0071680A"/>
    <w:rsid w:val="008A0046"/>
    <w:rsid w:val="008C1D13"/>
    <w:rsid w:val="008C4387"/>
    <w:rsid w:val="00A86D18"/>
    <w:rsid w:val="00C60495"/>
    <w:rsid w:val="00D01E6B"/>
    <w:rsid w:val="00D0372D"/>
    <w:rsid w:val="00E17CBC"/>
    <w:rsid w:val="00E34E2A"/>
    <w:rsid w:val="00F3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1738"/>
  <w15:chartTrackingRefBased/>
  <w15:docId w15:val="{05219682-860A-4B97-9284-1B929B54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046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A0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A004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A004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004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A00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1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s.edu/aeo/wp-content/uploads/sites/10/2021/07/UIS-COVID-19-Vaccination-Medical-Exemption-Request-Form-For-Employees-FINAL-7-26-2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eo@ui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id19@uis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vid19@uis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is.edu/aeo/wp-content/uploads/sites/10/2021/07/UIS-Religious-Exemption-Employee-FINAL-7-27-21.pdf20%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Gurski, Kelsea M</dc:creator>
  <cp:keywords/>
  <dc:description/>
  <cp:lastModifiedBy>Paul Pinneo</cp:lastModifiedBy>
  <cp:revision>3</cp:revision>
  <dcterms:created xsi:type="dcterms:W3CDTF">2022-07-05T22:21:00Z</dcterms:created>
  <dcterms:modified xsi:type="dcterms:W3CDTF">2022-08-10T13:40:00Z</dcterms:modified>
</cp:coreProperties>
</file>