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A5" w:rsidRPr="007D6333" w:rsidRDefault="003514A5" w:rsidP="000C1F84">
      <w:pPr>
        <w:spacing w:after="0" w:line="240" w:lineRule="auto"/>
        <w:jc w:val="center"/>
        <w:rPr>
          <w:sz w:val="28"/>
        </w:rPr>
      </w:pPr>
      <w:r w:rsidRPr="007D6333">
        <w:rPr>
          <w:sz w:val="28"/>
        </w:rPr>
        <w:t>Teaching, Scholarship, Service…</w:t>
      </w:r>
    </w:p>
    <w:p w:rsidR="003514A5" w:rsidRPr="007D6333" w:rsidRDefault="003514A5" w:rsidP="000C1F84">
      <w:pPr>
        <w:spacing w:after="0" w:line="240" w:lineRule="auto"/>
        <w:jc w:val="center"/>
        <w:rPr>
          <w:sz w:val="24"/>
        </w:rPr>
      </w:pPr>
      <w:r w:rsidRPr="007D6333">
        <w:rPr>
          <w:sz w:val="24"/>
        </w:rPr>
        <w:t>How can you do it all?</w:t>
      </w:r>
    </w:p>
    <w:p w:rsidR="003514A5" w:rsidRPr="007D6333" w:rsidRDefault="00950DB8" w:rsidP="000C1F84">
      <w:pPr>
        <w:spacing w:after="0" w:line="240" w:lineRule="auto"/>
        <w:jc w:val="center"/>
        <w:rPr>
          <w:i/>
          <w:sz w:val="28"/>
        </w:rPr>
      </w:pPr>
      <w:r w:rsidRPr="007D6333">
        <w:rPr>
          <w:i/>
          <w:sz w:val="28"/>
        </w:rPr>
        <w:t>Engaging with students</w:t>
      </w:r>
    </w:p>
    <w:p w:rsidR="003514A5" w:rsidRPr="007D6333" w:rsidRDefault="003514A5" w:rsidP="000C1F84">
      <w:pPr>
        <w:spacing w:after="0" w:line="240" w:lineRule="auto"/>
        <w:jc w:val="center"/>
        <w:rPr>
          <w:sz w:val="24"/>
        </w:rPr>
      </w:pPr>
      <w:r w:rsidRPr="007D6333">
        <w:rPr>
          <w:sz w:val="24"/>
        </w:rPr>
        <w:t>is the answer</w:t>
      </w:r>
      <w:r w:rsidR="00AF2119" w:rsidRPr="007D6333">
        <w:rPr>
          <w:sz w:val="24"/>
        </w:rPr>
        <w:t>.</w:t>
      </w:r>
    </w:p>
    <w:p w:rsidR="005C056C" w:rsidRDefault="005C056C" w:rsidP="000C1F84">
      <w:pPr>
        <w:spacing w:line="240" w:lineRule="auto"/>
        <w:rPr>
          <w:rFonts w:ascii="Arial" w:hAnsi="Arial" w:cs="Arial"/>
        </w:rPr>
      </w:pPr>
    </w:p>
    <w:p w:rsidR="00706C0F" w:rsidRPr="00591980" w:rsidRDefault="003514A5" w:rsidP="000C1F84">
      <w:pPr>
        <w:spacing w:line="240" w:lineRule="auto"/>
        <w:rPr>
          <w:rFonts w:ascii="Arial" w:hAnsi="Arial" w:cs="Arial"/>
        </w:rPr>
      </w:pPr>
      <w:r w:rsidRPr="00591980">
        <w:rPr>
          <w:rFonts w:ascii="Arial" w:hAnsi="Arial" w:cs="Arial"/>
        </w:rPr>
        <w:t xml:space="preserve">UIS is primarily a teaching institution.  </w:t>
      </w:r>
      <w:r w:rsidR="00D21C8B" w:rsidRPr="00591980">
        <w:rPr>
          <w:rFonts w:ascii="Arial" w:hAnsi="Arial" w:cs="Arial"/>
        </w:rPr>
        <w:t>A</w:t>
      </w:r>
      <w:r w:rsidRPr="00591980">
        <w:rPr>
          <w:rFonts w:ascii="Arial" w:hAnsi="Arial" w:cs="Arial"/>
        </w:rPr>
        <w:t xml:space="preserve">s faculty we are </w:t>
      </w:r>
      <w:r w:rsidR="00D21C8B" w:rsidRPr="00591980">
        <w:rPr>
          <w:rFonts w:ascii="Arial" w:hAnsi="Arial" w:cs="Arial"/>
        </w:rPr>
        <w:t xml:space="preserve">also </w:t>
      </w:r>
      <w:r w:rsidRPr="00591980">
        <w:rPr>
          <w:rFonts w:ascii="Arial" w:hAnsi="Arial" w:cs="Arial"/>
        </w:rPr>
        <w:t xml:space="preserve">expected </w:t>
      </w:r>
      <w:r w:rsidR="00706C0F" w:rsidRPr="00591980">
        <w:rPr>
          <w:rFonts w:ascii="Arial" w:hAnsi="Arial" w:cs="Arial"/>
        </w:rPr>
        <w:t>to be engaged in our discipline</w:t>
      </w:r>
      <w:r w:rsidRPr="00591980">
        <w:rPr>
          <w:rFonts w:ascii="Arial" w:hAnsi="Arial" w:cs="Arial"/>
        </w:rPr>
        <w:t xml:space="preserve"> and to serve our community.  </w:t>
      </w:r>
      <w:r w:rsidR="00772FA9" w:rsidRPr="00591980">
        <w:rPr>
          <w:rFonts w:ascii="Arial" w:hAnsi="Arial" w:cs="Arial"/>
        </w:rPr>
        <w:t>Sometimes i</w:t>
      </w:r>
      <w:r w:rsidR="005C0706" w:rsidRPr="00591980">
        <w:rPr>
          <w:rFonts w:ascii="Arial" w:hAnsi="Arial" w:cs="Arial"/>
        </w:rPr>
        <w:t xml:space="preserve">t is a challenge to balance these three legs of the academic stool.  One strategy for success is to find activities that can leverage your efforts.  For example, by mentoring a student in an independent, original </w:t>
      </w:r>
      <w:r w:rsidR="00706C0F" w:rsidRPr="00591980">
        <w:rPr>
          <w:rFonts w:ascii="Arial" w:hAnsi="Arial" w:cs="Arial"/>
        </w:rPr>
        <w:t>scholarly or creative project, you can accomplish your personal research goals while fulfilling the teaching mission of the university.</w:t>
      </w:r>
    </w:p>
    <w:p w:rsidR="005C470D" w:rsidRPr="00591980" w:rsidRDefault="00543ACD" w:rsidP="000C1F84">
      <w:pPr>
        <w:spacing w:line="240" w:lineRule="auto"/>
        <w:rPr>
          <w:rFonts w:ascii="Arial" w:hAnsi="Arial" w:cs="Arial"/>
          <w:b/>
        </w:rPr>
      </w:pPr>
      <w:r w:rsidRPr="00591980">
        <w:rPr>
          <w:rFonts w:ascii="Arial" w:hAnsi="Arial" w:cs="Arial"/>
          <w:b/>
        </w:rPr>
        <w:t xml:space="preserve">Why </w:t>
      </w:r>
      <w:r w:rsidR="00950DB8" w:rsidRPr="00591980">
        <w:rPr>
          <w:rFonts w:ascii="Arial" w:hAnsi="Arial" w:cs="Arial"/>
          <w:b/>
        </w:rPr>
        <w:t>mentor</w:t>
      </w:r>
      <w:r w:rsidRPr="00591980">
        <w:rPr>
          <w:rFonts w:ascii="Arial" w:hAnsi="Arial" w:cs="Arial"/>
          <w:b/>
        </w:rPr>
        <w:t xml:space="preserve"> research</w:t>
      </w:r>
      <w:r w:rsidR="00950DB8" w:rsidRPr="00591980">
        <w:rPr>
          <w:rFonts w:ascii="Arial" w:hAnsi="Arial" w:cs="Arial"/>
          <w:b/>
        </w:rPr>
        <w:t xml:space="preserve"> students</w:t>
      </w:r>
      <w:r w:rsidRPr="00591980">
        <w:rPr>
          <w:rFonts w:ascii="Arial" w:hAnsi="Arial" w:cs="Arial"/>
          <w:b/>
        </w:rPr>
        <w:t>?</w:t>
      </w:r>
    </w:p>
    <w:p w:rsidR="00543ACD" w:rsidRPr="00591980" w:rsidRDefault="005C056C" w:rsidP="000C1F84">
      <w:pPr>
        <w:autoSpaceDE w:val="0"/>
        <w:autoSpaceDN w:val="0"/>
        <w:adjustRightInd w:val="0"/>
        <w:spacing w:after="0" w:line="240" w:lineRule="auto"/>
        <w:rPr>
          <w:rFonts w:ascii="Arial" w:hAnsi="Arial" w:cs="Arial"/>
          <w:color w:val="231F20"/>
        </w:rPr>
      </w:pPr>
      <w:r w:rsidRPr="00591980">
        <w:rPr>
          <w:rFonts w:ascii="Arial" w:hAnsi="Arial" w:cs="Arial"/>
          <w:color w:val="231F20"/>
        </w:rPr>
        <w:t>UIS has adopted the Boyer model of scholarship, and so faculty have more freedom in defining our research programs than those at research-intensive universities</w:t>
      </w:r>
      <w:r w:rsidR="00950DB8" w:rsidRPr="00591980">
        <w:rPr>
          <w:rFonts w:ascii="Arial" w:hAnsi="Arial" w:cs="Arial"/>
          <w:color w:val="231F20"/>
        </w:rPr>
        <w:t xml:space="preserve"> (</w:t>
      </w:r>
      <w:r w:rsidR="009B6CA6" w:rsidRPr="00591980">
        <w:rPr>
          <w:rFonts w:ascii="Arial" w:hAnsi="Arial" w:cs="Arial"/>
          <w:color w:val="231F20"/>
        </w:rPr>
        <w:t xml:space="preserve">Boyer </w:t>
      </w:r>
      <w:r w:rsidR="009B6CA6" w:rsidRPr="00591980">
        <w:rPr>
          <w:rFonts w:ascii="Arial" w:hAnsi="Arial" w:cs="Arial"/>
          <w:i/>
          <w:color w:val="231F20"/>
        </w:rPr>
        <w:t>et al.</w:t>
      </w:r>
      <w:r w:rsidR="009B6CA6" w:rsidRPr="00591980">
        <w:rPr>
          <w:rFonts w:ascii="Arial" w:hAnsi="Arial" w:cs="Arial"/>
          <w:color w:val="231F20"/>
        </w:rPr>
        <w:t xml:space="preserve"> 1997)</w:t>
      </w:r>
      <w:r w:rsidRPr="00591980">
        <w:rPr>
          <w:rFonts w:ascii="Arial" w:hAnsi="Arial" w:cs="Arial"/>
          <w:color w:val="231F20"/>
        </w:rPr>
        <w:t xml:space="preserve">.  </w:t>
      </w:r>
      <w:r w:rsidR="00D21C8B" w:rsidRPr="00591980">
        <w:rPr>
          <w:rFonts w:ascii="Arial" w:hAnsi="Arial" w:cs="Arial"/>
          <w:color w:val="231F20"/>
        </w:rPr>
        <w:t xml:space="preserve">We have been </w:t>
      </w:r>
      <w:r w:rsidR="00D82083" w:rsidRPr="00591980">
        <w:rPr>
          <w:rFonts w:ascii="Arial" w:hAnsi="Arial" w:cs="Arial"/>
          <w:color w:val="231F20"/>
        </w:rPr>
        <w:t xml:space="preserve">successful in contributing to progress in </w:t>
      </w:r>
      <w:r w:rsidR="00D21C8B" w:rsidRPr="00591980">
        <w:rPr>
          <w:rFonts w:ascii="Arial" w:hAnsi="Arial" w:cs="Arial"/>
          <w:color w:val="231F20"/>
        </w:rPr>
        <w:t>ou</w:t>
      </w:r>
      <w:r w:rsidR="00D82083" w:rsidRPr="00591980">
        <w:rPr>
          <w:rFonts w:ascii="Arial" w:hAnsi="Arial" w:cs="Arial"/>
          <w:color w:val="231F20"/>
        </w:rPr>
        <w:t>r discipline</w:t>
      </w:r>
      <w:r w:rsidR="00D21C8B" w:rsidRPr="00591980">
        <w:rPr>
          <w:rFonts w:ascii="Arial" w:hAnsi="Arial" w:cs="Arial"/>
          <w:color w:val="231F20"/>
        </w:rPr>
        <w:t>s</w:t>
      </w:r>
      <w:r w:rsidRPr="00591980">
        <w:rPr>
          <w:rFonts w:ascii="Arial" w:hAnsi="Arial" w:cs="Arial"/>
          <w:color w:val="231F20"/>
        </w:rPr>
        <w:t xml:space="preserve"> by including students in our research activities.</w:t>
      </w:r>
      <w:r w:rsidR="00D82083" w:rsidRPr="00591980">
        <w:rPr>
          <w:rFonts w:ascii="Arial" w:hAnsi="Arial" w:cs="Arial"/>
          <w:color w:val="231F20"/>
        </w:rPr>
        <w:t xml:space="preserve">  Malachowski (2003) states that “t</w:t>
      </w:r>
      <w:r w:rsidR="007A3084" w:rsidRPr="00591980">
        <w:rPr>
          <w:rFonts w:ascii="Arial" w:hAnsi="Arial" w:cs="Arial"/>
          <w:color w:val="231F20"/>
        </w:rPr>
        <w:t>he interaction between faculty and students should provide the major impetus for our work.”</w:t>
      </w:r>
    </w:p>
    <w:p w:rsidR="00543ACD" w:rsidRPr="00591980" w:rsidRDefault="00543ACD" w:rsidP="000C1F84">
      <w:pPr>
        <w:autoSpaceDE w:val="0"/>
        <w:autoSpaceDN w:val="0"/>
        <w:adjustRightInd w:val="0"/>
        <w:spacing w:after="0" w:line="240" w:lineRule="auto"/>
        <w:rPr>
          <w:rFonts w:ascii="Arial" w:hAnsi="Arial" w:cs="Arial"/>
          <w:color w:val="231F20"/>
        </w:rPr>
      </w:pPr>
    </w:p>
    <w:p w:rsidR="00543ACD" w:rsidRPr="00591980" w:rsidRDefault="00D82083" w:rsidP="000C1F84">
      <w:pPr>
        <w:autoSpaceDE w:val="0"/>
        <w:autoSpaceDN w:val="0"/>
        <w:adjustRightInd w:val="0"/>
        <w:spacing w:after="0" w:line="240" w:lineRule="auto"/>
        <w:rPr>
          <w:rFonts w:ascii="Arial" w:hAnsi="Arial" w:cs="Arial"/>
          <w:color w:val="231F20"/>
        </w:rPr>
      </w:pPr>
      <w:r w:rsidRPr="00591980">
        <w:rPr>
          <w:rFonts w:ascii="Arial" w:hAnsi="Arial" w:cs="Arial"/>
          <w:color w:val="231F20"/>
        </w:rPr>
        <w:t xml:space="preserve">An additional positive outcome of including student collaborators in our research activities is that our students are more successful.  According to Astin (1993) </w:t>
      </w:r>
      <w:r w:rsidR="00BF0A02" w:rsidRPr="00591980">
        <w:rPr>
          <w:rFonts w:ascii="Arial" w:hAnsi="Arial" w:cs="Arial"/>
          <w:color w:val="231F20"/>
        </w:rPr>
        <w:t>“</w:t>
      </w:r>
      <w:r w:rsidR="00543ACD" w:rsidRPr="00591980">
        <w:rPr>
          <w:rFonts w:ascii="Arial" w:hAnsi="Arial" w:cs="Arial"/>
          <w:color w:val="231F20"/>
        </w:rPr>
        <w:t>the two most important factors in student cognitive and</w:t>
      </w:r>
      <w:r w:rsidR="00BF0A02" w:rsidRPr="00591980">
        <w:rPr>
          <w:rFonts w:ascii="Arial" w:hAnsi="Arial" w:cs="Arial"/>
          <w:color w:val="231F20"/>
        </w:rPr>
        <w:t xml:space="preserve"> </w:t>
      </w:r>
      <w:r w:rsidR="00543ACD" w:rsidRPr="00591980">
        <w:rPr>
          <w:rFonts w:ascii="Arial" w:hAnsi="Arial" w:cs="Arial"/>
          <w:color w:val="231F20"/>
        </w:rPr>
        <w:t>affective development, satisfaction, and learning are the nature of students’</w:t>
      </w:r>
      <w:r w:rsidR="00BF0A02" w:rsidRPr="00591980">
        <w:rPr>
          <w:rFonts w:ascii="Arial" w:hAnsi="Arial" w:cs="Arial"/>
          <w:color w:val="231F20"/>
        </w:rPr>
        <w:t xml:space="preserve"> </w:t>
      </w:r>
      <w:r w:rsidR="00543ACD" w:rsidRPr="00591980">
        <w:rPr>
          <w:rFonts w:ascii="Arial" w:hAnsi="Arial" w:cs="Arial"/>
          <w:color w:val="231F20"/>
        </w:rPr>
        <w:t xml:space="preserve">peer groups </w:t>
      </w:r>
      <w:r w:rsidR="00543ACD" w:rsidRPr="00591980">
        <w:rPr>
          <w:rFonts w:ascii="Arial" w:hAnsi="Arial" w:cs="Arial"/>
          <w:i/>
          <w:iCs/>
          <w:color w:val="231F20"/>
        </w:rPr>
        <w:t>and the quality and quantity of their interactions with faculty outside</w:t>
      </w:r>
      <w:r w:rsidR="00BF0A02" w:rsidRPr="00591980">
        <w:rPr>
          <w:rFonts w:ascii="Arial" w:hAnsi="Arial" w:cs="Arial"/>
          <w:i/>
          <w:iCs/>
          <w:color w:val="231F20"/>
        </w:rPr>
        <w:t xml:space="preserve"> of the classroom</w:t>
      </w:r>
      <w:r w:rsidR="00543ACD" w:rsidRPr="00591980">
        <w:rPr>
          <w:rFonts w:ascii="Arial" w:hAnsi="Arial" w:cs="Arial"/>
          <w:color w:val="231F20"/>
        </w:rPr>
        <w:t>”</w:t>
      </w:r>
      <w:r w:rsidR="00BF0A02" w:rsidRPr="00591980">
        <w:rPr>
          <w:rFonts w:ascii="Arial" w:hAnsi="Arial" w:cs="Arial"/>
          <w:color w:val="231F20"/>
        </w:rPr>
        <w:t xml:space="preserve"> (italics added).  Faculty have little control over student peer groups, but we can have a great impact on our students through mentoring and advising. </w:t>
      </w:r>
    </w:p>
    <w:p w:rsidR="00BF0A02" w:rsidRPr="00591980" w:rsidRDefault="00BF0A02" w:rsidP="000C1F84">
      <w:pPr>
        <w:autoSpaceDE w:val="0"/>
        <w:autoSpaceDN w:val="0"/>
        <w:adjustRightInd w:val="0"/>
        <w:spacing w:after="0" w:line="240" w:lineRule="auto"/>
        <w:rPr>
          <w:rFonts w:ascii="Arial" w:hAnsi="Arial" w:cs="Arial"/>
          <w:color w:val="231F20"/>
        </w:rPr>
      </w:pPr>
    </w:p>
    <w:p w:rsidR="00543ACD" w:rsidRPr="00591980" w:rsidRDefault="00706C0F" w:rsidP="000C1F84">
      <w:pPr>
        <w:spacing w:line="240" w:lineRule="auto"/>
        <w:rPr>
          <w:rFonts w:ascii="Arial" w:hAnsi="Arial" w:cs="Arial"/>
          <w:b/>
          <w:color w:val="231F20"/>
        </w:rPr>
      </w:pPr>
      <w:r w:rsidRPr="00591980">
        <w:rPr>
          <w:rFonts w:ascii="Arial" w:hAnsi="Arial" w:cs="Arial"/>
          <w:b/>
          <w:color w:val="231F20"/>
        </w:rPr>
        <w:t>How</w:t>
      </w:r>
      <w:r w:rsidR="00950DB8" w:rsidRPr="00591980">
        <w:rPr>
          <w:rFonts w:ascii="Arial" w:hAnsi="Arial" w:cs="Arial"/>
          <w:b/>
          <w:color w:val="231F20"/>
        </w:rPr>
        <w:t xml:space="preserve"> to</w:t>
      </w:r>
      <w:r w:rsidRPr="00591980">
        <w:rPr>
          <w:rFonts w:ascii="Arial" w:hAnsi="Arial" w:cs="Arial"/>
          <w:b/>
          <w:color w:val="231F20"/>
        </w:rPr>
        <w:t xml:space="preserve"> do research</w:t>
      </w:r>
      <w:r w:rsidR="00950DB8" w:rsidRPr="00591980">
        <w:rPr>
          <w:rFonts w:ascii="Arial" w:hAnsi="Arial" w:cs="Arial"/>
          <w:b/>
          <w:color w:val="231F20"/>
        </w:rPr>
        <w:t xml:space="preserve"> at UIS</w:t>
      </w:r>
      <w:r w:rsidRPr="00591980">
        <w:rPr>
          <w:rFonts w:ascii="Arial" w:hAnsi="Arial" w:cs="Arial"/>
          <w:b/>
          <w:color w:val="231F20"/>
        </w:rPr>
        <w:t>?</w:t>
      </w:r>
    </w:p>
    <w:p w:rsidR="00950DB8" w:rsidRPr="00591980" w:rsidRDefault="00772FA9" w:rsidP="000C1F84">
      <w:pPr>
        <w:autoSpaceDE w:val="0"/>
        <w:autoSpaceDN w:val="0"/>
        <w:adjustRightInd w:val="0"/>
        <w:spacing w:after="0" w:line="240" w:lineRule="auto"/>
        <w:rPr>
          <w:rFonts w:ascii="Arial" w:hAnsi="Arial" w:cs="Arial"/>
          <w:color w:val="231F20"/>
        </w:rPr>
      </w:pPr>
      <w:r w:rsidRPr="00591980">
        <w:rPr>
          <w:rFonts w:ascii="Arial" w:hAnsi="Arial" w:cs="Arial"/>
          <w:color w:val="231F20"/>
        </w:rPr>
        <w:t>The O</w:t>
      </w:r>
      <w:r w:rsidR="00993662" w:rsidRPr="00591980">
        <w:rPr>
          <w:rFonts w:ascii="Arial" w:hAnsi="Arial" w:cs="Arial"/>
          <w:color w:val="231F20"/>
        </w:rPr>
        <w:t>ffice of Research &amp; Institutional Effectiveness is</w:t>
      </w:r>
      <w:r w:rsidR="00950DB8" w:rsidRPr="00591980">
        <w:rPr>
          <w:rFonts w:ascii="Arial" w:hAnsi="Arial" w:cs="Arial"/>
          <w:color w:val="231F20"/>
        </w:rPr>
        <w:t xml:space="preserve"> UIS’ one-stop shop for all your research and scholarly </w:t>
      </w:r>
      <w:r w:rsidR="008C6916" w:rsidRPr="00591980">
        <w:rPr>
          <w:rFonts w:ascii="Arial" w:hAnsi="Arial" w:cs="Arial"/>
          <w:color w:val="231F20"/>
        </w:rPr>
        <w:t>endeavors</w:t>
      </w:r>
      <w:r w:rsidR="007D6333" w:rsidRPr="00591980">
        <w:rPr>
          <w:rFonts w:ascii="Arial" w:hAnsi="Arial" w:cs="Arial"/>
          <w:color w:val="231F20"/>
        </w:rPr>
        <w:t>:</w:t>
      </w:r>
      <w:r w:rsidR="00950DB8" w:rsidRPr="00591980">
        <w:rPr>
          <w:rFonts w:ascii="Arial" w:hAnsi="Arial" w:cs="Arial"/>
          <w:color w:val="231F20"/>
        </w:rPr>
        <w:t xml:space="preserve">  </w:t>
      </w:r>
    </w:p>
    <w:p w:rsidR="00950DB8" w:rsidRPr="00591980" w:rsidRDefault="00950DB8" w:rsidP="000C1F84">
      <w:pPr>
        <w:pStyle w:val="ListParagraph"/>
        <w:numPr>
          <w:ilvl w:val="0"/>
          <w:numId w:val="1"/>
        </w:numPr>
        <w:autoSpaceDE w:val="0"/>
        <w:autoSpaceDN w:val="0"/>
        <w:adjustRightInd w:val="0"/>
        <w:spacing w:after="0" w:line="240" w:lineRule="auto"/>
        <w:rPr>
          <w:rFonts w:ascii="Arial" w:hAnsi="Arial" w:cs="Arial"/>
          <w:color w:val="231F20"/>
        </w:rPr>
      </w:pPr>
      <w:r w:rsidRPr="00591980">
        <w:rPr>
          <w:rFonts w:ascii="Arial" w:hAnsi="Arial" w:cs="Arial"/>
          <w:color w:val="231F20"/>
        </w:rPr>
        <w:t>Internal grants</w:t>
      </w:r>
    </w:p>
    <w:p w:rsidR="00950DB8" w:rsidRPr="00591980" w:rsidRDefault="00950DB8" w:rsidP="000C1F84">
      <w:pPr>
        <w:pStyle w:val="ListParagraph"/>
        <w:numPr>
          <w:ilvl w:val="0"/>
          <w:numId w:val="1"/>
        </w:numPr>
        <w:autoSpaceDE w:val="0"/>
        <w:autoSpaceDN w:val="0"/>
        <w:adjustRightInd w:val="0"/>
        <w:spacing w:after="0" w:line="240" w:lineRule="auto"/>
        <w:rPr>
          <w:rFonts w:ascii="Arial" w:hAnsi="Arial" w:cs="Arial"/>
          <w:color w:val="231F20"/>
        </w:rPr>
      </w:pPr>
      <w:r w:rsidRPr="00591980">
        <w:rPr>
          <w:rFonts w:ascii="Arial" w:hAnsi="Arial" w:cs="Arial"/>
          <w:color w:val="231F20"/>
        </w:rPr>
        <w:t>External grants</w:t>
      </w:r>
    </w:p>
    <w:p w:rsidR="00950DB8" w:rsidRPr="00591980" w:rsidRDefault="00950DB8" w:rsidP="000C1F84">
      <w:pPr>
        <w:pStyle w:val="ListParagraph"/>
        <w:numPr>
          <w:ilvl w:val="0"/>
          <w:numId w:val="1"/>
        </w:numPr>
        <w:autoSpaceDE w:val="0"/>
        <w:autoSpaceDN w:val="0"/>
        <w:adjustRightInd w:val="0"/>
        <w:spacing w:after="0" w:line="240" w:lineRule="auto"/>
        <w:rPr>
          <w:rFonts w:ascii="Arial" w:hAnsi="Arial" w:cs="Arial"/>
          <w:color w:val="231F20"/>
        </w:rPr>
      </w:pPr>
      <w:r w:rsidRPr="00591980">
        <w:rPr>
          <w:rFonts w:ascii="Arial" w:hAnsi="Arial" w:cs="Arial"/>
          <w:color w:val="231F20"/>
        </w:rPr>
        <w:t>Grant preparation</w:t>
      </w:r>
    </w:p>
    <w:p w:rsidR="00950DB8" w:rsidRPr="00591980" w:rsidRDefault="00950DB8" w:rsidP="000C1F84">
      <w:pPr>
        <w:pStyle w:val="ListParagraph"/>
        <w:numPr>
          <w:ilvl w:val="0"/>
          <w:numId w:val="1"/>
        </w:numPr>
        <w:autoSpaceDE w:val="0"/>
        <w:autoSpaceDN w:val="0"/>
        <w:adjustRightInd w:val="0"/>
        <w:spacing w:after="0" w:line="240" w:lineRule="auto"/>
        <w:rPr>
          <w:rFonts w:ascii="Arial" w:hAnsi="Arial" w:cs="Arial"/>
          <w:color w:val="231F20"/>
        </w:rPr>
      </w:pPr>
      <w:r w:rsidRPr="00591980">
        <w:rPr>
          <w:rFonts w:ascii="Arial" w:hAnsi="Arial" w:cs="Arial"/>
          <w:color w:val="231F20"/>
        </w:rPr>
        <w:t>Grant administration</w:t>
      </w:r>
    </w:p>
    <w:p w:rsidR="00950DB8" w:rsidRDefault="00950DB8" w:rsidP="000C1F84">
      <w:pPr>
        <w:pStyle w:val="ListParagraph"/>
        <w:numPr>
          <w:ilvl w:val="0"/>
          <w:numId w:val="1"/>
        </w:numPr>
        <w:autoSpaceDE w:val="0"/>
        <w:autoSpaceDN w:val="0"/>
        <w:adjustRightInd w:val="0"/>
        <w:spacing w:after="0" w:line="240" w:lineRule="auto"/>
        <w:rPr>
          <w:rFonts w:ascii="Arial" w:hAnsi="Arial" w:cs="Arial"/>
          <w:color w:val="231F20"/>
        </w:rPr>
      </w:pPr>
      <w:r w:rsidRPr="00591980">
        <w:rPr>
          <w:rFonts w:ascii="Arial" w:hAnsi="Arial" w:cs="Arial"/>
          <w:color w:val="231F20"/>
        </w:rPr>
        <w:t>Institutional Review Board</w:t>
      </w:r>
    </w:p>
    <w:p w:rsidR="003F1799" w:rsidRPr="003F1799" w:rsidRDefault="003F1799" w:rsidP="003F1799">
      <w:pPr>
        <w:pStyle w:val="ListParagraph"/>
        <w:numPr>
          <w:ilvl w:val="0"/>
          <w:numId w:val="1"/>
        </w:numPr>
        <w:autoSpaceDE w:val="0"/>
        <w:autoSpaceDN w:val="0"/>
        <w:adjustRightInd w:val="0"/>
        <w:spacing w:after="0" w:line="240" w:lineRule="auto"/>
        <w:rPr>
          <w:rFonts w:ascii="Arial" w:hAnsi="Arial" w:cs="Arial"/>
          <w:color w:val="231F20"/>
        </w:rPr>
      </w:pPr>
      <w:r w:rsidRPr="00591980">
        <w:rPr>
          <w:rFonts w:ascii="Arial" w:hAnsi="Arial" w:cs="Arial"/>
          <w:color w:val="231F20"/>
        </w:rPr>
        <w:t>Research ethics training</w:t>
      </w:r>
      <w:r>
        <w:rPr>
          <w:rFonts w:ascii="Arial" w:hAnsi="Arial" w:cs="Arial"/>
          <w:color w:val="231F20"/>
        </w:rPr>
        <w:t xml:space="preserve"> </w:t>
      </w:r>
    </w:p>
    <w:p w:rsidR="00950DB8" w:rsidRPr="00591980" w:rsidRDefault="00950DB8" w:rsidP="000C1F84">
      <w:pPr>
        <w:pStyle w:val="ListParagraph"/>
        <w:numPr>
          <w:ilvl w:val="0"/>
          <w:numId w:val="1"/>
        </w:numPr>
        <w:autoSpaceDE w:val="0"/>
        <w:autoSpaceDN w:val="0"/>
        <w:adjustRightInd w:val="0"/>
        <w:spacing w:after="0" w:line="240" w:lineRule="auto"/>
        <w:rPr>
          <w:rFonts w:ascii="Arial" w:hAnsi="Arial" w:cs="Arial"/>
          <w:color w:val="231F20"/>
        </w:rPr>
      </w:pPr>
      <w:r w:rsidRPr="00591980">
        <w:rPr>
          <w:rFonts w:ascii="Arial" w:hAnsi="Arial" w:cs="Arial"/>
          <w:color w:val="231F20"/>
        </w:rPr>
        <w:t xml:space="preserve">Graduate Research Support Program </w:t>
      </w:r>
    </w:p>
    <w:p w:rsidR="00950DB8" w:rsidRPr="00591980" w:rsidRDefault="00950DB8" w:rsidP="000C1F84">
      <w:pPr>
        <w:pStyle w:val="ListParagraph"/>
        <w:numPr>
          <w:ilvl w:val="0"/>
          <w:numId w:val="1"/>
        </w:numPr>
        <w:autoSpaceDE w:val="0"/>
        <w:autoSpaceDN w:val="0"/>
        <w:adjustRightInd w:val="0"/>
        <w:spacing w:after="0" w:line="240" w:lineRule="auto"/>
        <w:rPr>
          <w:rFonts w:ascii="Arial" w:hAnsi="Arial" w:cs="Arial"/>
          <w:color w:val="231F20"/>
        </w:rPr>
      </w:pPr>
      <w:r w:rsidRPr="00591980">
        <w:rPr>
          <w:rFonts w:ascii="Arial" w:hAnsi="Arial" w:cs="Arial"/>
          <w:color w:val="231F20"/>
        </w:rPr>
        <w:t>Undergraduate Research Support Program</w:t>
      </w:r>
    </w:p>
    <w:p w:rsidR="00601718" w:rsidRPr="00591980" w:rsidRDefault="00601718" w:rsidP="000C1F84">
      <w:pPr>
        <w:pStyle w:val="ListParagraph"/>
        <w:numPr>
          <w:ilvl w:val="0"/>
          <w:numId w:val="1"/>
        </w:numPr>
        <w:autoSpaceDE w:val="0"/>
        <w:autoSpaceDN w:val="0"/>
        <w:adjustRightInd w:val="0"/>
        <w:spacing w:after="0" w:line="240" w:lineRule="auto"/>
        <w:rPr>
          <w:rFonts w:ascii="Arial" w:hAnsi="Arial" w:cs="Arial"/>
          <w:color w:val="231F20"/>
        </w:rPr>
      </w:pPr>
      <w:r w:rsidRPr="00591980">
        <w:rPr>
          <w:rFonts w:ascii="Arial" w:hAnsi="Arial" w:cs="Arial"/>
          <w:color w:val="231F20"/>
        </w:rPr>
        <w:t>Student Technology, Arts &amp; Research Symposium</w:t>
      </w:r>
    </w:p>
    <w:p w:rsidR="00950DB8" w:rsidRPr="00591980" w:rsidRDefault="00950DB8" w:rsidP="000C1F84">
      <w:pPr>
        <w:autoSpaceDE w:val="0"/>
        <w:autoSpaceDN w:val="0"/>
        <w:adjustRightInd w:val="0"/>
        <w:spacing w:after="0" w:line="240" w:lineRule="auto"/>
        <w:rPr>
          <w:rFonts w:ascii="Arial" w:hAnsi="Arial" w:cs="Arial"/>
          <w:color w:val="231F20"/>
        </w:rPr>
      </w:pPr>
    </w:p>
    <w:p w:rsidR="00950DB8" w:rsidRPr="00591980" w:rsidRDefault="00993662" w:rsidP="000C1F84">
      <w:pPr>
        <w:autoSpaceDE w:val="0"/>
        <w:autoSpaceDN w:val="0"/>
        <w:adjustRightInd w:val="0"/>
        <w:spacing w:after="0" w:line="240" w:lineRule="auto"/>
        <w:rPr>
          <w:rFonts w:ascii="Arial" w:hAnsi="Arial" w:cs="Arial"/>
          <w:color w:val="231F20"/>
        </w:rPr>
      </w:pPr>
      <w:r w:rsidRPr="00591980">
        <w:rPr>
          <w:rFonts w:ascii="Arial" w:hAnsi="Arial" w:cs="Arial"/>
          <w:color w:val="231F20"/>
        </w:rPr>
        <w:t>Our staff</w:t>
      </w:r>
      <w:r w:rsidR="00950DB8" w:rsidRPr="00591980">
        <w:rPr>
          <w:rFonts w:ascii="Arial" w:hAnsi="Arial" w:cs="Arial"/>
          <w:color w:val="231F20"/>
        </w:rPr>
        <w:t xml:space="preserve"> provide</w:t>
      </w:r>
      <w:r w:rsidR="00412B47">
        <w:rPr>
          <w:rFonts w:ascii="Arial" w:hAnsi="Arial" w:cs="Arial"/>
          <w:color w:val="231F20"/>
        </w:rPr>
        <w:t>s</w:t>
      </w:r>
      <w:r w:rsidR="00950DB8" w:rsidRPr="00591980">
        <w:rPr>
          <w:rFonts w:ascii="Arial" w:hAnsi="Arial" w:cs="Arial"/>
          <w:color w:val="231F20"/>
        </w:rPr>
        <w:t xml:space="preserve"> mentoring for faculty and can connect you with other resources on campus, such as the Survey Research Office and </w:t>
      </w:r>
      <w:r w:rsidR="00A44541">
        <w:rPr>
          <w:rFonts w:ascii="Arial" w:hAnsi="Arial" w:cs="Arial"/>
          <w:color w:val="231F20"/>
        </w:rPr>
        <w:t>Central Illinois Nonprofit Resource Center.</w:t>
      </w:r>
    </w:p>
    <w:p w:rsidR="00950DB8" w:rsidRPr="00591980" w:rsidRDefault="00950DB8" w:rsidP="000C1F84">
      <w:pPr>
        <w:autoSpaceDE w:val="0"/>
        <w:autoSpaceDN w:val="0"/>
        <w:adjustRightInd w:val="0"/>
        <w:spacing w:after="0" w:line="240" w:lineRule="auto"/>
        <w:rPr>
          <w:rFonts w:ascii="Arial" w:hAnsi="Arial" w:cs="Arial"/>
          <w:color w:val="231F20"/>
        </w:rPr>
      </w:pPr>
    </w:p>
    <w:p w:rsidR="00E20403" w:rsidRDefault="00E20403" w:rsidP="003F1799">
      <w:pPr>
        <w:pStyle w:val="ListParagraph"/>
        <w:numPr>
          <w:ilvl w:val="0"/>
          <w:numId w:val="1"/>
        </w:numPr>
        <w:autoSpaceDE w:val="0"/>
        <w:autoSpaceDN w:val="0"/>
        <w:adjustRightInd w:val="0"/>
        <w:spacing w:after="0" w:line="240" w:lineRule="auto"/>
        <w:rPr>
          <w:rFonts w:ascii="Arial" w:hAnsi="Arial" w:cs="Arial"/>
          <w:color w:val="231F20"/>
        </w:rPr>
      </w:pPr>
      <w:r>
        <w:rPr>
          <w:rFonts w:ascii="Arial" w:hAnsi="Arial" w:cs="Arial"/>
          <w:color w:val="231F20"/>
        </w:rPr>
        <w:t>Grant Writing Mentorship Program application due Oct. 28, 2019</w:t>
      </w:r>
    </w:p>
    <w:p w:rsidR="003F1799" w:rsidRPr="003F1799" w:rsidRDefault="00A44541" w:rsidP="003F1799">
      <w:pPr>
        <w:pStyle w:val="ListParagraph"/>
        <w:numPr>
          <w:ilvl w:val="0"/>
          <w:numId w:val="1"/>
        </w:numPr>
        <w:autoSpaceDE w:val="0"/>
        <w:autoSpaceDN w:val="0"/>
        <w:adjustRightInd w:val="0"/>
        <w:spacing w:after="0" w:line="240" w:lineRule="auto"/>
        <w:rPr>
          <w:rFonts w:ascii="Arial" w:hAnsi="Arial" w:cs="Arial"/>
          <w:color w:val="231F20"/>
        </w:rPr>
      </w:pPr>
      <w:r>
        <w:rPr>
          <w:rFonts w:ascii="Arial" w:hAnsi="Arial" w:cs="Arial"/>
          <w:color w:val="231F20"/>
        </w:rPr>
        <w:t xml:space="preserve">Informal Scholarly Interest Group, every </w:t>
      </w:r>
      <w:r w:rsidR="00D917E6">
        <w:rPr>
          <w:rFonts w:ascii="Arial" w:hAnsi="Arial" w:cs="Arial"/>
          <w:color w:val="231F20"/>
        </w:rPr>
        <w:t>1</w:t>
      </w:r>
      <w:r w:rsidR="00D917E6" w:rsidRPr="00D917E6">
        <w:rPr>
          <w:rFonts w:ascii="Arial" w:hAnsi="Arial" w:cs="Arial"/>
          <w:color w:val="231F20"/>
          <w:vertAlign w:val="superscript"/>
        </w:rPr>
        <w:t>st</w:t>
      </w:r>
      <w:r w:rsidR="00D917E6">
        <w:rPr>
          <w:rFonts w:ascii="Arial" w:hAnsi="Arial" w:cs="Arial"/>
          <w:color w:val="231F20"/>
        </w:rPr>
        <w:t xml:space="preserve"> </w:t>
      </w:r>
      <w:r>
        <w:rPr>
          <w:rFonts w:ascii="Arial" w:hAnsi="Arial" w:cs="Arial"/>
          <w:color w:val="231F20"/>
        </w:rPr>
        <w:t>Friday at 2pm in STU</w:t>
      </w:r>
      <w:r w:rsidR="00950DB8" w:rsidRPr="00591980">
        <w:rPr>
          <w:rFonts w:ascii="Arial" w:hAnsi="Arial" w:cs="Arial"/>
          <w:color w:val="231F20"/>
        </w:rPr>
        <w:t xml:space="preserve"> </w:t>
      </w:r>
      <w:r w:rsidR="00D917E6">
        <w:rPr>
          <w:rFonts w:ascii="Arial" w:hAnsi="Arial" w:cs="Arial"/>
          <w:color w:val="231F20"/>
        </w:rPr>
        <w:t>228</w:t>
      </w:r>
    </w:p>
    <w:p w:rsidR="00B13DBF" w:rsidRPr="00591980" w:rsidRDefault="00706C0F" w:rsidP="00A71978">
      <w:pPr>
        <w:autoSpaceDE w:val="0"/>
        <w:autoSpaceDN w:val="0"/>
        <w:adjustRightInd w:val="0"/>
        <w:spacing w:after="0" w:line="240" w:lineRule="auto"/>
        <w:rPr>
          <w:rFonts w:ascii="Arial" w:hAnsi="Arial" w:cs="Arial"/>
          <w:color w:val="231F20"/>
        </w:rPr>
      </w:pPr>
      <w:r w:rsidRPr="00591980">
        <w:rPr>
          <w:rFonts w:ascii="Arial" w:hAnsi="Arial" w:cs="Arial"/>
          <w:color w:val="231F20"/>
        </w:rPr>
        <w:tab/>
      </w:r>
    </w:p>
    <w:p w:rsidR="00706C0F" w:rsidRPr="00591980" w:rsidRDefault="005C056C" w:rsidP="000C1F84">
      <w:pPr>
        <w:autoSpaceDE w:val="0"/>
        <w:autoSpaceDN w:val="0"/>
        <w:adjustRightInd w:val="0"/>
        <w:spacing w:after="0" w:line="240" w:lineRule="auto"/>
        <w:ind w:left="720" w:hanging="720"/>
        <w:rPr>
          <w:rFonts w:ascii="Arial" w:hAnsi="Arial" w:cs="Arial"/>
          <w:b/>
          <w:color w:val="231F20"/>
        </w:rPr>
      </w:pPr>
      <w:r w:rsidRPr="00591980">
        <w:rPr>
          <w:rFonts w:ascii="Arial" w:hAnsi="Arial" w:cs="Arial"/>
          <w:b/>
          <w:color w:val="231F20"/>
        </w:rPr>
        <w:t>Sources</w:t>
      </w:r>
    </w:p>
    <w:p w:rsidR="002C6722" w:rsidRPr="008C6916" w:rsidRDefault="002C6722" w:rsidP="00591980">
      <w:pPr>
        <w:autoSpaceDE w:val="0"/>
        <w:autoSpaceDN w:val="0"/>
        <w:adjustRightInd w:val="0"/>
        <w:spacing w:after="0" w:line="240" w:lineRule="auto"/>
        <w:rPr>
          <w:rFonts w:ascii="Arial" w:hAnsi="Arial" w:cs="Arial"/>
          <w:sz w:val="18"/>
        </w:rPr>
      </w:pPr>
      <w:proofErr w:type="spellStart"/>
      <w:r w:rsidRPr="008C6916">
        <w:rPr>
          <w:rFonts w:ascii="Arial" w:hAnsi="Arial" w:cs="Arial"/>
          <w:sz w:val="18"/>
        </w:rPr>
        <w:t>Astin</w:t>
      </w:r>
      <w:proofErr w:type="spellEnd"/>
      <w:r w:rsidRPr="008C6916">
        <w:rPr>
          <w:rFonts w:ascii="Arial" w:hAnsi="Arial" w:cs="Arial"/>
          <w:sz w:val="18"/>
        </w:rPr>
        <w:t xml:space="preserve">, Alexander W. (1993) </w:t>
      </w:r>
      <w:r w:rsidRPr="008C6916">
        <w:rPr>
          <w:rFonts w:ascii="Arial" w:hAnsi="Arial" w:cs="Arial"/>
          <w:iCs/>
          <w:sz w:val="18"/>
          <w:u w:val="single"/>
        </w:rPr>
        <w:t xml:space="preserve">What matters in college? </w:t>
      </w:r>
      <w:proofErr w:type="gramStart"/>
      <w:r w:rsidRPr="008C6916">
        <w:rPr>
          <w:rFonts w:ascii="Arial" w:hAnsi="Arial" w:cs="Arial"/>
          <w:iCs/>
          <w:sz w:val="18"/>
          <w:u w:val="single"/>
        </w:rPr>
        <w:t>:four</w:t>
      </w:r>
      <w:proofErr w:type="gramEnd"/>
      <w:r w:rsidRPr="008C6916">
        <w:rPr>
          <w:rFonts w:ascii="Arial" w:hAnsi="Arial" w:cs="Arial"/>
          <w:iCs/>
          <w:sz w:val="18"/>
          <w:u w:val="single"/>
        </w:rPr>
        <w:t xml:space="preserve"> critical years revisited. </w:t>
      </w:r>
      <w:proofErr w:type="spellStart"/>
      <w:r w:rsidRPr="008C6916">
        <w:rPr>
          <w:rFonts w:ascii="Arial" w:hAnsi="Arial" w:cs="Arial"/>
          <w:sz w:val="18"/>
        </w:rPr>
        <w:t>Jossey</w:t>
      </w:r>
      <w:proofErr w:type="spellEnd"/>
      <w:r w:rsidRPr="008C6916">
        <w:rPr>
          <w:rFonts w:ascii="Arial" w:hAnsi="Arial" w:cs="Arial"/>
          <w:sz w:val="18"/>
        </w:rPr>
        <w:t>-Bass: San Francisco, CA.</w:t>
      </w:r>
    </w:p>
    <w:p w:rsidR="008C6916" w:rsidRPr="008C6916" w:rsidRDefault="008C6916" w:rsidP="000C1F84">
      <w:pPr>
        <w:autoSpaceDE w:val="0"/>
        <w:autoSpaceDN w:val="0"/>
        <w:adjustRightInd w:val="0"/>
        <w:spacing w:after="0" w:line="240" w:lineRule="auto"/>
        <w:ind w:left="720" w:hanging="720"/>
        <w:rPr>
          <w:rFonts w:ascii="Arial" w:hAnsi="Arial" w:cs="Arial"/>
          <w:sz w:val="16"/>
        </w:rPr>
      </w:pPr>
      <w:r w:rsidRPr="008C6916">
        <w:rPr>
          <w:rFonts w:ascii="Arial" w:hAnsi="Arial" w:cs="Arial"/>
          <w:sz w:val="18"/>
        </w:rPr>
        <w:t xml:space="preserve">Boyer, Ernest. L. (1997) </w:t>
      </w:r>
      <w:r w:rsidRPr="008C6916">
        <w:rPr>
          <w:rFonts w:ascii="Arial" w:hAnsi="Arial" w:cs="Arial"/>
          <w:sz w:val="18"/>
          <w:u w:val="single"/>
        </w:rPr>
        <w:t>Scholarship Reconsidered: Priorities of the Professoriate.</w:t>
      </w:r>
      <w:r w:rsidRPr="008C6916">
        <w:rPr>
          <w:rFonts w:ascii="Arial" w:hAnsi="Arial" w:cs="Arial"/>
          <w:sz w:val="18"/>
        </w:rPr>
        <w:t xml:space="preserve"> </w:t>
      </w:r>
      <w:proofErr w:type="spellStart"/>
      <w:r w:rsidRPr="008C6916">
        <w:rPr>
          <w:rFonts w:ascii="Arial" w:hAnsi="Arial" w:cs="Arial"/>
          <w:sz w:val="18"/>
        </w:rPr>
        <w:t>Jossey</w:t>
      </w:r>
      <w:proofErr w:type="spellEnd"/>
      <w:r w:rsidRPr="008C6916">
        <w:rPr>
          <w:rFonts w:ascii="Arial" w:hAnsi="Arial" w:cs="Arial"/>
          <w:sz w:val="18"/>
        </w:rPr>
        <w:t>-Bass: San Francisco, CA.</w:t>
      </w:r>
    </w:p>
    <w:p w:rsidR="009908C8" w:rsidRDefault="007A3084" w:rsidP="000C1F84">
      <w:pPr>
        <w:autoSpaceDE w:val="0"/>
        <w:autoSpaceDN w:val="0"/>
        <w:adjustRightInd w:val="0"/>
        <w:spacing w:after="0" w:line="240" w:lineRule="auto"/>
        <w:ind w:left="720" w:hanging="720"/>
        <w:rPr>
          <w:rFonts w:ascii="Arial" w:hAnsi="Arial" w:cs="Arial"/>
          <w:sz w:val="18"/>
        </w:rPr>
        <w:sectPr w:rsidR="009908C8" w:rsidSect="00AF2119">
          <w:headerReference w:type="default" r:id="rId10"/>
          <w:footerReference w:type="default" r:id="rId11"/>
          <w:pgSz w:w="12240" w:h="15840"/>
          <w:pgMar w:top="720" w:right="720" w:bottom="720" w:left="720" w:header="720" w:footer="720" w:gutter="0"/>
          <w:cols w:space="720"/>
          <w:docGrid w:linePitch="360"/>
        </w:sectPr>
      </w:pPr>
      <w:proofErr w:type="spellStart"/>
      <w:r w:rsidRPr="008C6916">
        <w:rPr>
          <w:rFonts w:ascii="Arial" w:hAnsi="Arial" w:cs="Arial"/>
          <w:sz w:val="18"/>
        </w:rPr>
        <w:t>Malachowski</w:t>
      </w:r>
      <w:proofErr w:type="spellEnd"/>
      <w:r w:rsidRPr="008C6916">
        <w:rPr>
          <w:rFonts w:ascii="Arial" w:hAnsi="Arial" w:cs="Arial"/>
          <w:sz w:val="18"/>
        </w:rPr>
        <w:t xml:space="preserve">, M. R. (2003). "A Research-Across-the-Curriculum Movement." </w:t>
      </w:r>
      <w:r w:rsidRPr="008C6916">
        <w:rPr>
          <w:rFonts w:ascii="Arial" w:hAnsi="Arial" w:cs="Arial"/>
          <w:sz w:val="18"/>
          <w:u w:val="single"/>
        </w:rPr>
        <w:t xml:space="preserve">New Directions for Teaching &amp; </w:t>
      </w:r>
      <w:r w:rsidR="008C6916" w:rsidRPr="008C6916">
        <w:rPr>
          <w:rFonts w:ascii="Arial" w:hAnsi="Arial" w:cs="Arial"/>
          <w:sz w:val="18"/>
          <w:u w:val="single"/>
        </w:rPr>
        <w:t>Learning</w:t>
      </w:r>
      <w:r w:rsidR="008C6916" w:rsidRPr="008C6916">
        <w:rPr>
          <w:rFonts w:ascii="Arial" w:hAnsi="Arial" w:cs="Arial"/>
          <w:sz w:val="18"/>
        </w:rPr>
        <w:t xml:space="preserve"> (</w:t>
      </w:r>
      <w:r w:rsidRPr="008C6916">
        <w:rPr>
          <w:rFonts w:ascii="Arial" w:hAnsi="Arial" w:cs="Arial"/>
          <w:sz w:val="18"/>
        </w:rPr>
        <w:t>93): 55.</w:t>
      </w:r>
    </w:p>
    <w:p w:rsidR="009908C8" w:rsidRDefault="009908C8" w:rsidP="009908C8">
      <w:pPr>
        <w:jc w:val="center"/>
        <w:rPr>
          <w:b/>
        </w:rPr>
      </w:pPr>
      <w:r w:rsidRPr="00657574">
        <w:rPr>
          <w:b/>
        </w:rPr>
        <w:lastRenderedPageBreak/>
        <w:t>Faculty Fellowships and Student Competitive Scholarships</w:t>
      </w:r>
    </w:p>
    <w:p w:rsidR="009908C8" w:rsidRPr="00AC6B4F" w:rsidRDefault="009908C8" w:rsidP="009908C8">
      <w:pPr>
        <w:jc w:val="center"/>
      </w:pPr>
      <w:r w:rsidRPr="00AC6B4F">
        <w:t>“The right Person in the ri</w:t>
      </w:r>
      <w:r>
        <w:t>ght Place with the right Project</w:t>
      </w:r>
      <w:r w:rsidRPr="00AC6B4F">
        <w:t>”</w:t>
      </w:r>
    </w:p>
    <w:p w:rsidR="009908C8" w:rsidRPr="00B95644" w:rsidRDefault="009908C8" w:rsidP="009908C8">
      <w:pPr>
        <w:spacing w:after="0"/>
        <w:rPr>
          <w:b/>
        </w:rPr>
      </w:pPr>
      <w:r w:rsidRPr="00B95644">
        <w:rPr>
          <w:b/>
        </w:rPr>
        <w:t>Faculty</w:t>
      </w:r>
    </w:p>
    <w:p w:rsidR="009908C8" w:rsidRDefault="009908C8" w:rsidP="009908C8">
      <w:pPr>
        <w:pStyle w:val="ListParagraph"/>
        <w:numPr>
          <w:ilvl w:val="0"/>
          <w:numId w:val="4"/>
        </w:numPr>
        <w:spacing w:after="0" w:line="240" w:lineRule="auto"/>
      </w:pPr>
      <w:r>
        <w:t>Fulbright</w:t>
      </w:r>
      <w:r>
        <w:tab/>
      </w:r>
      <w:r>
        <w:tab/>
        <w:t>due 9/16/19</w:t>
      </w:r>
    </w:p>
    <w:p w:rsidR="009908C8" w:rsidRDefault="0025608E" w:rsidP="009908C8">
      <w:pPr>
        <w:spacing w:after="0" w:line="240" w:lineRule="auto"/>
      </w:pPr>
      <w:hyperlink r:id="rId12" w:history="1">
        <w:r w:rsidR="0060663E">
          <w:rPr>
            <w:rStyle w:val="Hyperlink"/>
          </w:rPr>
          <w:t>Fulbright webpage</w:t>
        </w:r>
      </w:hyperlink>
      <w:r w:rsidR="009908C8">
        <w:tab/>
      </w:r>
    </w:p>
    <w:p w:rsidR="009908C8" w:rsidRDefault="009908C8" w:rsidP="009908C8">
      <w:pPr>
        <w:spacing w:after="0" w:line="240" w:lineRule="auto"/>
      </w:pPr>
      <w:r>
        <w:t>there are a number of different programs/tracks, including inviting visiting scholars from other countries</w:t>
      </w:r>
    </w:p>
    <w:p w:rsidR="009908C8" w:rsidRDefault="009908C8" w:rsidP="009908C8">
      <w:pPr>
        <w:spacing w:after="0" w:line="240" w:lineRule="auto"/>
      </w:pPr>
    </w:p>
    <w:p w:rsidR="009908C8" w:rsidRDefault="009908C8" w:rsidP="009908C8">
      <w:pPr>
        <w:pStyle w:val="ListParagraph"/>
        <w:numPr>
          <w:ilvl w:val="0"/>
          <w:numId w:val="4"/>
        </w:numPr>
        <w:spacing w:after="0" w:line="240" w:lineRule="auto"/>
      </w:pPr>
      <w:r>
        <w:t>NSF CAREER</w:t>
      </w:r>
      <w:r>
        <w:tab/>
      </w:r>
      <w:r>
        <w:tab/>
        <w:t>deadlines: third week of July</w:t>
      </w:r>
    </w:p>
    <w:p w:rsidR="009908C8" w:rsidRDefault="0025608E" w:rsidP="009908C8">
      <w:pPr>
        <w:spacing w:after="0" w:line="240" w:lineRule="auto"/>
      </w:pPr>
      <w:hyperlink r:id="rId13" w:history="1">
        <w:r w:rsidR="0060663E">
          <w:rPr>
            <w:rStyle w:val="Hyperlink"/>
          </w:rPr>
          <w:t>NSF webpage</w:t>
        </w:r>
      </w:hyperlink>
      <w:r w:rsidR="009908C8">
        <w:t xml:space="preserve"> </w:t>
      </w:r>
    </w:p>
    <w:p w:rsidR="009908C8" w:rsidRDefault="009908C8" w:rsidP="009908C8">
      <w:pPr>
        <w:spacing w:after="0" w:line="240" w:lineRule="auto"/>
      </w:pPr>
      <w:r>
        <w:t>for pre-</w:t>
      </w:r>
      <w:proofErr w:type="spellStart"/>
      <w:r>
        <w:t>tenure</w:t>
      </w:r>
      <w:proofErr w:type="spellEnd"/>
      <w:r>
        <w:t xml:space="preserve"> faculty in areas funded by NSF</w:t>
      </w:r>
    </w:p>
    <w:p w:rsidR="009908C8" w:rsidRDefault="009908C8" w:rsidP="009908C8">
      <w:pPr>
        <w:spacing w:after="0" w:line="240" w:lineRule="auto"/>
      </w:pPr>
    </w:p>
    <w:p w:rsidR="009908C8" w:rsidRDefault="009908C8" w:rsidP="009908C8">
      <w:pPr>
        <w:pStyle w:val="ListParagraph"/>
        <w:numPr>
          <w:ilvl w:val="0"/>
          <w:numId w:val="3"/>
        </w:numPr>
        <w:spacing w:after="0" w:line="240" w:lineRule="auto"/>
      </w:pPr>
      <w:r>
        <w:t>NEH Fellowships</w:t>
      </w:r>
      <w:r>
        <w:tab/>
        <w:t>due 9/25/19</w:t>
      </w:r>
    </w:p>
    <w:p w:rsidR="009908C8" w:rsidRDefault="0025608E" w:rsidP="009908C8">
      <w:pPr>
        <w:spacing w:after="0" w:line="240" w:lineRule="auto"/>
      </w:pPr>
      <w:hyperlink r:id="rId14" w:history="1">
        <w:r w:rsidR="006120EE">
          <w:rPr>
            <w:rStyle w:val="Hyperlink"/>
          </w:rPr>
          <w:t>NEH webpage</w:t>
        </w:r>
      </w:hyperlink>
      <w:r w:rsidR="009908C8">
        <w:t xml:space="preserve"> </w:t>
      </w:r>
    </w:p>
    <w:p w:rsidR="009908C8" w:rsidRDefault="009908C8" w:rsidP="009908C8">
      <w:pPr>
        <w:numPr>
          <w:ilvl w:val="1"/>
          <w:numId w:val="2"/>
        </w:numPr>
        <w:spacing w:after="0" w:line="240" w:lineRule="auto"/>
      </w:pPr>
      <w:r>
        <w:t>there are different tracks with varying deadlines</w:t>
      </w:r>
    </w:p>
    <w:p w:rsidR="009908C8" w:rsidRPr="00A71978" w:rsidRDefault="009908C8" w:rsidP="009908C8">
      <w:pPr>
        <w:numPr>
          <w:ilvl w:val="1"/>
          <w:numId w:val="2"/>
        </w:numPr>
        <w:spacing w:after="0" w:line="240" w:lineRule="auto"/>
      </w:pPr>
      <w:proofErr w:type="gramStart"/>
      <w:r>
        <w:t>some</w:t>
      </w:r>
      <w:proofErr w:type="gramEnd"/>
      <w:r>
        <w:t>, like the</w:t>
      </w:r>
      <w:hyperlink r:id="rId15" w:tgtFrame="_blank" w:history="1">
        <w:r>
          <w:rPr>
            <w:rStyle w:val="Hyperlink"/>
          </w:rPr>
          <w:t xml:space="preserve"> Summer Stipends</w:t>
        </w:r>
      </w:hyperlink>
      <w:r>
        <w:t>, require nominations from UIS.</w:t>
      </w:r>
    </w:p>
    <w:p w:rsidR="00A71978" w:rsidRDefault="00A71978" w:rsidP="009908C8">
      <w:pPr>
        <w:rPr>
          <w:b/>
        </w:rPr>
      </w:pPr>
    </w:p>
    <w:p w:rsidR="009908C8" w:rsidRPr="00B95644" w:rsidRDefault="009908C8" w:rsidP="009908C8">
      <w:pPr>
        <w:rPr>
          <w:b/>
        </w:rPr>
      </w:pPr>
      <w:r w:rsidRPr="00B95644">
        <w:rPr>
          <w:b/>
        </w:rPr>
        <w:t>Students</w:t>
      </w:r>
    </w:p>
    <w:p w:rsidR="009908C8" w:rsidRDefault="009908C8" w:rsidP="009908C8">
      <w:pPr>
        <w:pStyle w:val="ListParagraph"/>
        <w:numPr>
          <w:ilvl w:val="0"/>
          <w:numId w:val="5"/>
        </w:numPr>
        <w:spacing w:after="160" w:line="259" w:lineRule="auto"/>
      </w:pPr>
      <w:r>
        <w:t>Fulbright</w:t>
      </w:r>
      <w:r>
        <w:tab/>
        <w:t>due Oct 9</w:t>
      </w:r>
    </w:p>
    <w:p w:rsidR="009908C8" w:rsidRDefault="0025608E" w:rsidP="009908C8">
      <w:pPr>
        <w:pStyle w:val="BodyText"/>
        <w:ind w:left="0" w:right="476"/>
      </w:pPr>
      <w:hyperlink r:id="rId16" w:history="1">
        <w:r w:rsidR="006120EE">
          <w:rPr>
            <w:rStyle w:val="Hyperlink"/>
          </w:rPr>
          <w:t>Fulbright webpage</w:t>
        </w:r>
      </w:hyperlink>
      <w:r w:rsidR="009908C8">
        <w:t xml:space="preserve"> </w:t>
      </w:r>
    </w:p>
    <w:p w:rsidR="009908C8" w:rsidRDefault="009908C8" w:rsidP="009908C8">
      <w:pPr>
        <w:pStyle w:val="BodyText"/>
        <w:ind w:left="0" w:right="476"/>
      </w:pPr>
      <w:r>
        <w:t>C</w:t>
      </w:r>
      <w:r>
        <w:rPr>
          <w:spacing w:val="-1"/>
        </w:rPr>
        <w:t>u</w:t>
      </w:r>
      <w:r>
        <w:t>lt</w:t>
      </w:r>
      <w:r>
        <w:rPr>
          <w:spacing w:val="-1"/>
        </w:rPr>
        <w:t>u</w:t>
      </w:r>
      <w:r>
        <w:t>ral</w:t>
      </w:r>
      <w:r>
        <w:rPr>
          <w:spacing w:val="-3"/>
        </w:rPr>
        <w:t xml:space="preserve"> </w:t>
      </w:r>
      <w:r>
        <w:rPr>
          <w:spacing w:val="-2"/>
        </w:rPr>
        <w:t>e</w:t>
      </w:r>
      <w:r>
        <w:t>xcha</w:t>
      </w:r>
      <w:r>
        <w:rPr>
          <w:spacing w:val="-2"/>
        </w:rPr>
        <w:t>n</w:t>
      </w:r>
      <w:r>
        <w:rPr>
          <w:spacing w:val="-1"/>
        </w:rPr>
        <w:t>g</w:t>
      </w:r>
      <w:r>
        <w:t>e f</w:t>
      </w:r>
      <w:r>
        <w:rPr>
          <w:spacing w:val="-1"/>
        </w:rPr>
        <w:t>und</w:t>
      </w:r>
      <w:r>
        <w:t>ed by</w:t>
      </w:r>
      <w:r>
        <w:rPr>
          <w:spacing w:val="-2"/>
        </w:rPr>
        <w:t xml:space="preserve"> </w:t>
      </w:r>
      <w:r>
        <w:t>US</w:t>
      </w:r>
      <w:r>
        <w:rPr>
          <w:spacing w:val="-1"/>
        </w:rPr>
        <w:t xml:space="preserve"> </w:t>
      </w:r>
      <w:r>
        <w:t>Sta</w:t>
      </w:r>
      <w:r>
        <w:rPr>
          <w:spacing w:val="-2"/>
        </w:rPr>
        <w:t>t</w:t>
      </w:r>
      <w:r>
        <w:t xml:space="preserve">e </w:t>
      </w:r>
      <w:r>
        <w:rPr>
          <w:spacing w:val="-2"/>
        </w:rPr>
        <w:t>D</w:t>
      </w:r>
      <w:r>
        <w:t>epa</w:t>
      </w:r>
      <w:r>
        <w:rPr>
          <w:spacing w:val="-1"/>
        </w:rPr>
        <w:t>r</w:t>
      </w:r>
      <w:r>
        <w:rPr>
          <w:spacing w:val="-2"/>
        </w:rPr>
        <w:t>t</w:t>
      </w:r>
      <w:r>
        <w:t>ment.</w:t>
      </w:r>
      <w:r>
        <w:rPr>
          <w:spacing w:val="-3"/>
        </w:rPr>
        <w:t xml:space="preserve"> </w:t>
      </w:r>
      <w:r>
        <w:t>One</w:t>
      </w:r>
      <w:r>
        <w:rPr>
          <w:spacing w:val="-2"/>
        </w:rPr>
        <w:t xml:space="preserve"> </w:t>
      </w:r>
      <w:r>
        <w:t xml:space="preserve">year </w:t>
      </w:r>
      <w:r>
        <w:rPr>
          <w:spacing w:val="-3"/>
        </w:rPr>
        <w:t>p</w:t>
      </w:r>
      <w:r>
        <w:rPr>
          <w:spacing w:val="-2"/>
        </w:rPr>
        <w:t>o</w:t>
      </w:r>
      <w:r>
        <w:t>s</w:t>
      </w:r>
      <w:r>
        <w:rPr>
          <w:spacing w:val="3"/>
        </w:rPr>
        <w:t>t</w:t>
      </w:r>
      <w:r>
        <w:rPr>
          <w:spacing w:val="-1"/>
        </w:rPr>
        <w:t>-g</w:t>
      </w:r>
      <w:r>
        <w:t>ra</w:t>
      </w:r>
      <w:r>
        <w:rPr>
          <w:spacing w:val="-2"/>
        </w:rPr>
        <w:t>d</w:t>
      </w:r>
      <w:r>
        <w:rPr>
          <w:spacing w:val="-1"/>
        </w:rPr>
        <w:t>u</w:t>
      </w:r>
      <w:r>
        <w:t>ate fel</w:t>
      </w:r>
      <w:r>
        <w:rPr>
          <w:spacing w:val="-3"/>
        </w:rPr>
        <w:t>l</w:t>
      </w:r>
      <w:r>
        <w:rPr>
          <w:spacing w:val="-2"/>
        </w:rPr>
        <w:t>o</w:t>
      </w:r>
      <w:r>
        <w:t>wship</w:t>
      </w:r>
      <w:r>
        <w:rPr>
          <w:spacing w:val="-2"/>
        </w:rPr>
        <w:t xml:space="preserve"> </w:t>
      </w:r>
      <w:r>
        <w:t>f</w:t>
      </w:r>
      <w:r>
        <w:rPr>
          <w:spacing w:val="1"/>
        </w:rPr>
        <w:t>o</w:t>
      </w:r>
      <w:r>
        <w:t>r</w:t>
      </w:r>
      <w:r>
        <w:rPr>
          <w:spacing w:val="-3"/>
        </w:rPr>
        <w:t xml:space="preserve"> r</w:t>
      </w:r>
      <w:r>
        <w:t>esearc</w:t>
      </w:r>
      <w:r>
        <w:rPr>
          <w:spacing w:val="-1"/>
        </w:rPr>
        <w:t>h</w:t>
      </w:r>
      <w:r>
        <w:t>, stu</w:t>
      </w:r>
      <w:r>
        <w:rPr>
          <w:spacing w:val="-2"/>
        </w:rPr>
        <w:t>d</w:t>
      </w:r>
      <w:r>
        <w:t>y,</w:t>
      </w:r>
      <w:r>
        <w:rPr>
          <w:spacing w:val="-2"/>
        </w:rPr>
        <w:t xml:space="preserve"> </w:t>
      </w:r>
      <w:r>
        <w:rPr>
          <w:spacing w:val="1"/>
        </w:rPr>
        <w:t>o</w:t>
      </w:r>
      <w:r>
        <w:t xml:space="preserve">r </w:t>
      </w:r>
      <w:r>
        <w:rPr>
          <w:spacing w:val="-2"/>
        </w:rPr>
        <w:t>t</w:t>
      </w:r>
      <w:r>
        <w:t>eachi</w:t>
      </w:r>
      <w:r>
        <w:rPr>
          <w:spacing w:val="-2"/>
        </w:rPr>
        <w:t>n</w:t>
      </w:r>
      <w:r>
        <w:t>g</w:t>
      </w:r>
      <w:r>
        <w:rPr>
          <w:spacing w:val="-1"/>
        </w:rPr>
        <w:t xml:space="preserve"> </w:t>
      </w:r>
      <w:r>
        <w:t>E</w:t>
      </w:r>
      <w:r>
        <w:rPr>
          <w:spacing w:val="-1"/>
        </w:rPr>
        <w:t>ng</w:t>
      </w:r>
      <w:r>
        <w:t>l</w:t>
      </w:r>
      <w:r>
        <w:rPr>
          <w:spacing w:val="-1"/>
        </w:rPr>
        <w:t>i</w:t>
      </w:r>
      <w:r>
        <w:t xml:space="preserve">sh </w:t>
      </w:r>
      <w:r>
        <w:rPr>
          <w:spacing w:val="-3"/>
        </w:rPr>
        <w:t>a</w:t>
      </w:r>
      <w:r>
        <w:rPr>
          <w:spacing w:val="-1"/>
        </w:rPr>
        <w:t>b</w:t>
      </w:r>
      <w:r>
        <w:t>roa</w:t>
      </w:r>
      <w:r>
        <w:rPr>
          <w:spacing w:val="-1"/>
        </w:rPr>
        <w:t>d</w:t>
      </w:r>
      <w:r>
        <w:t>. Includes creative arts.</w:t>
      </w:r>
    </w:p>
    <w:p w:rsidR="009908C8" w:rsidRDefault="009908C8" w:rsidP="009908C8">
      <w:pPr>
        <w:spacing w:before="10" w:line="110" w:lineRule="exact"/>
        <w:rPr>
          <w:sz w:val="11"/>
          <w:szCs w:val="11"/>
        </w:rPr>
      </w:pPr>
    </w:p>
    <w:p w:rsidR="009908C8" w:rsidRDefault="009908C8" w:rsidP="009908C8">
      <w:pPr>
        <w:pStyle w:val="ListParagraph"/>
        <w:numPr>
          <w:ilvl w:val="0"/>
          <w:numId w:val="5"/>
        </w:numPr>
        <w:spacing w:after="160" w:line="259" w:lineRule="auto"/>
      </w:pPr>
      <w:r>
        <w:t>Gilman</w:t>
      </w:r>
      <w:r>
        <w:tab/>
      </w:r>
      <w:r>
        <w:tab/>
        <w:t xml:space="preserve">due Oct. </w:t>
      </w:r>
      <w:r w:rsidR="009C2FB2">
        <w:t>1</w:t>
      </w:r>
    </w:p>
    <w:p w:rsidR="009908C8" w:rsidRDefault="0025608E" w:rsidP="009908C8">
      <w:hyperlink r:id="rId17" w:history="1">
        <w:r w:rsidR="006120EE">
          <w:rPr>
            <w:rStyle w:val="Hyperlink"/>
          </w:rPr>
          <w:t>Gilman webpage</w:t>
        </w:r>
      </w:hyperlink>
      <w:r w:rsidR="009908C8">
        <w:t xml:space="preserve"> </w:t>
      </w:r>
    </w:p>
    <w:p w:rsidR="009908C8" w:rsidRDefault="009908C8" w:rsidP="009908C8">
      <w:r w:rsidRPr="00EE369E">
        <w:t xml:space="preserve">The Gilman Scholarship Program aims to diversify the kinds of students who study and intern abroad and the countries and regions where they go by offering awards to U.S. undergraduates who might otherwise not participate due to financial constraints. </w:t>
      </w:r>
    </w:p>
    <w:p w:rsidR="009908C8" w:rsidRPr="00A37C72" w:rsidRDefault="009908C8" w:rsidP="009908C8">
      <w:pPr>
        <w:pStyle w:val="ListParagraph"/>
        <w:numPr>
          <w:ilvl w:val="0"/>
          <w:numId w:val="5"/>
        </w:numPr>
        <w:spacing w:after="160" w:line="259" w:lineRule="auto"/>
        <w:rPr>
          <w:b/>
        </w:rPr>
      </w:pPr>
      <w:r w:rsidRPr="00A37C72">
        <w:t>PPIA</w:t>
      </w:r>
      <w:r w:rsidRPr="00A37C72">
        <w:rPr>
          <w:b/>
        </w:rPr>
        <w:tab/>
      </w:r>
      <w:r w:rsidRPr="00A37C72">
        <w:rPr>
          <w:b/>
        </w:rPr>
        <w:tab/>
      </w:r>
      <w:r>
        <w:t>due Nov. 1</w:t>
      </w:r>
    </w:p>
    <w:p w:rsidR="009908C8" w:rsidRPr="00FD5404" w:rsidRDefault="009908C8" w:rsidP="009908C8">
      <w:r w:rsidRPr="00FD5404">
        <w:t>Public policy and international affairs</w:t>
      </w:r>
      <w:r>
        <w:t xml:space="preserve"> program for underrepresented groups to participate in public service.</w:t>
      </w:r>
      <w:r w:rsidRPr="00FD5404">
        <w:t xml:space="preserve"> </w:t>
      </w:r>
    </w:p>
    <w:p w:rsidR="00C94BDD" w:rsidRDefault="0025608E" w:rsidP="009908C8">
      <w:pPr>
        <w:spacing w:after="0" w:line="240" w:lineRule="auto"/>
      </w:pPr>
      <w:hyperlink r:id="rId18" w:history="1">
        <w:r w:rsidR="006120EE">
          <w:rPr>
            <w:rStyle w:val="Hyperlink"/>
          </w:rPr>
          <w:t>PPIA webpage</w:t>
        </w:r>
      </w:hyperlink>
      <w:r w:rsidR="00C94BDD">
        <w:t xml:space="preserve"> </w:t>
      </w:r>
    </w:p>
    <w:p w:rsidR="009908C8" w:rsidRDefault="00C94BDD" w:rsidP="009908C8">
      <w:pPr>
        <w:spacing w:after="0" w:line="240" w:lineRule="auto"/>
      </w:pPr>
      <w:r>
        <w:t xml:space="preserve">The </w:t>
      </w:r>
      <w:r w:rsidR="009908C8">
        <w:t>Junior Summer Institutes (JSI)</w:t>
      </w:r>
      <w:r>
        <w:t xml:space="preserve"> </w:t>
      </w:r>
      <w:r w:rsidR="009908C8">
        <w:t>is an intensive seven-week summer program that focuses on preparing students for graduate programs in public and international affairs and careers as policy professionals, public administrators and other leadership roles in public service. Participation qualifies alumni for a graduate fellowship at 40 select institutions nationwide.</w:t>
      </w:r>
    </w:p>
    <w:p w:rsidR="005A4682" w:rsidRDefault="005A4682" w:rsidP="009908C8">
      <w:pPr>
        <w:spacing w:after="0" w:line="240" w:lineRule="auto"/>
      </w:pPr>
    </w:p>
    <w:p w:rsidR="009908C8" w:rsidRDefault="009908C8" w:rsidP="009908C8">
      <w:pPr>
        <w:pStyle w:val="ListParagraph"/>
        <w:numPr>
          <w:ilvl w:val="0"/>
          <w:numId w:val="4"/>
        </w:numPr>
        <w:spacing w:after="0" w:line="240" w:lineRule="auto"/>
      </w:pPr>
      <w:r>
        <w:t>NIH</w:t>
      </w:r>
      <w:r>
        <w:tab/>
      </w:r>
      <w:r>
        <w:tab/>
        <w:t xml:space="preserve">due </w:t>
      </w:r>
      <w:r w:rsidR="005A4682">
        <w:t>Mar. 18</w:t>
      </w:r>
    </w:p>
    <w:p w:rsidR="009908C8" w:rsidRPr="009C2FB2" w:rsidRDefault="0025608E" w:rsidP="009908C8">
      <w:pPr>
        <w:spacing w:after="0" w:line="240" w:lineRule="auto"/>
        <w:rPr>
          <w:rStyle w:val="Hyperlink"/>
          <w:color w:val="0070C0"/>
        </w:rPr>
      </w:pPr>
      <w:hyperlink r:id="rId19" w:history="1">
        <w:r w:rsidR="006120EE">
          <w:rPr>
            <w:rStyle w:val="Hyperlink"/>
            <w:color w:val="0070C0"/>
          </w:rPr>
          <w:t>NIH webpage</w:t>
        </w:r>
      </w:hyperlink>
      <w:bookmarkStart w:id="0" w:name="_GoBack"/>
      <w:bookmarkEnd w:id="0"/>
      <w:r w:rsidR="009908C8" w:rsidRPr="009C2FB2">
        <w:rPr>
          <w:rStyle w:val="Hyperlink"/>
          <w:color w:val="0070C0"/>
        </w:rPr>
        <w:t xml:space="preserve"> </w:t>
      </w:r>
    </w:p>
    <w:p w:rsidR="00543ACD" w:rsidRPr="009C2FB2" w:rsidRDefault="005A4682" w:rsidP="005A4682">
      <w:pPr>
        <w:pStyle w:val="NormalWeb"/>
        <w:rPr>
          <w:rFonts w:asciiTheme="minorHAnsi" w:hAnsiTheme="minorHAnsi" w:cstheme="minorHAnsi"/>
          <w:sz w:val="22"/>
          <w:szCs w:val="22"/>
        </w:rPr>
      </w:pPr>
      <w:r w:rsidRPr="009C2FB2">
        <w:rPr>
          <w:rFonts w:asciiTheme="minorHAnsi" w:hAnsiTheme="minorHAnsi" w:cstheme="minorHAnsi"/>
          <w:color w:val="000000"/>
          <w:sz w:val="22"/>
          <w:szCs w:val="22"/>
        </w:rPr>
        <w:t xml:space="preserve">The Undergraduate Scholarship Program </w:t>
      </w:r>
      <w:r w:rsidRPr="009C2FB2">
        <w:rPr>
          <w:rFonts w:asciiTheme="minorHAnsi" w:hAnsiTheme="minorHAnsi" w:cstheme="minorHAnsi"/>
          <w:sz w:val="22"/>
          <w:szCs w:val="22"/>
        </w:rPr>
        <w:t>is for students from disadvantaged backgrounds who are committed to careers in biomedical, behavioral, and social science health-related research. The program offers s</w:t>
      </w:r>
      <w:r w:rsidRPr="005A4682">
        <w:rPr>
          <w:rFonts w:asciiTheme="minorHAnsi" w:hAnsiTheme="minorHAnsi" w:cstheme="minorHAnsi"/>
          <w:sz w:val="22"/>
          <w:szCs w:val="22"/>
        </w:rPr>
        <w:t>cholarship support</w:t>
      </w:r>
      <w:r w:rsidRPr="009C2FB2">
        <w:rPr>
          <w:rFonts w:asciiTheme="minorHAnsi" w:hAnsiTheme="minorHAnsi" w:cstheme="minorHAnsi"/>
          <w:sz w:val="22"/>
          <w:szCs w:val="22"/>
        </w:rPr>
        <w:t>, p</w:t>
      </w:r>
      <w:r w:rsidRPr="005A4682">
        <w:rPr>
          <w:rFonts w:asciiTheme="minorHAnsi" w:hAnsiTheme="minorHAnsi" w:cstheme="minorHAnsi"/>
          <w:sz w:val="22"/>
          <w:szCs w:val="22"/>
        </w:rPr>
        <w:t>aid research training at the NIH during the summer</w:t>
      </w:r>
      <w:r w:rsidRPr="009C2FB2">
        <w:rPr>
          <w:rFonts w:asciiTheme="minorHAnsi" w:hAnsiTheme="minorHAnsi" w:cstheme="minorHAnsi"/>
          <w:sz w:val="22"/>
          <w:szCs w:val="22"/>
        </w:rPr>
        <w:t>, p</w:t>
      </w:r>
      <w:r w:rsidRPr="005A4682">
        <w:rPr>
          <w:rFonts w:asciiTheme="minorHAnsi" w:hAnsiTheme="minorHAnsi" w:cstheme="minorHAnsi"/>
          <w:sz w:val="22"/>
          <w:szCs w:val="22"/>
        </w:rPr>
        <w:t>aid employment and training at the NIH after graduation</w:t>
      </w:r>
      <w:r w:rsidRPr="009C2FB2">
        <w:rPr>
          <w:rFonts w:asciiTheme="minorHAnsi" w:hAnsiTheme="minorHAnsi" w:cstheme="minorHAnsi"/>
          <w:sz w:val="22"/>
          <w:szCs w:val="22"/>
        </w:rPr>
        <w:t>.</w:t>
      </w:r>
      <w:r w:rsidRPr="009C2FB2">
        <w:rPr>
          <w:rFonts w:asciiTheme="minorHAnsi" w:hAnsiTheme="minorHAnsi" w:cstheme="minorHAnsi"/>
          <w:sz w:val="22"/>
          <w:szCs w:val="22"/>
        </w:rPr>
        <w:tab/>
      </w:r>
    </w:p>
    <w:sectPr w:rsidR="00543ACD" w:rsidRPr="009C2FB2" w:rsidSect="00AF2119">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08E" w:rsidRDefault="0025608E" w:rsidP="007D6333">
      <w:pPr>
        <w:spacing w:after="0" w:line="240" w:lineRule="auto"/>
      </w:pPr>
      <w:r>
        <w:separator/>
      </w:r>
    </w:p>
  </w:endnote>
  <w:endnote w:type="continuationSeparator" w:id="0">
    <w:p w:rsidR="0025608E" w:rsidRDefault="0025608E" w:rsidP="007D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333" w:rsidRPr="007D6333" w:rsidRDefault="007D6333" w:rsidP="007D6333">
    <w:pPr>
      <w:autoSpaceDE w:val="0"/>
      <w:autoSpaceDN w:val="0"/>
      <w:adjustRightInd w:val="0"/>
      <w:spacing w:after="0" w:line="240" w:lineRule="auto"/>
      <w:ind w:left="720" w:hanging="720"/>
      <w:jc w:val="center"/>
      <w:rPr>
        <w:rFonts w:ascii="Arial" w:hAnsi="Arial" w:cs="Arial"/>
        <w:color w:val="231F20"/>
      </w:rPr>
    </w:pPr>
    <w:r w:rsidRPr="00BF0A02">
      <w:rPr>
        <w:rFonts w:ascii="Arial" w:hAnsi="Arial" w:cs="Arial"/>
        <w:color w:val="231F20"/>
      </w:rPr>
      <w:t xml:space="preserve">Keenan Dungey, </w:t>
    </w:r>
    <w:r>
      <w:rPr>
        <w:rFonts w:ascii="Arial" w:hAnsi="Arial" w:cs="Arial"/>
        <w:color w:val="231F20"/>
      </w:rPr>
      <w:t>AVC Research &amp; Institutional Effectiveness (206-8112, ora@uis.edu).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682" w:rsidRPr="007D6333" w:rsidRDefault="005A4682" w:rsidP="007D6333">
    <w:pPr>
      <w:autoSpaceDE w:val="0"/>
      <w:autoSpaceDN w:val="0"/>
      <w:adjustRightInd w:val="0"/>
      <w:spacing w:after="0" w:line="240" w:lineRule="auto"/>
      <w:ind w:left="720" w:hanging="720"/>
      <w:jc w:val="center"/>
      <w:rPr>
        <w:rFonts w:ascii="Arial" w:hAnsi="Arial" w:cs="Arial"/>
        <w:color w:val="231F20"/>
      </w:rPr>
    </w:pPr>
    <w:r w:rsidRPr="00BF0A02">
      <w:rPr>
        <w:rFonts w:ascii="Arial" w:hAnsi="Arial" w:cs="Arial"/>
        <w:color w:val="231F20"/>
      </w:rPr>
      <w:t xml:space="preserve">Keenan Dungey, </w:t>
    </w:r>
    <w:r>
      <w:rPr>
        <w:rFonts w:ascii="Arial" w:hAnsi="Arial" w:cs="Arial"/>
        <w:color w:val="231F20"/>
      </w:rPr>
      <w:t>AVC Research &amp; Institutional Effectiveness (206-8112, ncs@uis.edu).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08E" w:rsidRDefault="0025608E" w:rsidP="007D6333">
      <w:pPr>
        <w:spacing w:after="0" w:line="240" w:lineRule="auto"/>
      </w:pPr>
      <w:r>
        <w:separator/>
      </w:r>
    </w:p>
  </w:footnote>
  <w:footnote w:type="continuationSeparator" w:id="0">
    <w:p w:rsidR="0025608E" w:rsidRDefault="0025608E" w:rsidP="007D6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78" w:rsidRDefault="0025608E" w:rsidP="00A71978">
    <w:pPr>
      <w:autoSpaceDE w:val="0"/>
      <w:autoSpaceDN w:val="0"/>
      <w:adjustRightInd w:val="0"/>
      <w:spacing w:after="0" w:line="240" w:lineRule="auto"/>
      <w:jc w:val="center"/>
      <w:rPr>
        <w:rStyle w:val="Hyperlink"/>
        <w:rFonts w:ascii="Arial" w:hAnsi="Arial" w:cs="Arial"/>
      </w:rPr>
    </w:pPr>
    <w:hyperlink r:id="rId1" w:history="1">
      <w:r w:rsidR="00A71978">
        <w:rPr>
          <w:rStyle w:val="Hyperlink"/>
          <w:rFonts w:ascii="Arial" w:hAnsi="Arial" w:cs="Arial"/>
        </w:rPr>
        <w:t>UIS Research Webpage</w:t>
      </w:r>
    </w:hyperlink>
  </w:p>
  <w:p w:rsidR="00A71978" w:rsidRPr="00A71978" w:rsidRDefault="00A71978" w:rsidP="00A71978">
    <w:pPr>
      <w:autoSpaceDE w:val="0"/>
      <w:autoSpaceDN w:val="0"/>
      <w:adjustRightInd w:val="0"/>
      <w:spacing w:after="0" w:line="240" w:lineRule="auto"/>
      <w:jc w:val="center"/>
      <w:rPr>
        <w:rFonts w:ascii="Arial" w:hAnsi="Arial" w:cs="Arial"/>
        <w:color w:val="0000FF"/>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78" w:rsidRPr="005A4682" w:rsidRDefault="00A71978" w:rsidP="00A71978">
    <w:pPr>
      <w:jc w:val="center"/>
    </w:pPr>
    <w:hyperlink r:id="rId1" w:history="1">
      <w:r w:rsidRPr="00A71978">
        <w:rPr>
          <w:rStyle w:val="Hyperlink"/>
        </w:rPr>
        <w:t>Nationally Competitive Scholarship webpage</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977"/>
    <w:multiLevelType w:val="multilevel"/>
    <w:tmpl w:val="0F52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37467"/>
    <w:multiLevelType w:val="hybridMultilevel"/>
    <w:tmpl w:val="F79C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442FDA"/>
    <w:multiLevelType w:val="multilevel"/>
    <w:tmpl w:val="D6840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273C2"/>
    <w:multiLevelType w:val="multilevel"/>
    <w:tmpl w:val="D6840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3E18E2"/>
    <w:multiLevelType w:val="multilevel"/>
    <w:tmpl w:val="8624A6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86344C2"/>
    <w:multiLevelType w:val="hybridMultilevel"/>
    <w:tmpl w:val="FA8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37"/>
    <w:rsid w:val="000C1F84"/>
    <w:rsid w:val="0015363D"/>
    <w:rsid w:val="00191FF7"/>
    <w:rsid w:val="0025608E"/>
    <w:rsid w:val="00270537"/>
    <w:rsid w:val="002C6722"/>
    <w:rsid w:val="003514A5"/>
    <w:rsid w:val="003F1799"/>
    <w:rsid w:val="00412B47"/>
    <w:rsid w:val="00543ACD"/>
    <w:rsid w:val="00591980"/>
    <w:rsid w:val="005A4682"/>
    <w:rsid w:val="005C056C"/>
    <w:rsid w:val="005C0706"/>
    <w:rsid w:val="005C470D"/>
    <w:rsid w:val="00601718"/>
    <w:rsid w:val="0060663E"/>
    <w:rsid w:val="006120EE"/>
    <w:rsid w:val="00676F34"/>
    <w:rsid w:val="00706C0F"/>
    <w:rsid w:val="00710FF8"/>
    <w:rsid w:val="00772FA9"/>
    <w:rsid w:val="00780F69"/>
    <w:rsid w:val="007A3084"/>
    <w:rsid w:val="007D6333"/>
    <w:rsid w:val="008C6916"/>
    <w:rsid w:val="00950DB8"/>
    <w:rsid w:val="009857D9"/>
    <w:rsid w:val="009908C8"/>
    <w:rsid w:val="00993662"/>
    <w:rsid w:val="009B6CA6"/>
    <w:rsid w:val="009C2FB2"/>
    <w:rsid w:val="00A44541"/>
    <w:rsid w:val="00A71978"/>
    <w:rsid w:val="00AA4306"/>
    <w:rsid w:val="00AF2119"/>
    <w:rsid w:val="00B13DBF"/>
    <w:rsid w:val="00BF0A02"/>
    <w:rsid w:val="00C33486"/>
    <w:rsid w:val="00C94BDD"/>
    <w:rsid w:val="00CF550D"/>
    <w:rsid w:val="00D21C8B"/>
    <w:rsid w:val="00D71ACA"/>
    <w:rsid w:val="00D82083"/>
    <w:rsid w:val="00D82FF2"/>
    <w:rsid w:val="00D917E6"/>
    <w:rsid w:val="00DB698B"/>
    <w:rsid w:val="00E20403"/>
    <w:rsid w:val="00E65E91"/>
    <w:rsid w:val="00EC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C0F"/>
    <w:pPr>
      <w:ind w:left="720"/>
      <w:contextualSpacing/>
    </w:pPr>
  </w:style>
  <w:style w:type="character" w:styleId="Hyperlink">
    <w:name w:val="Hyperlink"/>
    <w:basedOn w:val="DefaultParagraphFont"/>
    <w:uiPriority w:val="99"/>
    <w:unhideWhenUsed/>
    <w:rsid w:val="00D71ACA"/>
    <w:rPr>
      <w:color w:val="0000FF"/>
      <w:u w:val="single"/>
    </w:rPr>
  </w:style>
  <w:style w:type="paragraph" w:styleId="Header">
    <w:name w:val="header"/>
    <w:basedOn w:val="Normal"/>
    <w:link w:val="HeaderChar"/>
    <w:uiPriority w:val="99"/>
    <w:unhideWhenUsed/>
    <w:rsid w:val="007D6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333"/>
  </w:style>
  <w:style w:type="paragraph" w:styleId="Footer">
    <w:name w:val="footer"/>
    <w:basedOn w:val="Normal"/>
    <w:link w:val="FooterChar"/>
    <w:uiPriority w:val="99"/>
    <w:unhideWhenUsed/>
    <w:rsid w:val="007D6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333"/>
  </w:style>
  <w:style w:type="paragraph" w:styleId="BalloonText">
    <w:name w:val="Balloon Text"/>
    <w:basedOn w:val="Normal"/>
    <w:link w:val="BalloonTextChar"/>
    <w:uiPriority w:val="99"/>
    <w:semiHidden/>
    <w:unhideWhenUsed/>
    <w:rsid w:val="00412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B47"/>
    <w:rPr>
      <w:rFonts w:ascii="Segoe UI" w:hAnsi="Segoe UI" w:cs="Segoe UI"/>
      <w:sz w:val="18"/>
      <w:szCs w:val="18"/>
    </w:rPr>
  </w:style>
  <w:style w:type="paragraph" w:styleId="BodyText">
    <w:name w:val="Body Text"/>
    <w:basedOn w:val="Normal"/>
    <w:link w:val="BodyTextChar"/>
    <w:uiPriority w:val="1"/>
    <w:qFormat/>
    <w:rsid w:val="009908C8"/>
    <w:pPr>
      <w:widowControl w:val="0"/>
      <w:spacing w:after="0" w:line="240" w:lineRule="auto"/>
      <w:ind w:left="100"/>
    </w:pPr>
    <w:rPr>
      <w:rFonts w:ascii="Calibri" w:eastAsia="Calibri" w:hAnsi="Calibri" w:cs="Times New Roman"/>
    </w:rPr>
  </w:style>
  <w:style w:type="character" w:customStyle="1" w:styleId="BodyTextChar">
    <w:name w:val="Body Text Char"/>
    <w:basedOn w:val="DefaultParagraphFont"/>
    <w:link w:val="BodyText"/>
    <w:uiPriority w:val="1"/>
    <w:rsid w:val="009908C8"/>
    <w:rPr>
      <w:rFonts w:ascii="Calibri" w:eastAsia="Calibri" w:hAnsi="Calibri" w:cs="Times New Roman"/>
    </w:rPr>
  </w:style>
  <w:style w:type="character" w:styleId="FollowedHyperlink">
    <w:name w:val="FollowedHyperlink"/>
    <w:basedOn w:val="DefaultParagraphFont"/>
    <w:uiPriority w:val="99"/>
    <w:semiHidden/>
    <w:unhideWhenUsed/>
    <w:rsid w:val="005A4682"/>
    <w:rPr>
      <w:color w:val="800080" w:themeColor="followedHyperlink"/>
      <w:u w:val="single"/>
    </w:rPr>
  </w:style>
  <w:style w:type="paragraph" w:styleId="NormalWeb">
    <w:name w:val="Normal (Web)"/>
    <w:basedOn w:val="Normal"/>
    <w:uiPriority w:val="99"/>
    <w:unhideWhenUsed/>
    <w:rsid w:val="005A46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C0F"/>
    <w:pPr>
      <w:ind w:left="720"/>
      <w:contextualSpacing/>
    </w:pPr>
  </w:style>
  <w:style w:type="character" w:styleId="Hyperlink">
    <w:name w:val="Hyperlink"/>
    <w:basedOn w:val="DefaultParagraphFont"/>
    <w:uiPriority w:val="99"/>
    <w:unhideWhenUsed/>
    <w:rsid w:val="00D71ACA"/>
    <w:rPr>
      <w:color w:val="0000FF"/>
      <w:u w:val="single"/>
    </w:rPr>
  </w:style>
  <w:style w:type="paragraph" w:styleId="Header">
    <w:name w:val="header"/>
    <w:basedOn w:val="Normal"/>
    <w:link w:val="HeaderChar"/>
    <w:uiPriority w:val="99"/>
    <w:unhideWhenUsed/>
    <w:rsid w:val="007D6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333"/>
  </w:style>
  <w:style w:type="paragraph" w:styleId="Footer">
    <w:name w:val="footer"/>
    <w:basedOn w:val="Normal"/>
    <w:link w:val="FooterChar"/>
    <w:uiPriority w:val="99"/>
    <w:unhideWhenUsed/>
    <w:rsid w:val="007D6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333"/>
  </w:style>
  <w:style w:type="paragraph" w:styleId="BalloonText">
    <w:name w:val="Balloon Text"/>
    <w:basedOn w:val="Normal"/>
    <w:link w:val="BalloonTextChar"/>
    <w:uiPriority w:val="99"/>
    <w:semiHidden/>
    <w:unhideWhenUsed/>
    <w:rsid w:val="00412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B47"/>
    <w:rPr>
      <w:rFonts w:ascii="Segoe UI" w:hAnsi="Segoe UI" w:cs="Segoe UI"/>
      <w:sz w:val="18"/>
      <w:szCs w:val="18"/>
    </w:rPr>
  </w:style>
  <w:style w:type="paragraph" w:styleId="BodyText">
    <w:name w:val="Body Text"/>
    <w:basedOn w:val="Normal"/>
    <w:link w:val="BodyTextChar"/>
    <w:uiPriority w:val="1"/>
    <w:qFormat/>
    <w:rsid w:val="009908C8"/>
    <w:pPr>
      <w:widowControl w:val="0"/>
      <w:spacing w:after="0" w:line="240" w:lineRule="auto"/>
      <w:ind w:left="100"/>
    </w:pPr>
    <w:rPr>
      <w:rFonts w:ascii="Calibri" w:eastAsia="Calibri" w:hAnsi="Calibri" w:cs="Times New Roman"/>
    </w:rPr>
  </w:style>
  <w:style w:type="character" w:customStyle="1" w:styleId="BodyTextChar">
    <w:name w:val="Body Text Char"/>
    <w:basedOn w:val="DefaultParagraphFont"/>
    <w:link w:val="BodyText"/>
    <w:uiPriority w:val="1"/>
    <w:rsid w:val="009908C8"/>
    <w:rPr>
      <w:rFonts w:ascii="Calibri" w:eastAsia="Calibri" w:hAnsi="Calibri" w:cs="Times New Roman"/>
    </w:rPr>
  </w:style>
  <w:style w:type="character" w:styleId="FollowedHyperlink">
    <w:name w:val="FollowedHyperlink"/>
    <w:basedOn w:val="DefaultParagraphFont"/>
    <w:uiPriority w:val="99"/>
    <w:semiHidden/>
    <w:unhideWhenUsed/>
    <w:rsid w:val="005A4682"/>
    <w:rPr>
      <w:color w:val="800080" w:themeColor="followedHyperlink"/>
      <w:u w:val="single"/>
    </w:rPr>
  </w:style>
  <w:style w:type="paragraph" w:styleId="NormalWeb">
    <w:name w:val="Normal (Web)"/>
    <w:basedOn w:val="Normal"/>
    <w:uiPriority w:val="99"/>
    <w:unhideWhenUsed/>
    <w:rsid w:val="005A46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funding/pgm_summ.jsp?pims_id=503214" TargetMode="External"/><Relationship Id="rId18" Type="http://schemas.openxmlformats.org/officeDocument/2006/relationships/hyperlink" Target="https://ppiaprogram.org/undergrad/jsi/"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ies.org/" TargetMode="External"/><Relationship Id="rId17" Type="http://schemas.openxmlformats.org/officeDocument/2006/relationships/hyperlink" Target="https://www.iie.org/programs/gilman-scholarship-program" TargetMode="External"/><Relationship Id="rId2" Type="http://schemas.openxmlformats.org/officeDocument/2006/relationships/customXml" Target="../customXml/item2.xml"/><Relationship Id="rId16" Type="http://schemas.openxmlformats.org/officeDocument/2006/relationships/hyperlink" Target="https://us.fulbrightonlin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www.neh.gov/grants/research/summer-stipend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training.nih.gov/programs/ugs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neh.gov/gra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uis.edu/research/"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uis.edu/nationallycompetitivescholarsh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a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B561-BA98-4564-A05E-7E2FE138C31D}">
  <ds:schemaRefs>
    <ds:schemaRef ds:uri="urn:schemas-microsoft-com.VSTO2008Demos.ControlsStorage"/>
  </ds:schemaRefs>
</ds:datastoreItem>
</file>

<file path=customXml/itemProps2.xml><?xml version="1.0" encoding="utf-8"?>
<ds:datastoreItem xmlns:ds="http://schemas.openxmlformats.org/officeDocument/2006/customXml" ds:itemID="{AF476118-9E1D-49D5-AE03-FEC31B91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dc:creator>
  <cp:lastModifiedBy>Melissa N. Urban</cp:lastModifiedBy>
  <cp:revision>2</cp:revision>
  <cp:lastPrinted>2019-08-05T19:30:00Z</cp:lastPrinted>
  <dcterms:created xsi:type="dcterms:W3CDTF">2019-10-22T16:52:00Z</dcterms:created>
  <dcterms:modified xsi:type="dcterms:W3CDTF">2019-10-22T16:52:00Z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