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F8" w:rsidRDefault="00B84CF8" w:rsidP="00854A1C">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Sample policy format (does include procedures)</w:t>
      </w:r>
      <w:bookmarkStart w:id="0" w:name="_GoBack"/>
      <w:bookmarkEnd w:id="0"/>
    </w:p>
    <w:p w:rsidR="00B84CF8" w:rsidRDefault="00B84CF8" w:rsidP="00854A1C">
      <w:pPr>
        <w:spacing w:before="100" w:beforeAutospacing="1" w:after="100" w:afterAutospacing="1" w:line="240" w:lineRule="auto"/>
        <w:outlineLvl w:val="1"/>
        <w:rPr>
          <w:rFonts w:ascii="Times New Roman" w:eastAsia="Times New Roman" w:hAnsi="Times New Roman" w:cs="Times New Roman"/>
          <w:b/>
          <w:bCs/>
          <w:sz w:val="36"/>
          <w:szCs w:val="36"/>
        </w:rPr>
      </w:pPr>
    </w:p>
    <w:p w:rsidR="00854A1C" w:rsidRPr="00854A1C" w:rsidRDefault="00854A1C" w:rsidP="00854A1C">
      <w:pPr>
        <w:spacing w:before="100" w:beforeAutospacing="1" w:after="100" w:afterAutospacing="1" w:line="240" w:lineRule="auto"/>
        <w:outlineLvl w:val="1"/>
        <w:rPr>
          <w:rFonts w:ascii="Times New Roman" w:eastAsia="Times New Roman" w:hAnsi="Times New Roman" w:cs="Times New Roman"/>
          <w:b/>
          <w:bCs/>
          <w:sz w:val="36"/>
          <w:szCs w:val="36"/>
        </w:rPr>
      </w:pPr>
      <w:r w:rsidRPr="00854A1C">
        <w:rPr>
          <w:rFonts w:ascii="Times New Roman" w:eastAsia="Times New Roman" w:hAnsi="Times New Roman" w:cs="Times New Roman"/>
          <w:b/>
          <w:bCs/>
          <w:sz w:val="36"/>
          <w:szCs w:val="36"/>
        </w:rPr>
        <w:t>I. Policy Information</w:t>
      </w:r>
    </w:p>
    <w:p w:rsidR="00B84CF8" w:rsidRDefault="00854A1C" w:rsidP="00854A1C">
      <w:pPr>
        <w:spacing w:before="100" w:beforeAutospacing="1" w:after="100" w:afterAutospacing="1" w:line="240" w:lineRule="auto"/>
        <w:rPr>
          <w:rFonts w:ascii="Times New Roman" w:eastAsia="Times New Roman" w:hAnsi="Times New Roman" w:cs="Times New Roman"/>
          <w:sz w:val="24"/>
          <w:szCs w:val="24"/>
        </w:rPr>
      </w:pPr>
      <w:r w:rsidRPr="00854A1C">
        <w:rPr>
          <w:rFonts w:ascii="Times New Roman" w:eastAsia="Times New Roman" w:hAnsi="Times New Roman" w:cs="Times New Roman"/>
          <w:b/>
          <w:bCs/>
          <w:sz w:val="24"/>
          <w:szCs w:val="24"/>
        </w:rPr>
        <w:t xml:space="preserve">Policy Title: </w:t>
      </w:r>
      <w:r w:rsidRPr="00854A1C">
        <w:rPr>
          <w:rFonts w:ascii="Times New Roman" w:eastAsia="Times New Roman" w:hAnsi="Times New Roman" w:cs="Times New Roman"/>
          <w:sz w:val="24"/>
          <w:szCs w:val="24"/>
        </w:rPr>
        <w:t>University of Illinois System Policy on Conflicts of Commitment and Interest</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Policy Owner:</w:t>
      </w:r>
      <w:r w:rsidRPr="00854A1C">
        <w:rPr>
          <w:rFonts w:ascii="Times New Roman" w:eastAsia="Times New Roman" w:hAnsi="Times New Roman" w:cs="Times New Roman"/>
          <w:sz w:val="24"/>
          <w:szCs w:val="24"/>
        </w:rPr>
        <w:t xml:space="preserve"> Vice President for Academic Affairs</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Responsible Official:</w:t>
      </w:r>
      <w:r w:rsidRPr="00854A1C">
        <w:rPr>
          <w:rFonts w:ascii="Times New Roman" w:eastAsia="Times New Roman" w:hAnsi="Times New Roman" w:cs="Times New Roman"/>
          <w:sz w:val="24"/>
          <w:szCs w:val="24"/>
        </w:rPr>
        <w:t xml:space="preserve"> Vice President for Academic Affairs (System); Vice Chancellor for Research (UIUC and UIC); Vice Chancellor for Academic Affairs (UIS)</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 xml:space="preserve">Approved by: </w:t>
      </w:r>
      <w:r w:rsidRPr="00854A1C">
        <w:rPr>
          <w:rFonts w:ascii="Times New Roman" w:eastAsia="Times New Roman" w:hAnsi="Times New Roman" w:cs="Times New Roman"/>
          <w:sz w:val="24"/>
          <w:szCs w:val="24"/>
        </w:rPr>
        <w:t>University of Illinois Board of Trustees</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Date Approved:</w:t>
      </w:r>
      <w:r w:rsidRPr="00854A1C">
        <w:rPr>
          <w:rFonts w:ascii="Times New Roman" w:eastAsia="Times New Roman" w:hAnsi="Times New Roman" w:cs="Times New Roman"/>
          <w:sz w:val="24"/>
          <w:szCs w:val="24"/>
        </w:rPr>
        <w:t xml:space="preserve"> 07/19/2018</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Effective Date:</w:t>
      </w:r>
      <w:r w:rsidRPr="00854A1C">
        <w:rPr>
          <w:rFonts w:ascii="Times New Roman" w:eastAsia="Times New Roman" w:hAnsi="Times New Roman" w:cs="Times New Roman"/>
          <w:sz w:val="24"/>
          <w:szCs w:val="24"/>
        </w:rPr>
        <w:t xml:space="preserve"> 07/19/2018</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Targeted Review Date:</w:t>
      </w:r>
      <w:r w:rsidRPr="00854A1C">
        <w:rPr>
          <w:rFonts w:ascii="Times New Roman" w:eastAsia="Times New Roman" w:hAnsi="Times New Roman" w:cs="Times New Roman"/>
          <w:sz w:val="24"/>
          <w:szCs w:val="24"/>
        </w:rPr>
        <w:t xml:space="preserve"> 07/19/2023</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Contact:</w:t>
      </w:r>
      <w:r w:rsidRPr="00854A1C">
        <w:rPr>
          <w:rFonts w:ascii="Times New Roman" w:eastAsia="Times New Roman" w:hAnsi="Times New Roman" w:cs="Times New Roman"/>
          <w:sz w:val="24"/>
          <w:szCs w:val="24"/>
        </w:rPr>
        <w:t xml:space="preserve"> System, coi@uillinois.edu;</w:t>
      </w:r>
      <w:r w:rsidRPr="00854A1C">
        <w:rPr>
          <w:rFonts w:ascii="Times New Roman" w:eastAsia="Times New Roman" w:hAnsi="Times New Roman" w:cs="Times New Roman"/>
          <w:i/>
          <w:iCs/>
          <w:sz w:val="24"/>
          <w:szCs w:val="24"/>
        </w:rPr>
        <w:t xml:space="preserve"> </w:t>
      </w:r>
      <w:r w:rsidRPr="00854A1C">
        <w:rPr>
          <w:rFonts w:ascii="Times New Roman" w:eastAsia="Times New Roman" w:hAnsi="Times New Roman" w:cs="Times New Roman"/>
          <w:sz w:val="24"/>
          <w:szCs w:val="24"/>
        </w:rPr>
        <w:t>Chicago, coi@uic.edu; Springfield, coi@uis.edu; Urbana-Champaign, coi@illinois.edu</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Related Policies:</w:t>
      </w:r>
      <w:r w:rsidRPr="00854A1C">
        <w:rPr>
          <w:rFonts w:ascii="Times New Roman" w:eastAsia="Times New Roman" w:hAnsi="Times New Roman" w:cs="Times New Roman"/>
          <w:sz w:val="24"/>
          <w:szCs w:val="24"/>
        </w:rPr>
        <w:t xml:space="preserve"> </w:t>
      </w:r>
      <w:r w:rsidRPr="00854A1C">
        <w:rPr>
          <w:rFonts w:ascii="Times New Roman" w:eastAsia="Times New Roman" w:hAnsi="Times New Roman" w:cs="Times New Roman"/>
          <w:sz w:val="24"/>
          <w:szCs w:val="24"/>
        </w:rPr>
        <w:br/>
        <w:t>Policy on Financial Conflicts of Interests in Research</w:t>
      </w:r>
      <w:r w:rsidRPr="00854A1C">
        <w:rPr>
          <w:rFonts w:ascii="Times New Roman" w:eastAsia="Times New Roman" w:hAnsi="Times New Roman" w:cs="Times New Roman"/>
          <w:sz w:val="24"/>
          <w:szCs w:val="24"/>
        </w:rPr>
        <w:br/>
        <w:t>Policy on Organizational Conflicts of Interest</w:t>
      </w:r>
    </w:p>
    <w:p w:rsidR="00B84CF8" w:rsidRDefault="00B84CF8" w:rsidP="00B84CF8">
      <w:pPr>
        <w:pStyle w:val="Heading2"/>
      </w:pPr>
      <w:r>
        <w:t>II. Scope</w:t>
      </w:r>
    </w:p>
    <w:p w:rsidR="00B84CF8" w:rsidRDefault="00B84CF8" w:rsidP="00B84CF8">
      <w:pPr>
        <w:pStyle w:val="Heading2"/>
      </w:pPr>
      <w:bookmarkStart w:id="1" w:name="definitions"/>
      <w:bookmarkEnd w:id="1"/>
      <w:r>
        <w:t xml:space="preserve">III. Definitions </w:t>
      </w:r>
    </w:p>
    <w:p w:rsidR="00B84CF8" w:rsidRDefault="00B84CF8" w:rsidP="00B84CF8">
      <w:pPr>
        <w:pStyle w:val="Heading2"/>
      </w:pPr>
      <w:bookmarkStart w:id="2" w:name="purpose"/>
      <w:bookmarkEnd w:id="2"/>
      <w:r>
        <w:t>IV. Purpose</w:t>
      </w:r>
    </w:p>
    <w:p w:rsidR="00B84CF8" w:rsidRDefault="00B84CF8" w:rsidP="00B84CF8">
      <w:pPr>
        <w:pStyle w:val="NormalWeb"/>
      </w:pPr>
      <w:r>
        <w:t>The purpose of the Policy is to provide a framework to identify and either eliminate or manage actual or perceived conflicts of commitment and interest.</w:t>
      </w:r>
    </w:p>
    <w:p w:rsidR="00B84CF8" w:rsidRDefault="00B84CF8" w:rsidP="00B84CF8">
      <w:pPr>
        <w:pStyle w:val="Heading2"/>
      </w:pPr>
      <w:bookmarkStart w:id="3" w:name="background"/>
      <w:bookmarkEnd w:id="3"/>
      <w:r>
        <w:t>V. Background</w:t>
      </w:r>
    </w:p>
    <w:p w:rsidR="00B84CF8" w:rsidRDefault="00B84CF8" w:rsidP="00B84CF8">
      <w:pPr>
        <w:pStyle w:val="NormalWeb"/>
      </w:pPr>
      <w:r>
        <w:t>Every five years, the Policy should be reviewed as directed by the President. Policy updates will be applied prospectively and will not negate decisions, actions, or plans implemented under previous versions of the Policy.</w:t>
      </w:r>
    </w:p>
    <w:p w:rsidR="00B84CF8" w:rsidRDefault="00B84CF8" w:rsidP="00B84CF8">
      <w:pPr>
        <w:pStyle w:val="Heading2"/>
      </w:pPr>
      <w:bookmarkStart w:id="4" w:name="statement"/>
      <w:bookmarkEnd w:id="4"/>
      <w:r>
        <w:t>VI. Statement of Policy</w:t>
      </w:r>
    </w:p>
    <w:p w:rsidR="00B84CF8" w:rsidRPr="00854A1C" w:rsidRDefault="00B84CF8" w:rsidP="00B84CF8">
      <w:pPr>
        <w:pStyle w:val="Heading2"/>
      </w:pPr>
      <w:bookmarkStart w:id="5" w:name="procedures"/>
      <w:bookmarkEnd w:id="5"/>
      <w:r>
        <w:t>VII. Procedures</w:t>
      </w:r>
    </w:p>
    <w:p w:rsidR="00DA0F74" w:rsidRDefault="00854A1C">
      <w:r>
        <w:t xml:space="preserve">From </w:t>
      </w:r>
      <w:hyperlink r:id="rId4" w:history="1">
        <w:r w:rsidRPr="00854A1C">
          <w:rPr>
            <w:rStyle w:val="Hyperlink"/>
          </w:rPr>
          <w:t>U of I COCI Policy web site</w:t>
        </w:r>
      </w:hyperlink>
    </w:p>
    <w:sectPr w:rsidR="00DA0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1C"/>
    <w:rsid w:val="00854A1C"/>
    <w:rsid w:val="00B84CF8"/>
    <w:rsid w:val="00DA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DCCA"/>
  <w15:chartTrackingRefBased/>
  <w15:docId w15:val="{6ECD9294-66A5-4007-B823-E92EF864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54A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A1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4A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A1C"/>
    <w:rPr>
      <w:b/>
      <w:bCs/>
    </w:rPr>
  </w:style>
  <w:style w:type="character" w:styleId="Emphasis">
    <w:name w:val="Emphasis"/>
    <w:basedOn w:val="DefaultParagraphFont"/>
    <w:uiPriority w:val="20"/>
    <w:qFormat/>
    <w:rsid w:val="00854A1C"/>
    <w:rPr>
      <w:i/>
      <w:iCs/>
    </w:rPr>
  </w:style>
  <w:style w:type="character" w:styleId="Hyperlink">
    <w:name w:val="Hyperlink"/>
    <w:basedOn w:val="DefaultParagraphFont"/>
    <w:uiPriority w:val="99"/>
    <w:unhideWhenUsed/>
    <w:rsid w:val="00854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58720">
      <w:bodyDiv w:val="1"/>
      <w:marLeft w:val="0"/>
      <w:marRight w:val="0"/>
      <w:marTop w:val="0"/>
      <w:marBottom w:val="0"/>
      <w:divBdr>
        <w:top w:val="none" w:sz="0" w:space="0" w:color="auto"/>
        <w:left w:val="none" w:sz="0" w:space="0" w:color="auto"/>
        <w:bottom w:val="none" w:sz="0" w:space="0" w:color="auto"/>
        <w:right w:val="none" w:sz="0" w:space="0" w:color="auto"/>
      </w:divBdr>
    </w:div>
    <w:div w:id="13670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paa.uillinois.edu/rnua/coci_policy/COCI_policy_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Illinois Springfield</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Kroft, Monica L</dc:creator>
  <cp:keywords/>
  <dc:description/>
  <cp:lastModifiedBy>Kroft, Monica L</cp:lastModifiedBy>
  <cp:revision>2</cp:revision>
  <dcterms:created xsi:type="dcterms:W3CDTF">2020-11-12T17:16:00Z</dcterms:created>
  <dcterms:modified xsi:type="dcterms:W3CDTF">2020-11-12T17:20:00Z</dcterms:modified>
</cp:coreProperties>
</file>