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A2" w:rsidRDefault="007106A2" w:rsidP="007106A2">
      <w:r>
        <w:t>Link to the In</w:t>
      </w:r>
      <w:bookmarkStart w:id="0" w:name="_GoBack"/>
      <w:bookmarkEnd w:id="0"/>
      <w:r>
        <w:t xml:space="preserve">cident Report: </w:t>
      </w:r>
      <w:hyperlink r:id="rId4" w:history="1">
        <w:r>
          <w:rPr>
            <w:rStyle w:val="Hyperlink"/>
          </w:rPr>
          <w:t>https://cm.maxient.com/reportingform.php?UnivofIllinoisSpringfield&amp;layout_id=0</w:t>
        </w:r>
      </w:hyperlink>
    </w:p>
    <w:p w:rsidR="007106A2" w:rsidRDefault="007106A2" w:rsidP="007106A2"/>
    <w:p w:rsidR="007106A2" w:rsidRDefault="007106A2" w:rsidP="007106A2">
      <w:r>
        <w:t>UIS hazing Policy:</w:t>
      </w:r>
    </w:p>
    <w:p w:rsidR="007106A2" w:rsidRDefault="007106A2" w:rsidP="007106A2"/>
    <w:p w:rsidR="007106A2" w:rsidRDefault="007106A2" w:rsidP="007106A2">
      <w:r>
        <w:t>The following categories of conduct are specifically prohibited and may form the basis for</w:t>
      </w:r>
    </w:p>
    <w:p w:rsidR="007106A2" w:rsidRDefault="007106A2" w:rsidP="007106A2">
      <w:r>
        <w:t>disciplinary action:</w:t>
      </w:r>
    </w:p>
    <w:p w:rsidR="007106A2" w:rsidRDefault="007106A2" w:rsidP="007106A2"/>
    <w:p w:rsidR="007106A2" w:rsidRDefault="007106A2" w:rsidP="007106A2">
      <w:r>
        <w:t>Hazing, which includes causing or encouraging others to cause physical or mental discomfort</w:t>
      </w:r>
    </w:p>
    <w:p w:rsidR="007106A2" w:rsidRDefault="007106A2" w:rsidP="007106A2">
      <w:r>
        <w:t>or injury, embarrassment or ridicule of another for the purpose of initiation, admission,</w:t>
      </w:r>
    </w:p>
    <w:p w:rsidR="007106A2" w:rsidRDefault="007106A2" w:rsidP="007106A2">
      <w:r>
        <w:t>affiliation or as a condition of continued membership in a group or organization.</w:t>
      </w:r>
    </w:p>
    <w:p w:rsidR="007106A2" w:rsidRDefault="007106A2" w:rsidP="007106A2"/>
    <w:p w:rsidR="007106A2" w:rsidRDefault="007106A2" w:rsidP="007106A2"/>
    <w:p w:rsidR="007106A2" w:rsidRDefault="007106A2" w:rsidP="007106A2">
      <w:r>
        <w:t>Illinois Hazing Law</w:t>
      </w:r>
    </w:p>
    <w:p w:rsidR="007106A2" w:rsidRDefault="007106A2" w:rsidP="007106A2">
      <w:r>
        <w:t>(720 ILCS 5/12C-50)</w:t>
      </w:r>
    </w:p>
    <w:p w:rsidR="007106A2" w:rsidRDefault="007106A2" w:rsidP="007106A2">
      <w:r>
        <w:t>    Sec. 12C-50. Hazing.</w:t>
      </w:r>
    </w:p>
    <w:p w:rsidR="007106A2" w:rsidRDefault="007106A2" w:rsidP="007106A2">
      <w:r>
        <w:t>    (a) A person commits hazing when he or she knowingly requires the performance of any act by a student or other person in a school, college, university, or other educational institution of this State, for the purpose of induction or admission into any group, organization, or society associated or connected with that institution, if:</w:t>
      </w:r>
    </w:p>
    <w:p w:rsidR="007106A2" w:rsidRDefault="007106A2" w:rsidP="007106A2">
      <w:r>
        <w:t>        (1) the act is not sanctioned or authorized by that educational institution; and</w:t>
      </w:r>
    </w:p>
    <w:p w:rsidR="007106A2" w:rsidRDefault="007106A2" w:rsidP="007106A2">
      <w:r>
        <w:t>        (2) the act results in bodily harm to any person.</w:t>
      </w:r>
    </w:p>
    <w:p w:rsidR="007106A2" w:rsidRDefault="007106A2" w:rsidP="007106A2">
      <w:r>
        <w:t>    (b) Sentence. Hazing is a Class A misdemeanor, except that hazing that results in death or great bodily harm is a Class 4 felony.</w:t>
      </w:r>
    </w:p>
    <w:p w:rsidR="007106A2" w:rsidRDefault="007106A2" w:rsidP="007106A2">
      <w:r>
        <w:t>(Source: P.A. 97-1109, eff. 1-1-13.)</w:t>
      </w:r>
    </w:p>
    <w:p w:rsidR="00966AF7" w:rsidRDefault="00966AF7"/>
    <w:sectPr w:rsidR="00966AF7" w:rsidSect="00861DBE">
      <w:pgSz w:w="12240" w:h="15840" w:code="1"/>
      <w:pgMar w:top="1440" w:right="1440" w:bottom="1440" w:left="1440" w:header="0" w:footer="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A2"/>
    <w:rsid w:val="001F47A0"/>
    <w:rsid w:val="005C38D5"/>
    <w:rsid w:val="0066268C"/>
    <w:rsid w:val="007106A2"/>
    <w:rsid w:val="00861DBE"/>
    <w:rsid w:val="00966AF7"/>
    <w:rsid w:val="00AD5280"/>
    <w:rsid w:val="00D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637DD-0EE6-4A0D-9FCE-223BEE5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6A2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iferentcolorsforoddandevenrows">
    <w:name w:val="diferent colors for odd and even rows"/>
    <w:basedOn w:val="TableNormal"/>
    <w:uiPriority w:val="99"/>
    <w:rsid w:val="005C38D5"/>
    <w:pPr>
      <w:spacing w:after="0" w:line="240" w:lineRule="auto"/>
    </w:pPr>
    <w:tblPr>
      <w:tblStyleRowBandSize w:val="1"/>
    </w:tblPr>
    <w:tcPr>
      <w:shd w:val="clear" w:color="auto" w:fill="auto"/>
    </w:tcPr>
    <w:tblStylePr w:type="band2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5C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0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.maxient.com/reportingform.php?UnivofIllinoisSpringfield&amp;layout_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Eileen</dc:creator>
  <cp:keywords/>
  <dc:description/>
  <cp:lastModifiedBy>Norris, Eileen</cp:lastModifiedBy>
  <cp:revision>1</cp:revision>
  <dcterms:created xsi:type="dcterms:W3CDTF">2024-02-13T19:11:00Z</dcterms:created>
  <dcterms:modified xsi:type="dcterms:W3CDTF">2024-02-13T19:12:00Z</dcterms:modified>
</cp:coreProperties>
</file>